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firstLine="420" w:firstLineChars="200"/>
        <w:textAlignment w:val="auto"/>
        <w:rPr>
          <w:rFonts w:hint="eastAsia"/>
          <w:sz w:val="21"/>
          <w:szCs w:val="21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全国自强模范暨助残先进集体和个人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推荐对象简要事迹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880" w:firstLineChars="200"/>
        <w:textAlignment w:val="auto"/>
        <w:rPr>
          <w:rFonts w:hint="eastAsia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一、全国自强模范推荐对象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both"/>
        <w:textAlignment w:val="auto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艾贻明</w:t>
      </w:r>
      <w:r>
        <w:rPr>
          <w:rFonts w:hint="eastAsia" w:cs="仿宋_GB2312"/>
          <w:b/>
          <w:bCs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男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，肢体残疾，现任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金环宇景观建设集团有限公司董事长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。该同志在创建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知名企业</w:t>
      </w:r>
      <w:r>
        <w:rPr>
          <w:rFonts w:hint="eastAsia" w:cs="仿宋_GB2312"/>
          <w:sz w:val="32"/>
          <w:highlight w:val="none"/>
          <w:lang w:val="en-US" w:eastAsia="zh-CN"/>
        </w:rPr>
        <w:t>的同时，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热心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残疾人公益事业</w:t>
      </w:r>
      <w:r>
        <w:rPr>
          <w:rFonts w:hint="eastAsia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积极为残疾人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兄弟姐妹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捐款捐物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，努力帮助更多残疾人实现人生价值</w:t>
      </w:r>
      <w:r>
        <w:rPr>
          <w:rFonts w:hint="eastAsia" w:cs="仿宋_GB2312"/>
          <w:sz w:val="32"/>
          <w:szCs w:val="32"/>
          <w:highlight w:val="none"/>
          <w:lang w:eastAsia="zh-CN"/>
        </w:rPr>
        <w:t>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afterLines="0"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王  俊：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男，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视力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残疾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现任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济宁市任城区王俊推拿中心技术总监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该同志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苦学按摩技术，创办跨省际的盲人按摩企业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cs="仿宋_GB2312"/>
          <w:snapToGrid w:val="0"/>
          <w:spacing w:val="-2"/>
          <w:kern w:val="0"/>
          <w:sz w:val="32"/>
          <w:szCs w:val="32"/>
          <w:highlight w:val="none"/>
          <w:lang w:val="en-US" w:eastAsia="zh-CN"/>
        </w:rPr>
        <w:t>采用“技能培训+推荐就业+引领创业”模式，带动</w:t>
      </w:r>
      <w:r>
        <w:rPr>
          <w:rFonts w:hint="eastAsia" w:cs="仿宋_GB2312"/>
          <w:snapToGrid w:val="0"/>
          <w:spacing w:val="-2"/>
          <w:kern w:val="0"/>
          <w:sz w:val="32"/>
          <w:szCs w:val="32"/>
          <w:highlight w:val="none"/>
          <w:lang w:val="en-US" w:eastAsia="zh-CN"/>
        </w:rPr>
        <w:t>帮助</w:t>
      </w:r>
      <w:r>
        <w:rPr>
          <w:rFonts w:hint="eastAsia" w:ascii="仿宋_GB2312" w:hAnsi="仿宋_GB2312" w:cs="仿宋_GB2312"/>
          <w:snapToGrid w:val="0"/>
          <w:spacing w:val="-2"/>
          <w:kern w:val="0"/>
          <w:sz w:val="32"/>
          <w:szCs w:val="32"/>
          <w:highlight w:val="none"/>
          <w:lang w:val="en-US" w:eastAsia="zh-CN"/>
        </w:rPr>
        <w:t>更多</w:t>
      </w:r>
      <w:r>
        <w:rPr>
          <w:rFonts w:hint="eastAsia" w:cs="仿宋_GB2312"/>
          <w:snapToGrid w:val="0"/>
          <w:spacing w:val="-2"/>
          <w:kern w:val="0"/>
          <w:sz w:val="32"/>
          <w:szCs w:val="32"/>
          <w:highlight w:val="none"/>
          <w:lang w:val="en-US" w:eastAsia="zh-CN"/>
        </w:rPr>
        <w:t>视力残疾</w:t>
      </w:r>
      <w:r>
        <w:rPr>
          <w:rFonts w:hint="eastAsia" w:ascii="仿宋_GB2312" w:hAnsi="仿宋_GB2312" w:cs="仿宋_GB2312"/>
          <w:snapToGrid w:val="0"/>
          <w:spacing w:val="-2"/>
          <w:kern w:val="0"/>
          <w:sz w:val="32"/>
          <w:szCs w:val="32"/>
          <w:highlight w:val="none"/>
          <w:lang w:val="en-US" w:eastAsia="zh-CN"/>
        </w:rPr>
        <w:t>人就业</w:t>
      </w:r>
      <w:r>
        <w:rPr>
          <w:rFonts w:hint="eastAsia" w:cs="仿宋_GB2312"/>
          <w:snapToGrid w:val="0"/>
          <w:spacing w:val="-2"/>
          <w:kern w:val="0"/>
          <w:sz w:val="32"/>
          <w:szCs w:val="32"/>
          <w:highlight w:val="none"/>
          <w:lang w:val="en-US" w:eastAsia="zh-CN"/>
        </w:rPr>
        <w:t>创业。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2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崔永兰：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女，肢体残疾，现任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青岛市市北区春雨残疾人辅助性就业中心主任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该同志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创办春雨残疾人辅助性就业中心，开展</w:t>
      </w:r>
      <w:r>
        <w:rPr>
          <w:rFonts w:hint="eastAsia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残疾人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技能培训与就业支持服务。成立“喜憨儿”洗车中心，帮助心智障碍青年学习掌握洗车技能。组建“春雨妈妈”巾帼志愿服务队，</w:t>
      </w:r>
      <w:r>
        <w:rPr>
          <w:rFonts w:hint="eastAsia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积极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投身志愿服务活动。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赵连翠：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女，肢体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残疾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，现任日照市莒县连翠公益事业发展中心主任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。</w:t>
      </w:r>
      <w:r>
        <w:rPr>
          <w:rFonts w:hint="eastAsia" w:cs="仿宋_GB2312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"/>
        </w:rPr>
        <w:t>该同志</w:t>
      </w:r>
      <w:r>
        <w:rPr>
          <w:rFonts w:hint="eastAsia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热心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公益事业，开展扶残助残、扶危济困、义工红娘、倡导遗体捐献等活动，组建“莒县连翠公益事业发展中心”“莒县遗体捐献志愿服务队”</w:t>
      </w:r>
      <w:r>
        <w:rPr>
          <w:rFonts w:hint="eastAsia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公益组织</w:t>
      </w:r>
      <w:r>
        <w:rPr>
          <w:rFonts w:hint="eastAsia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，积极开展各类公益活动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钱广强：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男，肢体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残疾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，现任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菏泽市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郓城县广强残疾人创业孵化中心负责人。该同志创建郓城县广强残疾人创业孵化中心，为残疾人电商创业提供业务咨询、技术指导等服务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帮助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更多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残疾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人实现就业创业。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姜  新：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男，视力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残疾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，现任威海市白手杖公益服务中心理事长，威海市环翠区温泉镇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如康家园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残疾人之家负责人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。该同志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创立威海市“白手杖”公益服务中心，在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如康家园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创新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社区就业+托养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”服务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模式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帮助心智障碍青年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实现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就业。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李宗强：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男，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肢体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残疾，现任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山东鲁北大化生物科技有限公司董事长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该同志创办多家大型肥料生产企业，建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扶贫车间、设立助残岗，优先录用残疾人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。通过赊欠铺底化肥、共享市场、指导运营等方式，无偿资助更多残疾人创业致富。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申晨光：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男，听力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残疾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，现任中国联合网络通信有限公司聊城市分公司新闻主管。该同志运营的聊城联通官方微博连续</w:t>
      </w:r>
      <w:r>
        <w:rPr>
          <w:rFonts w:hint="eastAsia" w:cs="仿宋_GB2312"/>
          <w:kern w:val="2"/>
          <w:sz w:val="32"/>
          <w:szCs w:val="32"/>
          <w:highlight w:val="none"/>
          <w:lang w:val="en-US" w:eastAsia="zh-CN" w:bidi="ar-SA"/>
        </w:rPr>
        <w:t>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年名列全省前茅</w:t>
      </w:r>
      <w:r>
        <w:rPr>
          <w:rFonts w:hint="eastAsia" w:cs="仿宋_GB2312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热心公益助残，积极帮助听力残疾人解决换证、创业</w:t>
      </w:r>
      <w:r>
        <w:rPr>
          <w:rFonts w:hint="eastAsia" w:cs="仿宋_GB2312"/>
          <w:kern w:val="2"/>
          <w:sz w:val="32"/>
          <w:szCs w:val="32"/>
          <w:highlight w:val="none"/>
          <w:lang w:val="en-US" w:eastAsia="zh-CN" w:bidi="ar-SA"/>
        </w:rPr>
        <w:t>等困难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刘晓清：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女，肢体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残疾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，现任潍坊市博物馆书法老师、讲解员。该同志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热心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社会公益活动，向汶川地震灾区捐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奖金和书画作品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，将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书法展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拍卖所得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全部捐助给有困难的残疾人。发起成立了阳光晓清文化公益组织，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积极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开展文化助残。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both"/>
        <w:textAlignment w:val="auto"/>
        <w:rPr>
          <w:rFonts w:hint="eastAsia" w:hAnsi="仿宋_GB2312" w:eastAsia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杨仕强：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男，肢体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残疾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，现任东营千寻文化传媒有限公司负责人。该同志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善于</w:t>
      </w:r>
      <w:r>
        <w:rPr>
          <w:rFonts w:hint="eastAsia" w:hAnsi="仿宋_GB2312" w:eastAsia="仿宋_GB2312"/>
          <w:b w:val="0"/>
          <w:bCs w:val="0"/>
          <w:sz w:val="32"/>
          <w:szCs w:val="32"/>
          <w:highlight w:val="none"/>
          <w:lang w:val="en-US" w:eastAsia="zh-CN"/>
        </w:rPr>
        <w:t>漫画作品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制作，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带领残疾人青年自主创业，为他们量身定制工作岗位、提供办公设备，帮助残疾人实现就业。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二、全国残疾人工作先进集体推荐对象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山东省政务服务管理办公室：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聚焦残疾人群体急难愁盼问题，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推动在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各级政务服务场所设置无障碍停车位、残疾人服务“一件事”专窗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在“爱山东”设置残疾人服务“一件事”专区，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打造规范高效的残疾人无障碍政务服务环境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2" w:firstLineChars="200"/>
        <w:textAlignment w:val="auto"/>
        <w:rPr>
          <w:rFonts w:hint="eastAsia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青岛市残疾人体育中心：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en-US"/>
        </w:rPr>
        <w:t>运用“多维海选+赛事优选”选拔方式，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创新“康体”融合模式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en-US"/>
        </w:rPr>
        <w:t>打造梯次型运动员团队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en-US"/>
        </w:rPr>
        <w:t>搭建开放式合作平台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，积极推动多方合作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承担多项国家和省级队伍集训和参赛任务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，取得优异成绩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山东省残疾人联合会联络部：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承接国务院高效办成残疾人服务“一件事”集中攻关和创新示范任务，工作经验被国务院办公厅印发推广</w:t>
      </w:r>
      <w:r>
        <w:rPr>
          <w:rFonts w:hint="eastAsia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。配齐配强市县级残疾人干部，实现全省村（社区）残协建设全覆盖。广泛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拓展社会化助残渠道，</w:t>
      </w:r>
      <w:r>
        <w:rPr>
          <w:rFonts w:hint="eastAsia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大力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创建国家级助残志愿服务基地。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东营百华石油技术开发有限公司：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致力于打造残疾人创业就业生态圈，带动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残疾人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居家就业。开发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适合残疾人的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车工、焊工等岗位，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为残疾人职工修建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标准化康复室、“如康家园”宿舍楼，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开发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订餐APP，实现园区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工作生活环境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无障碍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设施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全覆盖。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日照市岚山区残疾人联合会：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以提升残疾人服务为主线，创新打造“阳光助残一件事”服务场景，实现助残业务“线上办理”、代办服务“触手可及”、高频事项“高效快捷”、服务监管“全程无感”，让更多残疾人感受到政务服务的“线上速度”与“手心温度”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2" w:firstLineChars="200"/>
        <w:jc w:val="both"/>
        <w:textAlignment w:val="auto"/>
        <w:rPr>
          <w:rFonts w:hint="default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山东欣悦健康科技有限公司：</w:t>
      </w:r>
      <w:r>
        <w:rPr>
          <w:rFonts w:hint="default"/>
          <w:sz w:val="32"/>
          <w:szCs w:val="32"/>
          <w:highlight w:val="none"/>
          <w:lang w:val="en-US" w:eastAsia="zh-CN"/>
        </w:rPr>
        <w:t>聚焦</w:t>
      </w:r>
      <w:r>
        <w:rPr>
          <w:rFonts w:hint="eastAsia"/>
          <w:sz w:val="32"/>
          <w:szCs w:val="32"/>
          <w:highlight w:val="none"/>
          <w:lang w:val="en-US" w:eastAsia="zh-CN"/>
        </w:rPr>
        <w:t>“</w:t>
      </w:r>
      <w:r>
        <w:rPr>
          <w:rFonts w:hint="default"/>
          <w:sz w:val="32"/>
          <w:szCs w:val="32"/>
          <w:highlight w:val="none"/>
          <w:lang w:val="en-US" w:eastAsia="zh-CN"/>
        </w:rPr>
        <w:t>提升残疾人生活品质</w:t>
      </w:r>
      <w:r>
        <w:rPr>
          <w:rFonts w:hint="eastAsia"/>
          <w:sz w:val="32"/>
          <w:szCs w:val="32"/>
          <w:highlight w:val="none"/>
          <w:lang w:val="en-US" w:eastAsia="zh-CN"/>
        </w:rPr>
        <w:t>”</w:t>
      </w:r>
      <w:r>
        <w:rPr>
          <w:rFonts w:hint="default"/>
          <w:sz w:val="32"/>
          <w:szCs w:val="32"/>
          <w:highlight w:val="none"/>
          <w:lang w:val="en-US" w:eastAsia="zh-CN"/>
        </w:rPr>
        <w:t>，构建</w:t>
      </w:r>
      <w:r>
        <w:rPr>
          <w:rFonts w:hint="eastAsia"/>
          <w:sz w:val="32"/>
          <w:szCs w:val="32"/>
          <w:highlight w:val="none"/>
          <w:lang w:val="en-US" w:eastAsia="zh-CN"/>
        </w:rPr>
        <w:t>“</w:t>
      </w:r>
      <w:r>
        <w:rPr>
          <w:rFonts w:hint="default"/>
          <w:sz w:val="32"/>
          <w:szCs w:val="32"/>
          <w:highlight w:val="none"/>
          <w:lang w:val="en-US" w:eastAsia="zh-CN"/>
        </w:rPr>
        <w:t>产学研用</w:t>
      </w:r>
      <w:r>
        <w:rPr>
          <w:rFonts w:hint="eastAsia"/>
          <w:sz w:val="32"/>
          <w:szCs w:val="32"/>
          <w:highlight w:val="none"/>
          <w:lang w:val="en-US" w:eastAsia="zh-CN"/>
        </w:rPr>
        <w:t>”</w:t>
      </w:r>
      <w:r>
        <w:rPr>
          <w:rFonts w:hint="default"/>
          <w:sz w:val="32"/>
          <w:szCs w:val="32"/>
          <w:highlight w:val="none"/>
          <w:lang w:val="en-US" w:eastAsia="zh-CN"/>
        </w:rPr>
        <w:t>全周期助残产业链条，打造生命科技馆、康复医院、康养职业学院和山东省残疾人健康科技研究院等平台，首创</w:t>
      </w:r>
      <w:r>
        <w:rPr>
          <w:rFonts w:hint="eastAsia"/>
          <w:sz w:val="32"/>
          <w:szCs w:val="32"/>
          <w:highlight w:val="none"/>
          <w:lang w:val="en-US" w:eastAsia="zh-CN"/>
        </w:rPr>
        <w:t>“</w:t>
      </w:r>
      <w:r>
        <w:rPr>
          <w:rFonts w:hint="default"/>
          <w:sz w:val="32"/>
          <w:szCs w:val="32"/>
          <w:highlight w:val="none"/>
          <w:lang w:val="en-US" w:eastAsia="zh-CN"/>
        </w:rPr>
        <w:t>辅具到家·服务到家</w:t>
      </w:r>
      <w:r>
        <w:rPr>
          <w:rFonts w:hint="eastAsia"/>
          <w:sz w:val="32"/>
          <w:szCs w:val="32"/>
          <w:highlight w:val="none"/>
          <w:lang w:val="en-US" w:eastAsia="zh-CN"/>
        </w:rPr>
        <w:t>”</w:t>
      </w:r>
      <w:r>
        <w:rPr>
          <w:rFonts w:hint="default"/>
          <w:sz w:val="32"/>
          <w:szCs w:val="32"/>
          <w:highlight w:val="none"/>
          <w:lang w:val="en-US" w:eastAsia="zh-CN"/>
        </w:rPr>
        <w:t>生态平台，研发、生产、适配、供应辅具。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夏津县特殊教育学校：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举办幼儿园和鲁北职专，创建康复医院、残疾人托养中心及残疾人就业基地、老年公寓，构建起“十五年一贯制”医康教融合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+就业+托养照护“全生命周期”服务体系，让残疾人群体绽放精彩人生。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临沂圣博康复医院：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注重深化科技助残，创新康复技术，用心用情为残疾儿童提供早期干预和康复服务。设立助残专项基金、点对点帮扶、公益评估等方式，</w:t>
      </w:r>
      <w:r>
        <w:rPr>
          <w:rFonts w:hint="eastAsia" w:cs="仿宋_GB2312"/>
          <w:kern w:val="2"/>
          <w:sz w:val="32"/>
          <w:szCs w:val="32"/>
          <w:highlight w:val="none"/>
          <w:lang w:val="en-US" w:eastAsia="zh-CN" w:bidi="ar-SA"/>
        </w:rPr>
        <w:t>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残疾人儿童提供公益评估，给残疾人儿童家长提供就业培训支持。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三、全国残疾人工作先进个人推荐对象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2" w:firstLineChars="200"/>
        <w:jc w:val="both"/>
        <w:textAlignment w:val="auto"/>
        <w:rPr>
          <w:rFonts w:hint="default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李  彤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/>
          <w:sz w:val="32"/>
          <w:szCs w:val="32"/>
          <w:highlight w:val="none"/>
          <w:lang w:val="en-US" w:eastAsia="zh-CN"/>
        </w:rPr>
        <w:t>女，现任</w:t>
      </w:r>
      <w:r>
        <w:rPr>
          <w:rFonts w:hint="default"/>
          <w:sz w:val="32"/>
          <w:szCs w:val="32"/>
          <w:highlight w:val="none"/>
          <w:lang w:val="en-US" w:eastAsia="zh-CN"/>
        </w:rPr>
        <w:t>淄博市淄川区憨兜家园残疾人帮扶中心理事长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该同志创建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“憨兜家园”大龄心智障碍者</w:t>
      </w:r>
      <w:r>
        <w:rPr>
          <w:rFonts w:hint="eastAsia" w:cs="仿宋_GB2312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辅助性就业组织</w:t>
      </w:r>
      <w:r>
        <w:rPr>
          <w:rFonts w:hint="eastAsia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探索出了一条大龄心智障碍残疾人就业成才之路，让残疾孩子能够自食其力</w:t>
      </w:r>
      <w:r>
        <w:rPr>
          <w:rFonts w:hint="eastAsia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有尊严的生活。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both"/>
        <w:textAlignment w:val="auto"/>
        <w:rPr>
          <w:rFonts w:hint="default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田胜利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男，现任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山东天河科技股份有限公司董事长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邹城市助残志愿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者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协会会长。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该同志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将助残就业作为企业发展的核心战略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，大力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安置残疾人就业。发起成立邹城市助残志愿者协会，推动企业合作帮助残疾人教育就业。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2" w:firstLineChars="200"/>
        <w:jc w:val="both"/>
        <w:textAlignment w:val="auto"/>
        <w:rPr>
          <w:rFonts w:hint="default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王  超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男，</w:t>
      </w:r>
      <w:r>
        <w:rPr>
          <w:rFonts w:hint="eastAsia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肢体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残疾</w:t>
      </w:r>
      <w:r>
        <w:rPr>
          <w:rFonts w:hint="eastAsia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现任烟台市福山区回里镇残联专职委员。</w:t>
      </w:r>
      <w:r>
        <w:rPr>
          <w:rFonts w:hint="eastAsia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该同志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秉持“全心全意为残疾人服务”宗旨，对辖区内残疾人的基本情况和需求了如指掌，24小时手机开机在线，随时为有困难的残疾人提供服务</w:t>
      </w:r>
      <w:r>
        <w:rPr>
          <w:rFonts w:hint="eastAsia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于胜颐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男，肢体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残疾</w:t>
      </w:r>
      <w:r>
        <w:rPr>
          <w:rFonts w:hint="eastAsia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，现任</w:t>
      </w:r>
      <w:r>
        <w:rPr>
          <w:rFonts w:hint="default"/>
          <w:b w:val="0"/>
          <w:bCs w:val="0"/>
          <w:sz w:val="32"/>
          <w:szCs w:val="32"/>
          <w:highlight w:val="none"/>
          <w:lang w:val="en-US" w:eastAsia="zh-CN"/>
        </w:rPr>
        <w:t>山东胜颐投资管理集团有限公司董事长</w:t>
      </w:r>
      <w:r>
        <w:rPr>
          <w:rFonts w:hint="eastAsia"/>
          <w:b w:val="0"/>
          <w:bCs w:val="0"/>
          <w:sz w:val="32"/>
          <w:szCs w:val="32"/>
          <w:highlight w:val="none"/>
          <w:lang w:val="en-US" w:eastAsia="zh-CN"/>
        </w:rPr>
        <w:t>。</w:t>
      </w:r>
      <w:bookmarkStart w:id="0" w:name="OLE_LINK2"/>
      <w:r>
        <w:rPr>
          <w:rFonts w:hint="eastAsia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该同志</w:t>
      </w:r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成立潍坊市阳光残疾人托养中心，免费托养重度肢体残疾人</w:t>
      </w:r>
      <w:r>
        <w:rPr>
          <w:rFonts w:hint="eastAsia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在潍坊市开设</w:t>
      </w:r>
      <w:r>
        <w:rPr>
          <w:rFonts w:hint="eastAsia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家精神卫生专科医院托养精神残疾人。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张明美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highlight w:val="none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女，现任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聊</w:t>
      </w:r>
      <w:r>
        <w:rPr>
          <w:rFonts w:hint="default"/>
          <w:sz w:val="32"/>
          <w:szCs w:val="32"/>
          <w:highlight w:val="none"/>
          <w:lang w:val="en-US" w:eastAsia="zh-CN"/>
        </w:rPr>
        <w:t>城高新技术产业开发区社会事业部二级主管</w:t>
      </w:r>
      <w:r>
        <w:rPr>
          <w:rFonts w:hint="eastAsia"/>
          <w:sz w:val="32"/>
          <w:szCs w:val="32"/>
          <w:highlight w:val="none"/>
          <w:lang w:val="en-US" w:eastAsia="zh-CN"/>
        </w:rPr>
        <w:t>。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同志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积极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承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接国家和省残疾人工作试点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任务，创新“五线五落实”“多跨协同·助残赋能”</w:t>
      </w:r>
      <w:r>
        <w:rPr>
          <w:rFonts w:hint="eastAsia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社会化助残工作法。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jc w:val="both"/>
        <w:textAlignment w:val="auto"/>
        <w:rPr>
          <w:rFonts w:hint="default"/>
          <w:sz w:val="32"/>
          <w:szCs w:val="32"/>
          <w:highlight w:val="none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firstLine="640" w:firstLineChars="200"/>
        <w:textAlignment w:val="auto"/>
        <w:rPr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sz w:val="32"/>
          <w:szCs w:val="32"/>
          <w:highlight w:val="none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Droid Sans Fallbac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Droid Sans Fallbac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仿宋_GB2312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ind w:left="0" w:leftChars="0" w:firstLine="0" w:firstLineChars="0"/>
                            <w:rPr>
                              <w:rFonts w:hint="eastAsia" w:eastAsia="仿宋_GB2312"/>
                              <w:sz w:val="24"/>
                              <w:szCs w:val="4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4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4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4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4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4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Brhfn7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ind w:left="0" w:leftChars="0" w:firstLine="0" w:firstLineChars="0"/>
                      <w:rPr>
                        <w:rFonts w:hint="eastAsia" w:eastAsia="仿宋_GB2312"/>
                        <w:sz w:val="24"/>
                        <w:szCs w:val="48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4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4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4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4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4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E96C15"/>
    <w:rsid w:val="01161408"/>
    <w:rsid w:val="13F7119D"/>
    <w:rsid w:val="1DFE0A5F"/>
    <w:rsid w:val="1E9F7E86"/>
    <w:rsid w:val="21BE62D8"/>
    <w:rsid w:val="2ADF8E43"/>
    <w:rsid w:val="2EB335BF"/>
    <w:rsid w:val="372F28DE"/>
    <w:rsid w:val="379FF91F"/>
    <w:rsid w:val="37FC9670"/>
    <w:rsid w:val="37FF0029"/>
    <w:rsid w:val="392F75A5"/>
    <w:rsid w:val="39FA58B5"/>
    <w:rsid w:val="3AEF3A73"/>
    <w:rsid w:val="3B5FCE57"/>
    <w:rsid w:val="3BAEC3CB"/>
    <w:rsid w:val="3E9D1329"/>
    <w:rsid w:val="3EFF52F8"/>
    <w:rsid w:val="3F6FFAA4"/>
    <w:rsid w:val="3FFDCA3F"/>
    <w:rsid w:val="41C02CCC"/>
    <w:rsid w:val="4BFFE6E1"/>
    <w:rsid w:val="5BF70253"/>
    <w:rsid w:val="5E7FA8EF"/>
    <w:rsid w:val="5E9B9BDC"/>
    <w:rsid w:val="5EBFE2DF"/>
    <w:rsid w:val="5ED7C77D"/>
    <w:rsid w:val="5ED7D4D3"/>
    <w:rsid w:val="5EDEF1A6"/>
    <w:rsid w:val="5EF3B313"/>
    <w:rsid w:val="5FDF7288"/>
    <w:rsid w:val="5FFF0CF0"/>
    <w:rsid w:val="60BB8D70"/>
    <w:rsid w:val="675710EF"/>
    <w:rsid w:val="67A7F89C"/>
    <w:rsid w:val="67B383FD"/>
    <w:rsid w:val="69DD85EF"/>
    <w:rsid w:val="6AFF185D"/>
    <w:rsid w:val="6BEDB41D"/>
    <w:rsid w:val="6CF35F3B"/>
    <w:rsid w:val="6E71C2E8"/>
    <w:rsid w:val="6E7D89DE"/>
    <w:rsid w:val="6E7F7245"/>
    <w:rsid w:val="6EA16987"/>
    <w:rsid w:val="71BDE68F"/>
    <w:rsid w:val="757B53BB"/>
    <w:rsid w:val="75C533D3"/>
    <w:rsid w:val="770FCEF7"/>
    <w:rsid w:val="77BF707F"/>
    <w:rsid w:val="77F73684"/>
    <w:rsid w:val="77FEBAA1"/>
    <w:rsid w:val="77FF0D58"/>
    <w:rsid w:val="77FFF5E8"/>
    <w:rsid w:val="783722BC"/>
    <w:rsid w:val="79FF3DC4"/>
    <w:rsid w:val="7B7BE2BB"/>
    <w:rsid w:val="7BAEF513"/>
    <w:rsid w:val="7BBFF7E2"/>
    <w:rsid w:val="7BEB162E"/>
    <w:rsid w:val="7BFDDB8A"/>
    <w:rsid w:val="7C7F17C7"/>
    <w:rsid w:val="7CF5D8F2"/>
    <w:rsid w:val="7D3F37F0"/>
    <w:rsid w:val="7D9BB00C"/>
    <w:rsid w:val="7DBF2899"/>
    <w:rsid w:val="7DFD2F14"/>
    <w:rsid w:val="7EFFA2AF"/>
    <w:rsid w:val="7F1EBA1C"/>
    <w:rsid w:val="7F7F1A18"/>
    <w:rsid w:val="7F7F5560"/>
    <w:rsid w:val="7FAFD4D2"/>
    <w:rsid w:val="7FD527BE"/>
    <w:rsid w:val="7FDF006F"/>
    <w:rsid w:val="7FDF6D9F"/>
    <w:rsid w:val="7FE73E8B"/>
    <w:rsid w:val="7FFFE0B6"/>
    <w:rsid w:val="7FFFE5C5"/>
    <w:rsid w:val="8F7BCA88"/>
    <w:rsid w:val="9CF63EB8"/>
    <w:rsid w:val="9EF914A1"/>
    <w:rsid w:val="9FF76FA9"/>
    <w:rsid w:val="9FFF4CF1"/>
    <w:rsid w:val="A1FA361F"/>
    <w:rsid w:val="A69782A3"/>
    <w:rsid w:val="A9BFEFF0"/>
    <w:rsid w:val="AA730EFB"/>
    <w:rsid w:val="ACF65763"/>
    <w:rsid w:val="ADFEC4BE"/>
    <w:rsid w:val="AEBF6E1C"/>
    <w:rsid w:val="AF9F3AEF"/>
    <w:rsid w:val="B2FBB37D"/>
    <w:rsid w:val="B379C364"/>
    <w:rsid w:val="B74FE2FF"/>
    <w:rsid w:val="BBF32A4E"/>
    <w:rsid w:val="BBF6D4B7"/>
    <w:rsid w:val="BCB8F082"/>
    <w:rsid w:val="BD3D76A3"/>
    <w:rsid w:val="BEB3A36B"/>
    <w:rsid w:val="BEBF5B37"/>
    <w:rsid w:val="BEFE0D19"/>
    <w:rsid w:val="BFC794B8"/>
    <w:rsid w:val="BFDB6D52"/>
    <w:rsid w:val="BFEAC1A7"/>
    <w:rsid w:val="C7B63128"/>
    <w:rsid w:val="CFB6FF8A"/>
    <w:rsid w:val="D1F7BC57"/>
    <w:rsid w:val="D3FF0C22"/>
    <w:rsid w:val="D729B175"/>
    <w:rsid w:val="DAFF1133"/>
    <w:rsid w:val="DE5C9EA0"/>
    <w:rsid w:val="DED754EB"/>
    <w:rsid w:val="DF587DD7"/>
    <w:rsid w:val="DF68B71B"/>
    <w:rsid w:val="DFE96C15"/>
    <w:rsid w:val="E3F65DE4"/>
    <w:rsid w:val="E6AF742B"/>
    <w:rsid w:val="E7DFD218"/>
    <w:rsid w:val="E9FA41B8"/>
    <w:rsid w:val="EB60F12A"/>
    <w:rsid w:val="EBFF89C0"/>
    <w:rsid w:val="ED7EDB2E"/>
    <w:rsid w:val="EDFE4AC8"/>
    <w:rsid w:val="EDFF4BFB"/>
    <w:rsid w:val="EEB7AB6C"/>
    <w:rsid w:val="EECF354A"/>
    <w:rsid w:val="EF7F88C7"/>
    <w:rsid w:val="EFEFD3F7"/>
    <w:rsid w:val="EFEFFB82"/>
    <w:rsid w:val="EFFFC2C5"/>
    <w:rsid w:val="F2FE0FE3"/>
    <w:rsid w:val="F37D4333"/>
    <w:rsid w:val="F3B8855B"/>
    <w:rsid w:val="F4E7A971"/>
    <w:rsid w:val="F5FC765E"/>
    <w:rsid w:val="F6755010"/>
    <w:rsid w:val="F6BE23DB"/>
    <w:rsid w:val="F7FFAFF3"/>
    <w:rsid w:val="FA5F32E4"/>
    <w:rsid w:val="FBDF1C4D"/>
    <w:rsid w:val="FBE5292E"/>
    <w:rsid w:val="FBFDC835"/>
    <w:rsid w:val="FBFF5186"/>
    <w:rsid w:val="FCDF1C98"/>
    <w:rsid w:val="FD77A73B"/>
    <w:rsid w:val="FD8EEC0D"/>
    <w:rsid w:val="FDBF9C70"/>
    <w:rsid w:val="FDDB6DD1"/>
    <w:rsid w:val="FE3FCEE6"/>
    <w:rsid w:val="FECE652C"/>
    <w:rsid w:val="FEEC9C29"/>
    <w:rsid w:val="FEFEAA3E"/>
    <w:rsid w:val="FEFF69D0"/>
    <w:rsid w:val="FF690DEF"/>
    <w:rsid w:val="FF770730"/>
    <w:rsid w:val="FF7EADB9"/>
    <w:rsid w:val="FF96F21B"/>
    <w:rsid w:val="FFCF105A"/>
    <w:rsid w:val="FFDFE4FB"/>
    <w:rsid w:val="FFFF0ED1"/>
    <w:rsid w:val="FFFF0F0D"/>
    <w:rsid w:val="FFFFE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spacing w:before="0" w:beforeAutospacing="1" w:after="0" w:afterAutospacing="1"/>
      <w:ind w:firstLine="0" w:firstLineChars="0"/>
      <w:jc w:val="center"/>
    </w:pPr>
    <w:rPr>
      <w:rFonts w:hint="eastAsia" w:ascii="方正小标宋简体" w:hAnsi="方正小标宋简体" w:eastAsia="方正小标宋简体" w:cs="宋体"/>
      <w:b w:val="0"/>
      <w:kern w:val="44"/>
      <w:sz w:val="44"/>
      <w:szCs w:val="48"/>
      <w:lang w:bidi="ar"/>
    </w:rPr>
  </w:style>
  <w:style w:type="paragraph" w:styleId="5">
    <w:name w:val="heading 2"/>
    <w:basedOn w:val="1"/>
    <w:next w:val="1"/>
    <w:link w:val="21"/>
    <w:semiHidden/>
    <w:unhideWhenUsed/>
    <w:qFormat/>
    <w:uiPriority w:val="0"/>
    <w:pPr>
      <w:spacing w:before="0" w:beforeAutospacing="0" w:after="0" w:afterAutospacing="0"/>
      <w:jc w:val="left"/>
      <w:outlineLvl w:val="1"/>
    </w:pPr>
    <w:rPr>
      <w:rFonts w:hint="eastAsia" w:ascii="宋体" w:hAnsi="宋体" w:eastAsia="黑体" w:cs="宋体"/>
      <w:bCs/>
      <w:kern w:val="0"/>
      <w:szCs w:val="36"/>
      <w:lang w:bidi="ar"/>
    </w:rPr>
  </w:style>
  <w:style w:type="paragraph" w:styleId="6">
    <w:name w:val="heading 3"/>
    <w:basedOn w:val="1"/>
    <w:next w:val="1"/>
    <w:link w:val="20"/>
    <w:semiHidden/>
    <w:unhideWhenUsed/>
    <w:qFormat/>
    <w:uiPriority w:val="0"/>
    <w:pPr>
      <w:spacing w:before="0" w:beforeAutospacing="0" w:after="0" w:afterAutospacing="0"/>
      <w:jc w:val="center"/>
      <w:outlineLvl w:val="2"/>
    </w:pPr>
    <w:rPr>
      <w:rFonts w:hint="eastAsia" w:ascii="楷体_GB2312" w:hAnsi="楷体_GB2312" w:eastAsia="楷体_GB2312" w:cs="宋体"/>
      <w:bCs/>
      <w:kern w:val="0"/>
      <w:szCs w:val="27"/>
      <w:lang w:bidi="ar"/>
    </w:rPr>
  </w:style>
  <w:style w:type="character" w:default="1" w:styleId="19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next w:val="9"/>
    <w:qFormat/>
    <w:uiPriority w:val="0"/>
    <w:pPr>
      <w:spacing w:after="120" w:afterLines="0" w:afterAutospacing="0"/>
    </w:pPr>
  </w:style>
  <w:style w:type="paragraph" w:styleId="9">
    <w:name w:val="Body Text First Indent"/>
    <w:basedOn w:val="8"/>
    <w:next w:val="8"/>
    <w:qFormat/>
    <w:uiPriority w:val="0"/>
    <w:pPr>
      <w:adjustRightInd w:val="0"/>
      <w:spacing w:after="60" w:line="360" w:lineRule="atLeast"/>
      <w:ind w:left="30" w:leftChars="30" w:right="30" w:rightChars="30" w:firstLine="420" w:firstLineChars="100"/>
      <w:jc w:val="center"/>
      <w:textAlignment w:val="baseline"/>
    </w:pPr>
    <w:rPr>
      <w:kern w:val="0"/>
    </w:rPr>
  </w:style>
  <w:style w:type="paragraph" w:styleId="10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toc 1"/>
    <w:basedOn w:val="1"/>
    <w:next w:val="1"/>
    <w:qFormat/>
    <w:uiPriority w:val="0"/>
  </w:style>
  <w:style w:type="paragraph" w:styleId="1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7">
    <w:name w:val="Body Text First Indent 2"/>
    <w:basedOn w:val="1"/>
    <w:next w:val="1"/>
    <w:qFormat/>
    <w:uiPriority w:val="0"/>
    <w:pPr>
      <w:ind w:firstLine="420" w:firstLineChars="200"/>
    </w:pPr>
  </w:style>
  <w:style w:type="character" w:customStyle="1" w:styleId="20">
    <w:name w:val="标题 3 Char"/>
    <w:link w:val="6"/>
    <w:qFormat/>
    <w:uiPriority w:val="0"/>
    <w:rPr>
      <w:rFonts w:ascii="楷体_GB2312" w:hAnsi="楷体_GB2312" w:eastAsia="楷体_GB2312" w:cs="宋体"/>
      <w:kern w:val="2"/>
      <w:sz w:val="32"/>
      <w:szCs w:val="32"/>
    </w:rPr>
  </w:style>
  <w:style w:type="character" w:customStyle="1" w:styleId="21">
    <w:name w:val="标题 2 Char"/>
    <w:link w:val="5"/>
    <w:qFormat/>
    <w:uiPriority w:val="0"/>
    <w:rPr>
      <w:rFonts w:ascii="宋体" w:hAnsi="宋体" w:eastAsia="黑体"/>
      <w:kern w:val="2"/>
      <w:sz w:val="32"/>
      <w:szCs w:val="22"/>
    </w:rPr>
  </w:style>
  <w:style w:type="paragraph" w:customStyle="1" w:styleId="22">
    <w:name w:val="目录 11"/>
    <w:next w:val="1"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customStyle="1" w:styleId="23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2025-03-29T07:26:00Z</dcterms:created>
  <dc:creator>user</dc:creator>
  <cp:lastModifiedBy>user</cp:lastModifiedBy>
  <cp:lastPrinted>2025-03-30T08:22:00Z</cp:lastPrinted>
  <dcterms:modified xsi:type="dcterms:W3CDTF">2025-03-27T17:09:19Z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</Properties>
</file>