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鲁人社字〔202</w:t>
      </w:r>
      <w:r>
        <w:rPr>
          <w:rFonts w:hint="eastAsia" w:ascii="仿宋_GB2312" w:hAnsi="仿宋_GB2312" w:eastAsia="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关于通报表扬2024年中国·山东博士（后）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创新创业大赛优秀组织奖获奖单位和表现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突出个人的通知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各市人力资源社会保障局、省直有关部门（单位），有关博士后设站单位：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为深入贯彻落实习近平总书记关于青年人才工作的重要指示要求，</w:t>
      </w:r>
      <w:r>
        <w:rPr>
          <w:rFonts w:hint="default" w:ascii="仿宋_GB2312" w:hAnsi="仿宋_GB2312" w:eastAsia="仿宋_GB2312" w:cs="仿宋_GB2312"/>
          <w:color w:val="auto"/>
          <w:sz w:val="32"/>
          <w:szCs w:val="32"/>
          <w:lang w:val="en-US" w:eastAsia="zh-CN"/>
        </w:rPr>
        <w:t>搭建青年科技人才成长发展</w:t>
      </w:r>
      <w:r>
        <w:rPr>
          <w:rFonts w:hint="eastAsia" w:ascii="仿宋_GB2312" w:hAnsi="仿宋_GB2312" w:eastAsia="仿宋_GB2312" w:cs="仿宋_GB2312"/>
          <w:color w:val="auto"/>
          <w:sz w:val="32"/>
          <w:szCs w:val="32"/>
          <w:lang w:val="en-US" w:eastAsia="zh-CN"/>
        </w:rPr>
        <w:t>平台</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2024年7月-10月，我省成功举办2024年中国·山东博士（后）创新创业大赛，共吸引来自海内外1290名博士（后）及其团队报名参赛，有效推动了我省博士后青年人才招引工作，进一步激发了博士后青年人才创新潜能和创业活力。大赛组织过程中，各有关市、有关单位认真落实大赛组委会工作部署，主动作为、系统谋划、通力合作、整体推进，为大赛的成功举办做出了突出贡献。</w:t>
      </w:r>
      <w:r>
        <w:rPr>
          <w:rFonts w:hint="default" w:ascii="仿宋_GB2312" w:hAnsi="仿宋_GB2312" w:eastAsia="仿宋_GB2312" w:cs="仿宋_GB2312"/>
          <w:color w:val="auto"/>
          <w:sz w:val="32"/>
          <w:szCs w:val="32"/>
          <w:lang w:val="en-US" w:eastAsia="zh-CN"/>
        </w:rPr>
        <w:t>为激励先进、宣传典型，大赛组委会确定济南市人力资源和社会保障局等</w:t>
      </w:r>
      <w:r>
        <w:rPr>
          <w:rFonts w:hint="eastAsia" w:ascii="仿宋_GB2312" w:hAnsi="仿宋_GB2312" w:eastAsia="仿宋_GB2312" w:cs="仿宋_GB2312"/>
          <w:color w:val="auto"/>
          <w:sz w:val="32"/>
          <w:szCs w:val="32"/>
          <w:lang w:val="en-US" w:eastAsia="zh-CN"/>
        </w:rPr>
        <w:t>20</w:t>
      </w:r>
      <w:r>
        <w:rPr>
          <w:rFonts w:hint="default" w:ascii="仿宋_GB2312" w:hAnsi="仿宋_GB2312" w:eastAsia="仿宋_GB2312" w:cs="仿宋_GB2312"/>
          <w:color w:val="auto"/>
          <w:sz w:val="32"/>
          <w:szCs w:val="32"/>
          <w:lang w:val="en-US" w:eastAsia="zh-CN"/>
        </w:rPr>
        <w:t>个集体为优秀组织奖获奖单位（见附件1），</w:t>
      </w:r>
      <w:r>
        <w:rPr>
          <w:rFonts w:hint="eastAsia" w:ascii="仿宋_GB2312" w:hAnsi="仿宋_GB2312" w:eastAsia="仿宋_GB2312" w:cs="仿宋_GB2312"/>
          <w:color w:val="auto"/>
          <w:sz w:val="32"/>
          <w:szCs w:val="32"/>
          <w:lang w:val="en-US" w:eastAsia="zh-CN"/>
        </w:rPr>
        <w:t>刘晓伟</w:t>
      </w:r>
      <w:r>
        <w:rPr>
          <w:rFonts w:hint="default"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val="en-US" w:eastAsia="zh-CN"/>
        </w:rPr>
        <w:t>69</w:t>
      </w:r>
      <w:r>
        <w:rPr>
          <w:rFonts w:hint="default" w:ascii="仿宋_GB2312" w:hAnsi="仿宋_GB2312" w:eastAsia="仿宋_GB2312" w:cs="仿宋_GB2312"/>
          <w:color w:val="auto"/>
          <w:sz w:val="32"/>
          <w:szCs w:val="32"/>
          <w:lang w:val="en-US" w:eastAsia="zh-CN"/>
        </w:rPr>
        <w:t>人为表现突出个人（见附件2）。</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希望获得优秀组织奖的集体和受到通报表扬的个人珍惜荣誉、再接再厉，不断在</w:t>
      </w:r>
      <w:r>
        <w:rPr>
          <w:rFonts w:hint="eastAsia" w:ascii="仿宋_GB2312" w:hAnsi="仿宋_GB2312" w:eastAsia="仿宋_GB2312" w:cs="仿宋_GB2312"/>
          <w:color w:val="auto"/>
          <w:sz w:val="32"/>
          <w:szCs w:val="32"/>
          <w:lang w:val="en-US" w:eastAsia="zh-CN"/>
        </w:rPr>
        <w:t>本</w:t>
      </w:r>
      <w:r>
        <w:rPr>
          <w:rFonts w:hint="default" w:ascii="仿宋_GB2312" w:hAnsi="仿宋_GB2312" w:eastAsia="仿宋_GB2312" w:cs="仿宋_GB2312"/>
          <w:color w:val="auto"/>
          <w:sz w:val="32"/>
          <w:szCs w:val="32"/>
          <w:lang w:val="en-US" w:eastAsia="zh-CN"/>
        </w:rPr>
        <w:t>领域、本职岗位上作出新的更大贡献。全省人社系统、博士后设站单位、博士后管理工作者要以获得优秀组织奖的集体和受到通报表扬的个人为榜样，学习先进经验，创新工作方法，锐意进取，奋勇开拓，充分释放博士后青年人才的创新创业活力，助力产学研融合发展和科研成果转化，努力为我省经济社会高质量发展提供人才支撑和强劲动力。</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896" w:leftChars="200" w:hanging="1264" w:hangingChars="4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附件：1.202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年中国·山东博士</w:t>
      </w:r>
      <w:r>
        <w:rPr>
          <w:rFonts w:hint="eastAsia" w:ascii="仿宋_GB2312" w:hAnsi="仿宋_GB2312" w:eastAsia="仿宋_GB2312" w:cs="仿宋_GB2312"/>
          <w:color w:val="auto"/>
          <w:sz w:val="32"/>
          <w:szCs w:val="32"/>
          <w:lang w:val="en-US" w:eastAsia="zh-CN"/>
        </w:rPr>
        <w:t>（后）</w:t>
      </w:r>
      <w:r>
        <w:rPr>
          <w:rFonts w:hint="default" w:ascii="仿宋_GB2312" w:hAnsi="仿宋_GB2312" w:eastAsia="仿宋_GB2312" w:cs="仿宋_GB2312"/>
          <w:color w:val="auto"/>
          <w:sz w:val="32"/>
          <w:szCs w:val="32"/>
          <w:lang w:val="en-US" w:eastAsia="zh-CN"/>
        </w:rPr>
        <w:t>创新创业大赛优秀织奖获奖单位名单</w:t>
      </w:r>
    </w:p>
    <w:p>
      <w:pPr>
        <w:keepNext w:val="0"/>
        <w:keepLines w:val="0"/>
        <w:pageBreakBefore w:val="0"/>
        <w:widowControl w:val="0"/>
        <w:kinsoku/>
        <w:wordWrap/>
        <w:overflowPunct/>
        <w:topLinePunct w:val="0"/>
        <w:autoSpaceDE/>
        <w:autoSpaceDN/>
        <w:bidi w:val="0"/>
        <w:adjustRightInd/>
        <w:snapToGrid/>
        <w:spacing w:line="560" w:lineRule="exact"/>
        <w:ind w:left="1896" w:leftChars="500" w:hanging="316" w:hangingChars="1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年中国·山</w:t>
      </w:r>
      <w:bookmarkStart w:id="0" w:name="_GoBack"/>
      <w:bookmarkEnd w:id="0"/>
      <w:r>
        <w:rPr>
          <w:rFonts w:hint="default" w:ascii="仿宋_GB2312" w:hAnsi="仿宋_GB2312" w:eastAsia="仿宋_GB2312" w:cs="仿宋_GB2312"/>
          <w:color w:val="auto"/>
          <w:sz w:val="32"/>
          <w:szCs w:val="32"/>
          <w:lang w:val="en-US" w:eastAsia="zh-CN"/>
        </w:rPr>
        <w:t>东博士</w:t>
      </w:r>
      <w:r>
        <w:rPr>
          <w:rFonts w:hint="eastAsia" w:ascii="仿宋_GB2312" w:hAnsi="仿宋_GB2312" w:eastAsia="仿宋_GB2312" w:cs="仿宋_GB2312"/>
          <w:color w:val="auto"/>
          <w:sz w:val="32"/>
          <w:szCs w:val="32"/>
          <w:lang w:val="en-US" w:eastAsia="zh-CN"/>
        </w:rPr>
        <w:t>（后）</w:t>
      </w:r>
      <w:r>
        <w:rPr>
          <w:rFonts w:hint="default" w:ascii="仿宋_GB2312" w:hAnsi="仿宋_GB2312" w:eastAsia="仿宋_GB2312" w:cs="仿宋_GB2312"/>
          <w:color w:val="auto"/>
          <w:sz w:val="32"/>
          <w:szCs w:val="32"/>
          <w:lang w:val="en-US" w:eastAsia="zh-CN"/>
        </w:rPr>
        <w:t>创新创业大赛表现突出个人名单</w:t>
      </w:r>
    </w:p>
    <w:p>
      <w:pPr>
        <w:keepNext w:val="0"/>
        <w:keepLines w:val="0"/>
        <w:pageBreakBefore w:val="0"/>
        <w:widowControl w:val="0"/>
        <w:kinsoku/>
        <w:wordWrap/>
        <w:overflowPunct/>
        <w:topLinePunct w:val="0"/>
        <w:autoSpaceDE/>
        <w:autoSpaceDN/>
        <w:bidi w:val="0"/>
        <w:adjustRightInd/>
        <w:snapToGrid/>
        <w:spacing w:line="560" w:lineRule="exact"/>
        <w:ind w:left="1896" w:leftChars="500" w:hanging="316" w:hangingChars="10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589" w:firstLineChars="503"/>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年中国·山东博士</w:t>
      </w:r>
      <w:r>
        <w:rPr>
          <w:rFonts w:hint="eastAsia" w:ascii="仿宋_GB2312" w:hAnsi="仿宋_GB2312" w:eastAsia="仿宋_GB2312" w:cs="仿宋_GB2312"/>
          <w:color w:val="auto"/>
          <w:sz w:val="32"/>
          <w:szCs w:val="32"/>
          <w:lang w:val="en-US" w:eastAsia="zh-CN"/>
        </w:rPr>
        <w:t>（后）</w:t>
      </w:r>
      <w:r>
        <w:rPr>
          <w:rFonts w:hint="default" w:ascii="仿宋_GB2312" w:hAnsi="仿宋_GB2312" w:eastAsia="仿宋_GB2312" w:cs="仿宋_GB2312"/>
          <w:color w:val="auto"/>
          <w:sz w:val="32"/>
          <w:szCs w:val="32"/>
          <w:lang w:val="en-US" w:eastAsia="zh-CN"/>
        </w:rPr>
        <w:t>创新创业大赛组委会</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 xml:space="preserve">    （省人力资源和社会保障厅代章）</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 xml:space="preserve">    202</w:t>
      </w: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月</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（联系单位：省</w:t>
      </w:r>
      <w:r>
        <w:rPr>
          <w:rFonts w:hint="eastAsia" w:ascii="仿宋_GB2312" w:hAnsi="仿宋_GB2312" w:eastAsia="仿宋_GB2312" w:cs="仿宋_GB2312"/>
          <w:color w:val="auto"/>
          <w:sz w:val="32"/>
          <w:szCs w:val="32"/>
          <w:lang w:val="en-US" w:eastAsia="zh-CN"/>
        </w:rPr>
        <w:t>留学人员和专家服务中心</w:t>
      </w:r>
      <w:r>
        <w:rPr>
          <w:rFonts w:hint="default" w:ascii="仿宋_GB2312" w:hAnsi="仿宋_GB2312" w:eastAsia="仿宋_GB2312" w:cs="仿宋_GB2312"/>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6"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6" w:lineRule="exact"/>
        <w:jc w:val="left"/>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2024年中国·山东博士（后）创新创业大赛</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优秀组织奖获奖单位名单</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济南市人力资源和社会保障局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青岛市人力资源和社会保障局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烟台市人力资源和社会保障局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潍坊市人力资源和社会保障局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济宁市人力资源和社会保障局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威海市人力资源和社会保障局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日照市人力资源和社会保障局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聊城</w:t>
      </w:r>
      <w:r>
        <w:rPr>
          <w:rFonts w:hint="default" w:ascii="仿宋_GB2312" w:hAnsi="仿宋_GB2312" w:eastAsia="仿宋_GB2312" w:cs="仿宋_GB2312"/>
          <w:color w:val="auto"/>
          <w:sz w:val="32"/>
          <w:szCs w:val="32"/>
          <w:lang w:val="en-US" w:eastAsia="zh-CN"/>
        </w:rPr>
        <w:t>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中共天桥区委人才工作领导小组</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青岛市城阳区人力资源和社会保障局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烟台黄渤海新区管委</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山东大学</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中国海洋大学</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山东大学齐鲁医院</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中国石油大学（华东）</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青岛大学</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山东科技大学</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青岛科技大学</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哈尔滨工业大学（威海）</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山东理工大学</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6"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2024年中国山东·博士（后）创新创业大赛</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表现突出个人</w:t>
      </w:r>
      <w:r>
        <w:rPr>
          <w:rFonts w:hint="eastAsia" w:ascii="方正小标宋简体" w:hAnsi="方正小标宋简体" w:eastAsia="方正小标宋简体" w:cs="方正小标宋简体"/>
          <w:color w:val="auto"/>
          <w:sz w:val="44"/>
          <w:szCs w:val="44"/>
          <w:lang w:eastAsia="zh-CN"/>
        </w:rPr>
        <w:t>名单</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刘晓伟  济南市人才服务中心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庞  博  济南市人才服务中心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王国强  济南市人才服务中心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张  旭  济南市天桥区委组织部</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胡  雷  济南市天桥区委组织部</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张瑶函  </w:t>
      </w:r>
      <w:r>
        <w:rPr>
          <w:rFonts w:hint="eastAsia" w:ascii="仿宋_GB2312" w:hAnsi="仿宋_GB2312" w:eastAsia="仿宋_GB2312" w:cs="仿宋_GB2312"/>
          <w:color w:val="auto"/>
          <w:spacing w:val="0"/>
          <w:w w:val="98"/>
          <w:sz w:val="32"/>
          <w:szCs w:val="32"/>
          <w:lang w:val="en-US" w:eastAsia="zh-CN"/>
        </w:rPr>
        <w:t>青岛市人力资源和社会保障局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王吉潭  </w:t>
      </w:r>
      <w:r>
        <w:rPr>
          <w:rFonts w:hint="eastAsia" w:ascii="仿宋_GB2312" w:hAnsi="仿宋_GB2312" w:eastAsia="仿宋_GB2312" w:cs="仿宋_GB2312"/>
          <w:color w:val="auto"/>
          <w:spacing w:val="0"/>
          <w:w w:val="98"/>
          <w:sz w:val="32"/>
          <w:szCs w:val="32"/>
          <w:lang w:val="en-US" w:eastAsia="zh-CN"/>
        </w:rPr>
        <w:t>青岛市人力资源和社会保障局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17"/>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李向阳  </w:t>
      </w:r>
      <w:r>
        <w:rPr>
          <w:rFonts w:hint="eastAsia" w:ascii="仿宋_GB2312" w:hAnsi="仿宋_GB2312" w:eastAsia="仿宋_GB2312" w:cs="仿宋_GB2312"/>
          <w:color w:val="auto"/>
          <w:spacing w:val="-17"/>
          <w:sz w:val="32"/>
          <w:szCs w:val="32"/>
          <w:lang w:val="en-US" w:eastAsia="zh-CN"/>
        </w:rPr>
        <w:t>青岛市城阳区公共就业和人才服务中心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孙承晓  青岛国际博士后创新创业园</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  强  淄博市公共就业和人才服务中心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褚富菊  枣庄市公共就业和人才服务中心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张艺卓  东营市人力资源和社会保障事业服务中心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崔荣坤  烟台黄渤海新区人力资源和社会保障局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孙小艳  龙口市人力资源和社会保障局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马新衡  烟台毓璜顶医院</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迟少丽  烟台业达国际人才集团有限公司</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马  俊  潍坊市人力资源和社会保障局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李  宁  潍坊滨海经济技术开发区党群工作部</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夏晓杰  邹城市人力资源和社会保障局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董泽阳  泗水县人力资源和社会保障局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刘  璐  泰安市人力资源和社会保障局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董衍飞  威海市人力资源和社会保障局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王  彬  威海市人力资源和社会保障局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刘祥伟  日照市公共就业和人才服务中心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单提慧  日照市公共就业和人才服务中心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宋  君  临沂市人才综合保障中心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胥浩男  德州市公共就业和人才服务中心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张萌萌  聊城市公共就业和人才服务中心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许锦丽  聊城市茌平区人力资源和社会保障局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袁宁宁  滨州市人力资源和社会保障局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18" w:firstLineChars="200"/>
        <w:jc w:val="both"/>
        <w:textAlignment w:val="auto"/>
        <w:rPr>
          <w:rFonts w:hint="eastAsia" w:ascii="仿宋_GB2312" w:hAnsi="仿宋_GB2312" w:eastAsia="仿宋_GB2312" w:cs="仿宋_GB2312"/>
          <w:color w:val="auto"/>
          <w:spacing w:val="0"/>
          <w:w w:val="98"/>
          <w:sz w:val="32"/>
          <w:szCs w:val="32"/>
          <w:lang w:val="en-US" w:eastAsia="zh-CN"/>
        </w:rPr>
      </w:pPr>
      <w:r>
        <w:rPr>
          <w:rFonts w:hint="eastAsia" w:ascii="仿宋_GB2312" w:hAnsi="仿宋_GB2312" w:eastAsia="仿宋_GB2312" w:cs="仿宋_GB2312"/>
          <w:color w:val="auto"/>
          <w:spacing w:val="0"/>
          <w:w w:val="98"/>
          <w:sz w:val="32"/>
          <w:szCs w:val="32"/>
          <w:lang w:val="en-US" w:eastAsia="zh-CN"/>
        </w:rPr>
        <w:t>崔启顺  单县人力资源和社会保障局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马珂晴  山东大学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段林珊  山东大学（青岛）</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宋叙咏  山东大学（威海）</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杜红凯  中国海洋大学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王钰恺  中国海洋大学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邵  童  山东大学齐鲁医院</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吴佳音  山东大学齐鲁医院</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刘  伟  中国石油大学（华东）</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刘晓怡  中国石油大学（华东）</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姜俊凯  青岛大学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吴  翔  青岛大学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卜文峰  山东科技大学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曹泽玲  山东科技大学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杨军涛  青岛科技大学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刘苏苏  青岛科技大学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孟令宏  哈尔滨工业大学（威海）</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董爽爽  哈尔滨工业大学（威海）</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刘海鹏  山东理工大学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陈美舟  山东理工大学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高  山  山东农业大学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张亚飞  山东农业大学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王汝星  济南大学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朱秀梅  潍坊科技学院</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付立军  哈尔滨理工大学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  静  青岛大学附属医院</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刘源霞  青岛农业大学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  倩  中国科学院青岛生物能源与过程研究所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杨  明  齐鲁工业大学（山东省科学院）</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王  珏  中国重型汽车集团有限公司</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井  波  山东师范大学</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王美玲  威海市立医院</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倪  静  中国科学院海洋研究所</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谢金财  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于岱江  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杨书博  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蒋大海  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李  慧  山东省留学人员和专家服务中心</w:t>
      </w:r>
    </w:p>
    <w:p>
      <w:pPr>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jc w:val="both"/>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张  辰  山东省留学人员和专家服务中心</w:t>
      </w:r>
    </w:p>
    <w:p>
      <w:pPr>
        <w:keepNext w:val="0"/>
        <w:keepLines w:val="0"/>
        <w:pageBreakBefore w:val="0"/>
        <w:widowControl w:val="0"/>
        <w:kinsoku/>
        <w:wordWrap/>
        <w:overflowPunct/>
        <w:topLinePunct w:val="0"/>
        <w:autoSpaceDE/>
        <w:autoSpaceDN/>
        <w:bidi w:val="0"/>
        <w:adjustRightInd/>
        <w:snapToGrid/>
        <w:spacing w:line="586"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86"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86" w:lineRule="exact"/>
        <w:ind w:firstLine="0"/>
        <w:jc w:val="left"/>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86"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0"/>
        <w:jc w:val="left"/>
        <w:textAlignment w:val="auto"/>
        <w:rPr>
          <w:rFonts w:hint="eastAsia" w:ascii="方正小标宋简体" w:hAnsi="方正小标宋简体" w:eastAsia="方正小标宋简体" w:cs="方正小标宋简体"/>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0" w:firstLineChars="0"/>
        <w:jc w:val="lef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eastAsia" w:ascii="仿宋_GB2312" w:eastAsia="仿宋_GB2312"/>
          <w:color w:val="auto"/>
          <w:sz w:val="28"/>
          <w:szCs w:val="28"/>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368300</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pt;height:0pt;width:442.2pt;z-index:251660288;mso-width-relative:page;mso-height-relative:page;" filled="f" stroked="t" coordsize="21600,21600" o:gfxdata="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N5tMAAAAGAQAADwAAAAAAAAABACAAAAAiAAAAZHJzL2Rvd25yZXYueG1sUEsB&#10;AhQAFAAAAAgAh07iQAL7TDL6AQAA8gMAAA4AAAAAAAAAAQAgAAAAIgEAAGRycy9lMm9Eb2MueG1s&#10;UEsFBgAAAAAGAAYAWQEAAI4FAAAAAA==&#10;">
                <v:fill on="f" focussize="0,0"/>
                <v:stroke weight="0.5pt"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2pt;height:0pt;width:442.2pt;z-index:251662336;mso-width-relative:page;mso-height-relative:page;" filled="f" stroked="t" coordsize="21600,21600" o:gfxdata="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PUC5TUAAAABAEAAA8AAAAAAAAAAQAgAAAAIgAAAGRycy9kb3ducmV2LnhtbFBL&#10;AQIUABQAAAAIAIdO4kBARvXA+gEAAPMDAAAOAAAAAAAAAAEAIAAAACMBAABkcnMvZTJvRG9jLnht&#10;bFBLBQYAAAAABgAGAFkBAACPBQ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5</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ind w:left="316" w:leftChars="100" w:right="316" w:rightChars="100" w:firstLine="0" w:firstLineChars="0"/>
        <w:textAlignment w:val="auto"/>
        <w:rPr>
          <w:rFonts w:hint="eastAsia" w:ascii="仿宋_GB2312" w:hAnsi="仿宋_GB2312" w:eastAsia="仿宋_GB2312" w:cs="仿宋_GB2312"/>
          <w:color w:val="auto"/>
          <w:spacing w:val="0"/>
          <w:sz w:val="32"/>
          <w:szCs w:val="32"/>
          <w:lang w:val="en-US" w:eastAsia="zh-CN"/>
        </w:rPr>
      </w:pPr>
      <w:r>
        <w:rPr>
          <w:rFonts w:hint="eastAsia"/>
          <w:color w:val="auto"/>
        </w:rPr>
        <mc:AlternateContent>
          <mc:Choice Requires="wps">
            <w:drawing>
              <wp:anchor distT="0" distB="0" distL="114300" distR="114300" simplePos="0" relativeHeight="251661312" behindDoc="0" locked="0" layoutInCell="1" allowOverlap="0">
                <wp:simplePos x="0" y="0"/>
                <wp:positionH relativeFrom="column">
                  <wp:posOffset>0</wp:posOffset>
                </wp:positionH>
                <wp:positionV relativeFrom="paragraph">
                  <wp:posOffset>364490</wp:posOffset>
                </wp:positionV>
                <wp:extent cx="561594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7pt;height:0pt;width:442.2pt;z-index:251661312;mso-width-relative:page;mso-height-relative:page;" filled="f" stroked="t" coordsize="21600,21600" o:allowoverlap="f" o:gfxdata="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PNPmdUAAAAGAQAADwAAAAAAAAABACAAAAAiAAAAZHJzL2Rvd25yZXYueG1s&#10;UEsBAhQAFAAAAAgAh07iQA1rPob7AQAA8wMAAA4AAAAAAAAAAQAgAAAAJAEAAGRycy9lMm9Eb2Mu&#10;eG1sUEsFBgAAAAAGAAYAWQEAAJE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校核人：张辰</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000000"/>
    <w:rsid w:val="01510101"/>
    <w:rsid w:val="01BC1F49"/>
    <w:rsid w:val="0388408C"/>
    <w:rsid w:val="03B44E81"/>
    <w:rsid w:val="05EC5049"/>
    <w:rsid w:val="067856E3"/>
    <w:rsid w:val="0715420D"/>
    <w:rsid w:val="08760CFA"/>
    <w:rsid w:val="0F6466D1"/>
    <w:rsid w:val="2309269C"/>
    <w:rsid w:val="24F4545E"/>
    <w:rsid w:val="26CD0157"/>
    <w:rsid w:val="2D24487C"/>
    <w:rsid w:val="309C4B4F"/>
    <w:rsid w:val="397B107A"/>
    <w:rsid w:val="3D8B21D4"/>
    <w:rsid w:val="3EFA92EF"/>
    <w:rsid w:val="465B48EC"/>
    <w:rsid w:val="47573C81"/>
    <w:rsid w:val="4D394165"/>
    <w:rsid w:val="4E946025"/>
    <w:rsid w:val="4EC360F9"/>
    <w:rsid w:val="5C826ECC"/>
    <w:rsid w:val="5F1B1F8E"/>
    <w:rsid w:val="62DD7412"/>
    <w:rsid w:val="64144421"/>
    <w:rsid w:val="67DF0837"/>
    <w:rsid w:val="699D6C67"/>
    <w:rsid w:val="6B286A04"/>
    <w:rsid w:val="6D056FFD"/>
    <w:rsid w:val="743E238E"/>
    <w:rsid w:val="74842EFD"/>
    <w:rsid w:val="78174088"/>
    <w:rsid w:val="85970CF9"/>
    <w:rsid w:val="FCF1D3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1000" w:leftChars="10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1856</Words>
  <Characters>1895</Characters>
  <Lines>0</Lines>
  <Paragraphs>0</Paragraphs>
  <TotalTime>2</TotalTime>
  <ScaleCrop>false</ScaleCrop>
  <LinksUpToDate>false</LinksUpToDate>
  <CharactersWithSpaces>2125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user</dc:creator>
  <cp:lastModifiedBy>LTGX03</cp:lastModifiedBy>
  <cp:lastPrinted>2025-01-01T03:22:00Z</cp:lastPrinted>
  <dcterms:modified xsi:type="dcterms:W3CDTF">2025-01-03T02:22:26Z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11E912CA4B8B4C53813D8A716614EAB4</vt:lpwstr>
  </property>
</Properties>
</file>