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鲁人社函〔2024〕128号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山东省人力资源和社会保障厅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  <w:lang w:eastAsia="zh"/>
        </w:rPr>
        <w:t xml:space="preserve"> 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山东省发展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</w:pP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和改革委员会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  <w:lang w:eastAsia="zh"/>
        </w:rPr>
        <w:t xml:space="preserve"> 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山东省财政厅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  <w:lang w:eastAsia="zh"/>
        </w:rPr>
        <w:t xml:space="preserve"> </w:t>
      </w: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山东省市场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方正小标宋简体" w:cs="Times New Roman"/>
          <w:color w:val="auto"/>
          <w:sz w:val="44"/>
          <w:szCs w:val="52"/>
        </w:rPr>
      </w:pPr>
      <w:r>
        <w:rPr>
          <w:rFonts w:hint="eastAsia" w:ascii="仿宋_GB2312" w:hAnsi="仿宋_GB2312" w:eastAsia="方正小标宋简体" w:cs="Times New Roman"/>
          <w:i w:val="0"/>
          <w:iCs w:val="0"/>
          <w:color w:val="auto"/>
          <w:spacing w:val="0"/>
          <w:sz w:val="44"/>
          <w:szCs w:val="52"/>
          <w:shd w:val="clear" w:color="auto" w:fill="auto"/>
        </w:rPr>
        <w:t>监督管理局</w:t>
      </w:r>
      <w:r>
        <w:rPr>
          <w:rFonts w:hint="eastAsia" w:ascii="仿宋_GB2312" w:hAnsi="仿宋_GB2312" w:eastAsia="方正小标宋简体" w:cs="Times New Roman"/>
          <w:color w:val="auto"/>
          <w:sz w:val="44"/>
          <w:szCs w:val="52"/>
          <w:lang w:eastAsia="zh-CN"/>
        </w:rPr>
        <w:t>关于公布山东省</w:t>
      </w:r>
      <w:r>
        <w:rPr>
          <w:rFonts w:hint="eastAsia" w:ascii="仿宋_GB2312" w:hAnsi="仿宋_GB2312" w:eastAsia="方正小标宋简体" w:cs="Times New Roman"/>
          <w:color w:val="auto"/>
          <w:sz w:val="44"/>
          <w:szCs w:val="52"/>
        </w:rPr>
        <w:t>创业街区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方正小标宋简体" w:cs="Times New Roman"/>
          <w:color w:val="auto"/>
          <w:sz w:val="44"/>
          <w:szCs w:val="52"/>
          <w:lang w:eastAsia="zh-CN"/>
        </w:rPr>
      </w:pPr>
      <w:r>
        <w:rPr>
          <w:rFonts w:hint="eastAsia" w:ascii="仿宋_GB2312" w:hAnsi="仿宋_GB2312" w:eastAsia="方正小标宋简体" w:cs="Times New Roman"/>
          <w:color w:val="auto"/>
          <w:sz w:val="44"/>
          <w:szCs w:val="52"/>
          <w:lang w:eastAsia="zh-CN"/>
        </w:rPr>
        <w:t>建设试点名单的通知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各市人力资源社会保障局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Times New Roman"/>
          <w:i w:val="0"/>
          <w:iCs w:val="0"/>
          <w:color w:val="auto"/>
          <w:spacing w:val="0"/>
          <w:sz w:val="32"/>
          <w:szCs w:val="32"/>
          <w:shd w:val="clear" w:color="auto" w:fill="auto"/>
        </w:rPr>
        <w:t>发展改革委、财政</w:t>
      </w:r>
      <w:r>
        <w:rPr>
          <w:rFonts w:hint="default" w:ascii="仿宋_GB2312" w:hAnsi="仿宋_GB2312" w:eastAsia="仿宋_GB2312" w:cs="Times New Roman"/>
          <w:i w:val="0"/>
          <w:iCs w:val="0"/>
          <w:color w:val="auto"/>
          <w:spacing w:val="0"/>
          <w:sz w:val="32"/>
          <w:szCs w:val="32"/>
          <w:shd w:val="clear" w:color="auto" w:fill="auto"/>
        </w:rPr>
        <w:t>局</w:t>
      </w:r>
      <w:r>
        <w:rPr>
          <w:rFonts w:hint="eastAsia" w:ascii="仿宋_GB2312" w:hAnsi="仿宋_GB2312" w:eastAsia="仿宋_GB2312" w:cs="Times New Roman"/>
          <w:i w:val="0"/>
          <w:iCs w:val="0"/>
          <w:color w:val="auto"/>
          <w:spacing w:val="0"/>
          <w:sz w:val="32"/>
          <w:szCs w:val="32"/>
          <w:shd w:val="clear" w:color="auto" w:fill="auto"/>
        </w:rPr>
        <w:t>、市场监管局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为进一步健全创业带动就业保障制度，优化创业服务，提升创业质量，根据《山东省人民政府办公厅关于印发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山东省“创业齐鲁”行动方案（2024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2026年）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的通知》（鲁政办字〔2024〕128号）、《山东省创业街区建设工作方案》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（鲁人社函〔2024〕49号）（以下简称《方案》）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经自主申报、专家评审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济南世茂宽厚里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要进一步提高思想认识，以实施“创业齐鲁”行动为抓手，加强部门间协同联动，充分挖潜各类创业资源，加大对创业街区试点建设的指导和支持保障，为山东省创业街区试点建设创造良好环境。各试点创业街区要按照《方案》要求，科学谋划、合理布局、规范建设、探索创新，积极总结经验做法，形成可学习借鉴、复制推广的成果，打造特色鲜明、开放包容的创业新地标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附件：山东省创业街区建设试点名单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山东省人力资源和社会保障厅</w:t>
            </w: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山东省发展和改革委员会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山东省财政厅</w:t>
            </w: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山东省市场监督管理局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6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</w:rPr>
              <w:t>2024年12月10日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（此件主动公开）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（联系单位：省公共就业和人才服务中心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服务处）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br w:type="page"/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  <w:lang w:val="en-US" w:eastAsia="zh-CN"/>
        </w:rPr>
        <w:t>山东省创业街区建设试点名单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济南市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济南世茂宽厚里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印象济南·泉世界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青岛市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青岛西海岸新区金沙滩啤酒城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 xml:space="preserve">        青岛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里院创业街区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淄博市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八大局便民市场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枣庄市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吉品街 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东营市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悦蓝湾创业街区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>烟台市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姜疃镇省级衔接乡村振兴集中推进区创业街区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所城里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街区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潍坊市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潍坊市青州古城创业街区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潍坊市泰华城创业街区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济宁市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竹竿巷“运河记忆”创业街区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泰安市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“乐业泰山”通天街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威海市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乳山市千里山海幸福海岸创业街区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日照市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五莲县解放路创业街区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临沂市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红人里电商供应链总部基地 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德州市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华戎大厦创业街区 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聊城市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东昌府区利民西路铁塔商圈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滨州市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滨城区渤海国际创业街区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firstLine="632" w:firstLineChars="200"/>
        <w:jc w:val="both"/>
        <w:textAlignment w:val="auto"/>
        <w:rPr>
          <w:rFonts w:hint="default" w:ascii="仿宋_GB2312" w:hAnsi="仿宋_GB2312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val="en-US" w:eastAsia="zh-CN"/>
        </w:rPr>
        <w:t xml:space="preserve">菏泽市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老城曹州</w: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BJYn0QAAAAUBAAAPAAAAAAAAAAEAIAAAACIA&#10;AABkcnMvZG93bnJldi54bWxQSwECFAAUAAAACACHTuJAD8H+KNcBAACvAwAADgAAAAAAAAABACAA&#10;AAAgAQAAZHJzL2Uyb0RvYy54bWxQSwUGAAAAAAYABgBZAQAAa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00000000"/>
    <w:rsid w:val="020A3CC1"/>
    <w:rsid w:val="0A0E09F4"/>
    <w:rsid w:val="1EF310C0"/>
    <w:rsid w:val="1F9E967B"/>
    <w:rsid w:val="2A2E2FA6"/>
    <w:rsid w:val="2BDF8D57"/>
    <w:rsid w:val="31A439A2"/>
    <w:rsid w:val="48879272"/>
    <w:rsid w:val="522D5251"/>
    <w:rsid w:val="5FFFAA0F"/>
    <w:rsid w:val="619B2F2C"/>
    <w:rsid w:val="6DFFC352"/>
    <w:rsid w:val="73DE49AF"/>
    <w:rsid w:val="75F779C9"/>
    <w:rsid w:val="77F7929F"/>
    <w:rsid w:val="7B6E2211"/>
    <w:rsid w:val="7BF96BC8"/>
    <w:rsid w:val="7BFE4388"/>
    <w:rsid w:val="7C3581A2"/>
    <w:rsid w:val="7FBFD03D"/>
    <w:rsid w:val="7FFAC85F"/>
    <w:rsid w:val="97DEB2E8"/>
    <w:rsid w:val="A553C30A"/>
    <w:rsid w:val="BDF5A36F"/>
    <w:rsid w:val="BEFDA5F7"/>
    <w:rsid w:val="C9FB471B"/>
    <w:rsid w:val="CFFD7F44"/>
    <w:rsid w:val="F9EFA91F"/>
    <w:rsid w:val="FEF72B5A"/>
    <w:rsid w:val="FF7170C7"/>
    <w:rsid w:val="FFC7C93C"/>
    <w:rsid w:val="FFFF9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"/>
    <w:basedOn w:val="1"/>
    <w:qFormat/>
    <w:uiPriority w:val="0"/>
    <w:rPr>
      <w:kern w:val="0"/>
      <w:sz w:val="32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仿宋_GB2312"/>
      <w:sz w:val="36"/>
      <w:szCs w:val="3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  <w:rPr>
      <w:rFonts w:eastAsia="宋体"/>
    </w:rPr>
  </w:style>
  <w:style w:type="paragraph" w:styleId="9">
    <w:name w:val="Body Text First Indent 2"/>
    <w:basedOn w:val="4"/>
    <w:qFormat/>
    <w:uiPriority w:val="0"/>
    <w:pPr>
      <w:ind w:left="200"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828</Words>
  <Characters>848</Characters>
  <Lines>0</Lines>
  <Paragraphs>45</Paragraphs>
  <TotalTime>8</TotalTime>
  <ScaleCrop>false</ScaleCrop>
  <LinksUpToDate>false</LinksUpToDate>
  <CharactersWithSpaces>995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2024-08-11T16:04:00Z</dcterms:created>
  <dc:creator>PC</dc:creator>
  <cp:lastModifiedBy>LTGX03</cp:lastModifiedBy>
  <dcterms:modified xsi:type="dcterms:W3CDTF">2024-12-11T02:58:18Z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61F9C96C08624130AC5FEB1424B64083_12</vt:lpwstr>
  </property>
</Properties>
</file>