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E3C">
      <w:pPr>
        <w:keepNext w:val="0"/>
        <w:keepLines w:val="0"/>
        <w:pageBreakBefore w:val="0"/>
        <w:widowControl w:val="0"/>
        <w:kinsoku/>
        <w:wordWrap/>
        <w:overflowPunct/>
        <w:topLinePunct w:val="0"/>
        <w:autoSpaceDE/>
        <w:autoSpaceDN/>
        <w:bidi w:val="0"/>
        <w:adjustRightInd/>
        <w:snapToGrid/>
        <w:spacing w:line="240" w:lineRule="exact"/>
        <w:ind w:firstLine="872" w:firstLineChars="200"/>
        <w:jc w:val="center"/>
        <w:textAlignment w:val="auto"/>
        <w:outlineLvl w:val="9"/>
        <w:rPr>
          <w:rFonts w:hint="eastAsia" w:ascii="方正小标宋简体" w:hAnsi="方正小标宋简体" w:eastAsia="方正小标宋简体" w:cs="方正小标宋简体"/>
          <w:sz w:val="44"/>
          <w:szCs w:val="44"/>
        </w:rPr>
      </w:pPr>
    </w:p>
    <w:p w14:paraId="6B7D7C7E">
      <w:pPr>
        <w:keepNext w:val="0"/>
        <w:keepLines w:val="0"/>
        <w:pageBreakBefore w:val="0"/>
        <w:widowControl w:val="0"/>
        <w:kinsoku/>
        <w:wordWrap/>
        <w:overflowPunct/>
        <w:topLinePunct w:val="0"/>
        <w:autoSpaceDE/>
        <w:autoSpaceDN/>
        <w:bidi w:val="0"/>
        <w:adjustRightInd/>
        <w:snapToGrid/>
        <w:spacing w:line="560" w:lineRule="exact"/>
        <w:ind w:firstLine="872" w:firstLineChars="200"/>
        <w:jc w:val="center"/>
        <w:textAlignment w:val="auto"/>
        <w:outlineLvl w:val="9"/>
        <w:rPr>
          <w:rFonts w:hint="eastAsia" w:ascii="方正小标宋简体" w:hAnsi="方正小标宋简体" w:eastAsia="方正小标宋简体" w:cs="方正小标宋简体"/>
          <w:color w:val="auto"/>
          <w:sz w:val="44"/>
          <w:szCs w:val="44"/>
        </w:rPr>
      </w:pPr>
    </w:p>
    <w:p w14:paraId="0092E5D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14:paraId="686ADA03">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48"/>
        </w:rPr>
      </w:pPr>
      <w:r>
        <w:rPr>
          <w:rFonts w:hint="eastAsia" w:ascii="仿宋_GB2312" w:hAnsi="仿宋_GB2312" w:eastAsia="仿宋_GB2312" w:cs="仿宋_GB2312"/>
          <w:color w:val="auto"/>
          <w:sz w:val="32"/>
          <w:szCs w:val="48"/>
        </w:rPr>
        <w:t>鲁人社字〔202</w:t>
      </w:r>
      <w:r>
        <w:rPr>
          <w:rFonts w:hint="eastAsia" w:ascii="仿宋_GB2312" w:hAnsi="仿宋_GB2312" w:eastAsia="仿宋_GB2312" w:cs="仿宋_GB2312"/>
          <w:color w:val="auto"/>
          <w:sz w:val="32"/>
          <w:szCs w:val="48"/>
          <w:lang w:val="en-US" w:eastAsia="zh-CN"/>
        </w:rPr>
        <w:t>4</w:t>
      </w:r>
      <w:r>
        <w:rPr>
          <w:rFonts w:hint="eastAsia" w:ascii="仿宋_GB2312" w:hAnsi="仿宋_GB2312" w:eastAsia="仿宋_GB2312" w:cs="仿宋_GB2312"/>
          <w:color w:val="auto"/>
          <w:sz w:val="32"/>
          <w:szCs w:val="48"/>
        </w:rPr>
        <w:t>〕</w:t>
      </w:r>
      <w:r>
        <w:rPr>
          <w:rFonts w:hint="eastAsia" w:ascii="仿宋_GB2312" w:hAnsi="仿宋_GB2312" w:eastAsia="仿宋_GB2312" w:cs="仿宋_GB2312"/>
          <w:color w:val="auto"/>
          <w:sz w:val="32"/>
          <w:szCs w:val="48"/>
          <w:lang w:val="en-US" w:eastAsia="zh-CN"/>
        </w:rPr>
        <w:t>84</w:t>
      </w:r>
      <w:r>
        <w:rPr>
          <w:rFonts w:hint="eastAsia" w:ascii="仿宋_GB2312" w:hAnsi="仿宋_GB2312" w:eastAsia="仿宋_GB2312" w:cs="仿宋_GB2312"/>
          <w:color w:val="auto"/>
          <w:sz w:val="32"/>
          <w:szCs w:val="48"/>
        </w:rPr>
        <w:t>号</w:t>
      </w:r>
    </w:p>
    <w:p w14:paraId="6C987018">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eastAsia"/>
          <w:color w:val="auto"/>
          <w:sz w:val="32"/>
          <w:szCs w:val="32"/>
        </w:rPr>
      </w:pPr>
      <w:bookmarkStart w:id="0" w:name="_GoBack"/>
      <w:bookmarkEnd w:id="0"/>
    </w:p>
    <w:p w14:paraId="3C0E64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ascii="方正小标宋简体" w:hAnsi="方正小标宋简体" w:eastAsia="方正小标宋简体" w:cs="方正小标宋简体"/>
          <w:color w:val="auto"/>
          <w:spacing w:val="0"/>
          <w:sz w:val="32"/>
          <w:szCs w:val="32"/>
        </w:rPr>
      </w:pPr>
    </w:p>
    <w:p w14:paraId="7CB16305">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kern w:val="0"/>
          <w:sz w:val="44"/>
          <w:szCs w:val="44"/>
          <w:highlight w:val="none"/>
          <w:lang w:val="en-US" w:eastAsia="zh-CN"/>
        </w:rPr>
      </w:pPr>
      <w:r>
        <w:rPr>
          <w:rFonts w:hint="eastAsia" w:ascii="方正小标宋简体" w:hAnsi="方正小标宋简体" w:eastAsia="方正小标宋简体" w:cs="方正小标宋简体"/>
          <w:color w:val="auto"/>
          <w:spacing w:val="0"/>
          <w:kern w:val="0"/>
          <w:sz w:val="44"/>
          <w:szCs w:val="44"/>
          <w:highlight w:val="none"/>
          <w:lang w:val="en-US" w:eastAsia="zh-CN"/>
        </w:rPr>
        <w:t>山东省人力资源和社会保障厅 山东省财政厅</w:t>
      </w:r>
    </w:p>
    <w:p w14:paraId="743D9750">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kern w:val="0"/>
          <w:sz w:val="44"/>
          <w:szCs w:val="44"/>
          <w:highlight w:val="none"/>
          <w:lang w:val="en-US" w:eastAsia="zh-CN"/>
        </w:rPr>
      </w:pPr>
      <w:r>
        <w:rPr>
          <w:rFonts w:hint="eastAsia" w:ascii="方正小标宋简体" w:hAnsi="方正小标宋简体" w:eastAsia="方正小标宋简体" w:cs="方正小标宋简体"/>
          <w:color w:val="auto"/>
          <w:spacing w:val="0"/>
          <w:kern w:val="0"/>
          <w:sz w:val="44"/>
          <w:szCs w:val="44"/>
          <w:highlight w:val="none"/>
          <w:lang w:val="en-US" w:eastAsia="zh-CN"/>
        </w:rPr>
        <w:t>关于印发《山东省城乡养老保险制度衔接</w:t>
      </w:r>
    </w:p>
    <w:p w14:paraId="22948FF1">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方正小标宋简体" w:hAnsi="方正小标宋简体" w:eastAsia="方正小标宋简体" w:cs="方正小标宋简体"/>
          <w:color w:val="auto"/>
          <w:spacing w:val="0"/>
          <w:kern w:val="0"/>
          <w:sz w:val="44"/>
          <w:szCs w:val="44"/>
          <w:highlight w:val="none"/>
          <w:lang w:val="en-US" w:eastAsia="zh-CN"/>
        </w:rPr>
      </w:pPr>
      <w:r>
        <w:rPr>
          <w:rFonts w:hint="eastAsia" w:ascii="方正小标宋简体" w:hAnsi="方正小标宋简体" w:eastAsia="方正小标宋简体" w:cs="方正小标宋简体"/>
          <w:color w:val="auto"/>
          <w:spacing w:val="0"/>
          <w:kern w:val="0"/>
          <w:sz w:val="44"/>
          <w:szCs w:val="44"/>
          <w:highlight w:val="none"/>
          <w:lang w:val="en-US" w:eastAsia="zh-CN"/>
        </w:rPr>
        <w:t>经办规程》的通知</w:t>
      </w:r>
    </w:p>
    <w:p w14:paraId="0252C593">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rPr>
      </w:pPr>
    </w:p>
    <w:p w14:paraId="7432E76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各市人力资源社会保障局、财政局：</w:t>
      </w:r>
    </w:p>
    <w:p w14:paraId="0FD943BB">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贯彻落实党的二十大和二十届二中、三中全会精神，完善社会保险关系转移接续政策，进一步</w:t>
      </w:r>
      <w:r>
        <w:rPr>
          <w:rFonts w:hint="eastAsia" w:ascii="仿宋_GB2312" w:hAnsi="仿宋_GB2312" w:eastAsia="仿宋_GB2312" w:cs="仿宋_GB2312"/>
          <w:color w:val="auto"/>
          <w:kern w:val="0"/>
          <w:sz w:val="32"/>
          <w:szCs w:val="32"/>
          <w:highlight w:val="none"/>
          <w:lang w:val="en-US" w:eastAsia="zh-CN"/>
        </w:rPr>
        <w:t>提升养老保险经办服务规范化、标准化、便利化水平，结合我省实际，</w:t>
      </w:r>
      <w:r>
        <w:rPr>
          <w:rFonts w:hint="eastAsia" w:ascii="仿宋_GB2312" w:hAnsi="仿宋_GB2312" w:eastAsia="仿宋_GB2312" w:cs="仿宋_GB2312"/>
          <w:color w:val="auto"/>
          <w:kern w:val="0"/>
          <w:sz w:val="32"/>
          <w:szCs w:val="32"/>
          <w:highlight w:val="none"/>
          <w:lang w:val="en-US" w:eastAsia="zh"/>
        </w:rPr>
        <w:t>现将</w:t>
      </w:r>
      <w:r>
        <w:rPr>
          <w:rFonts w:hint="eastAsia" w:ascii="仿宋_GB2312" w:hAnsi="仿宋_GB2312" w:eastAsia="仿宋_GB2312" w:cs="仿宋_GB2312"/>
          <w:color w:val="auto"/>
          <w:kern w:val="0"/>
          <w:sz w:val="32"/>
          <w:szCs w:val="32"/>
          <w:highlight w:val="none"/>
          <w:lang w:val="en-US" w:eastAsia="zh-CN"/>
        </w:rPr>
        <w:t>《山东省城乡养老保险制度衔接经办规程</w:t>
      </w:r>
      <w:r>
        <w:rPr>
          <w:rFonts w:hint="eastAsia" w:ascii="仿宋_GB2312" w:hAnsi="仿宋_GB2312" w:eastAsia="仿宋_GB2312" w:cs="仿宋_GB2312"/>
          <w:color w:val="auto"/>
          <w:kern w:val="0"/>
          <w:sz w:val="32"/>
          <w:szCs w:val="32"/>
          <w:highlight w:val="none"/>
          <w:lang w:val="en-US" w:eastAsia="zh"/>
        </w:rPr>
        <w:t>》</w:t>
      </w:r>
      <w:r>
        <w:rPr>
          <w:rFonts w:hint="eastAsia" w:ascii="仿宋_GB2312" w:hAnsi="仿宋_GB2312" w:eastAsia="仿宋_GB2312" w:cs="仿宋_GB2312"/>
          <w:color w:val="auto"/>
          <w:kern w:val="0"/>
          <w:sz w:val="32"/>
          <w:szCs w:val="32"/>
          <w:highlight w:val="none"/>
          <w:lang w:val="en-US" w:eastAsia="zh-CN"/>
        </w:rPr>
        <w:t>印发给你们，请认真贯彻落实。</w:t>
      </w:r>
    </w:p>
    <w:p w14:paraId="2405A836">
      <w:pPr>
        <w:pStyle w:val="2"/>
        <w:keepNext w:val="0"/>
        <w:keepLines w:val="0"/>
        <w:pageBreakBefore w:val="0"/>
        <w:widowControl w:val="0"/>
        <w:kinsoku/>
        <w:wordWrap/>
        <w:overflowPunct/>
        <w:topLinePunct w:val="0"/>
        <w:bidi w:val="0"/>
        <w:adjustRightInd/>
        <w:snapToGrid/>
        <w:spacing w:line="560" w:lineRule="exact"/>
        <w:ind w:firstLine="0" w:firstLineChars="0"/>
        <w:textAlignment w:val="auto"/>
        <w:rPr>
          <w:rFonts w:hint="eastAsia" w:ascii="仿宋_GB2312" w:hAnsi="仿宋_GB2312" w:eastAsia="仿宋_GB2312" w:cs="仿宋_GB2312"/>
          <w:color w:val="auto"/>
        </w:rPr>
      </w:pPr>
    </w:p>
    <w:p w14:paraId="1C4F3982">
      <w:pPr>
        <w:pStyle w:val="2"/>
        <w:keepNext w:val="0"/>
        <w:keepLines w:val="0"/>
        <w:pageBreakBefore w:val="0"/>
        <w:widowControl w:val="0"/>
        <w:kinsoku/>
        <w:wordWrap/>
        <w:overflowPunct/>
        <w:topLinePunct w:val="0"/>
        <w:bidi w:val="0"/>
        <w:adjustRightInd/>
        <w:snapToGrid/>
        <w:spacing w:line="560" w:lineRule="exact"/>
        <w:ind w:firstLine="0" w:firstLineChars="0"/>
        <w:textAlignment w:val="auto"/>
        <w:rPr>
          <w:rFonts w:hint="eastAsia" w:ascii="仿宋_GB2312" w:hAnsi="仿宋_GB2312" w:eastAsia="仿宋_GB2312" w:cs="仿宋_GB2312"/>
          <w:color w:val="auto"/>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14:paraId="6FE1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530" w:type="dxa"/>
          </w:tcPr>
          <w:p w14:paraId="6954D7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lang w:val="en-US" w:eastAsia="zh-CN"/>
              </w:rPr>
              <w:t>山东省人力资源和社会保障厅</w:t>
            </w:r>
          </w:p>
        </w:tc>
        <w:tc>
          <w:tcPr>
            <w:tcW w:w="4530" w:type="dxa"/>
          </w:tcPr>
          <w:p w14:paraId="40FF6E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lang w:val="en-US" w:eastAsia="zh-CN"/>
              </w:rPr>
              <w:t>山东省财政厅</w:t>
            </w:r>
          </w:p>
        </w:tc>
      </w:tr>
      <w:tr w14:paraId="3BA8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530" w:type="dxa"/>
          </w:tcPr>
          <w:p w14:paraId="3AD657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2"/>
                <w:szCs w:val="32"/>
                <w:highlight w:val="none"/>
                <w:vertAlign w:val="baseline"/>
                <w:lang w:val="en-US" w:eastAsia="zh-CN"/>
              </w:rPr>
            </w:pPr>
          </w:p>
        </w:tc>
        <w:tc>
          <w:tcPr>
            <w:tcW w:w="4530" w:type="dxa"/>
          </w:tcPr>
          <w:p w14:paraId="1B90FD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lang w:val="en-US" w:eastAsia="zh-CN"/>
              </w:rPr>
              <w:t>2024年10月9日</w:t>
            </w:r>
          </w:p>
        </w:tc>
      </w:tr>
    </w:tbl>
    <w:p w14:paraId="5BA626F2">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此件主动公开</w:t>
      </w:r>
      <w:r>
        <w:rPr>
          <w:rFonts w:hint="eastAsia" w:ascii="仿宋_GB2312" w:hAnsi="仿宋_GB2312" w:eastAsia="仿宋_GB2312" w:cs="仿宋_GB2312"/>
          <w:color w:val="auto"/>
          <w:kern w:val="0"/>
          <w:sz w:val="32"/>
          <w:szCs w:val="32"/>
          <w:highlight w:val="none"/>
          <w:lang w:eastAsia="zh-CN"/>
        </w:rPr>
        <w:t>）</w:t>
      </w:r>
    </w:p>
    <w:p w14:paraId="6727A3C0">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联系单位：省社会保险事业中心</w:t>
      </w:r>
      <w:r>
        <w:rPr>
          <w:rFonts w:hint="eastAsia" w:ascii="仿宋_GB2312" w:hAnsi="仿宋_GB2312" w:eastAsia="仿宋_GB2312" w:cs="仿宋_GB2312"/>
          <w:color w:val="auto"/>
          <w:kern w:val="0"/>
          <w:sz w:val="32"/>
          <w:szCs w:val="32"/>
          <w:highlight w:val="none"/>
          <w:lang w:val="en-US" w:eastAsia="zh"/>
        </w:rPr>
        <w:t>居民养老保险服务处</w:t>
      </w:r>
      <w:r>
        <w:rPr>
          <w:rFonts w:hint="eastAsia" w:ascii="仿宋_GB2312" w:hAnsi="仿宋_GB2312" w:eastAsia="仿宋_GB2312" w:cs="仿宋_GB2312"/>
          <w:color w:val="auto"/>
          <w:kern w:val="0"/>
          <w:sz w:val="32"/>
          <w:szCs w:val="32"/>
          <w:highlight w:val="none"/>
          <w:lang w:eastAsia="zh-CN"/>
        </w:rPr>
        <w:t>）</w:t>
      </w:r>
    </w:p>
    <w:p w14:paraId="5644C3E2">
      <w:pPr>
        <w:rPr>
          <w:rFonts w:hint="eastAsia"/>
          <w:color w:val="auto"/>
        </w:rPr>
      </w:pPr>
      <w:r>
        <w:rPr>
          <w:rFonts w:hint="eastAsia"/>
          <w:color w:val="auto"/>
        </w:rPr>
        <w:br w:type="page"/>
      </w:r>
    </w:p>
    <w:p w14:paraId="2B22FF95">
      <w:pPr>
        <w:pStyle w:val="2"/>
        <w:keepNext w:val="0"/>
        <w:keepLines w:val="0"/>
        <w:pageBreakBefore w:val="0"/>
        <w:widowControl w:val="0"/>
        <w:kinsoku/>
        <w:wordWrap/>
        <w:overflowPunct/>
        <w:topLinePunct w:val="0"/>
        <w:bidi w:val="0"/>
        <w:adjustRightInd/>
        <w:snapToGrid/>
        <w:spacing w:line="586" w:lineRule="exact"/>
        <w:textAlignment w:val="auto"/>
        <w:rPr>
          <w:rFonts w:hint="eastAsia"/>
          <w:color w:val="auto"/>
        </w:rPr>
      </w:pPr>
    </w:p>
    <w:p w14:paraId="5ABD5576">
      <w:pPr>
        <w:keepNext w:val="0"/>
        <w:keepLines w:val="0"/>
        <w:pageBreakBefore w:val="0"/>
        <w:widowControl w:val="0"/>
        <w:kinsoku/>
        <w:wordWrap/>
        <w:overflowPunct/>
        <w:topLinePunct w:val="0"/>
        <w:autoSpaceDE w:val="0"/>
        <w:autoSpaceDN w:val="0"/>
        <w:bidi w:val="0"/>
        <w:adjustRightInd/>
        <w:snapToGrid/>
        <w:spacing w:line="586" w:lineRule="exact"/>
        <w:jc w:val="center"/>
        <w:textAlignment w:val="auto"/>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山东省城乡养老保险制度衔接经办规程</w:t>
      </w:r>
    </w:p>
    <w:p w14:paraId="02D86E53">
      <w:pPr>
        <w:keepNext w:val="0"/>
        <w:keepLines w:val="0"/>
        <w:pageBreakBefore w:val="0"/>
        <w:widowControl w:val="0"/>
        <w:kinsoku/>
        <w:wordWrap/>
        <w:overflowPunct/>
        <w:topLinePunct w:val="0"/>
        <w:autoSpaceDE w:val="0"/>
        <w:autoSpaceDN w:val="0"/>
        <w:bidi w:val="0"/>
        <w:adjustRightInd/>
        <w:snapToGrid/>
        <w:spacing w:line="586" w:lineRule="exact"/>
        <w:jc w:val="center"/>
        <w:textAlignment w:val="auto"/>
        <w:rPr>
          <w:rFonts w:ascii="华文楷体" w:hAnsi="华文楷体" w:eastAsia="华文楷体" w:cs="华文楷体"/>
          <w:bCs/>
          <w:color w:val="auto"/>
          <w:kern w:val="44"/>
          <w:sz w:val="28"/>
          <w:szCs w:val="28"/>
          <w:highlight w:val="none"/>
        </w:rPr>
      </w:pPr>
    </w:p>
    <w:p w14:paraId="2F5F4A36">
      <w:pPr>
        <w:keepNext w:val="0"/>
        <w:keepLines w:val="0"/>
        <w:pageBreakBefore w:val="0"/>
        <w:widowControl w:val="0"/>
        <w:numPr>
          <w:ilvl w:val="0"/>
          <w:numId w:val="0"/>
        </w:numPr>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kern w:val="2"/>
          <w:sz w:val="32"/>
          <w:szCs w:val="32"/>
          <w:lang w:val="en-US" w:eastAsia="zh-CN" w:bidi="ar-SA"/>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为统一全省城乡养老保险制度衔接经办业务工作,根据《人力资源社会保障部 财政部关于印发&lt;城乡养老保险制度衔接暂行办法&gt;的通知》（人社部发〔2014〕17号）、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人力资源社会保障部办公厅关于贯彻实施</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highlight w:val="none"/>
        </w:rPr>
        <w:t>城乡养老保险制度衔接暂行办法</w:t>
      </w:r>
      <w:r>
        <w:rPr>
          <w:rFonts w:hint="eastAsia" w:ascii="仿宋_GB2312" w:hAnsi="仿宋_GB2312" w:eastAsia="仿宋_GB2312" w:cs="仿宋_GB2312"/>
          <w:color w:val="auto"/>
          <w:sz w:val="32"/>
          <w:szCs w:val="32"/>
          <w:highlight w:val="none"/>
          <w:lang w:val="en-US" w:eastAsia="zh-CN"/>
        </w:rPr>
        <w:t>&gt;</w:t>
      </w:r>
      <w:r>
        <w:rPr>
          <w:rFonts w:hint="eastAsia" w:ascii="仿宋_GB2312" w:hAnsi="仿宋_GB2312" w:eastAsia="仿宋_GB2312" w:cs="仿宋_GB2312"/>
          <w:color w:val="auto"/>
          <w:sz w:val="32"/>
          <w:szCs w:val="32"/>
          <w:highlight w:val="none"/>
        </w:rPr>
        <w:t>有关问题的通知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（人社厅发〔2014〕25号）、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人力资源社会保障部办公厅关于加快推进社会保险经办有关服务事项“跨省通办”的通知》（人社厅发〔2020〕111号）、《山东省人力资源和社会保障厅 山东省财政厅 国家税务总局山东省税务局 国家税务总局青岛市税务局关于进一步规范居民基本养老保险有关政策的通知》（鲁人社发〔2023〕19号）等相关规定，结合我省实际，制定本规程。</w:t>
      </w:r>
    </w:p>
    <w:p w14:paraId="0E956243">
      <w:pPr>
        <w:keepNext w:val="0"/>
        <w:keepLines w:val="0"/>
        <w:pageBreakBefore w:val="0"/>
        <w:widowControl w:val="0"/>
        <w:numPr>
          <w:ilvl w:val="0"/>
          <w:numId w:val="0"/>
        </w:numPr>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kern w:val="2"/>
          <w:sz w:val="32"/>
          <w:szCs w:val="32"/>
          <w:lang w:val="en-US" w:eastAsia="zh-CN" w:bidi="ar-SA"/>
        </w:rPr>
        <w:t>第二条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本规程适用于在省内参加企业职工基本养老保险（以下简称企业职工养老保险）、居民基本养老保险（以下简称居民养老保险）两种制度需要办理衔接手续的人员。</w:t>
      </w:r>
    </w:p>
    <w:p w14:paraId="47FCF3FA">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已经按国家规定享受养老保险待遇的人员，不再办理城乡养老保险制度衔接手续。</w:t>
      </w:r>
    </w:p>
    <w:p w14:paraId="4F0335BD">
      <w:pPr>
        <w:keepNext w:val="0"/>
        <w:keepLines w:val="0"/>
        <w:pageBreakBefore w:val="0"/>
        <w:widowControl w:val="0"/>
        <w:numPr>
          <w:ilvl w:val="255"/>
          <w:numId w:val="0"/>
        </w:numPr>
        <w:kinsoku/>
        <w:wordWrap/>
        <w:overflowPunct/>
        <w:topLinePunct w:val="0"/>
        <w:bidi w:val="0"/>
        <w:adjustRightInd/>
        <w:snapToGrid/>
        <w:spacing w:line="586" w:lineRule="exact"/>
        <w:ind w:left="0" w:leftChars="0" w:firstLine="632"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县级以上社会保险经办机构（以下简称社保经办机构）负责城乡养老保险制度衔接经办业务，乡镇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服务中心和符合条件的机构协助办理。</w:t>
      </w:r>
    </w:p>
    <w:p w14:paraId="31C7C48F">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第四条  参保人员符合企业职工养老保险退休条件或达到居民养老保险待遇享受年龄时，如有分别参加企业职工养老保险、居民养老保险情形，在申请享受养老保险待遇前6个月内，可办理企业职工养老保险和居民养老保险的制度衔接手续，</w:t>
      </w:r>
      <w:r>
        <w:rPr>
          <w:rFonts w:hint="eastAsia" w:ascii="仿宋_GB2312" w:hAnsi="仿宋_GB2312" w:eastAsia="仿宋_GB2312" w:cs="仿宋_GB2312"/>
          <w:color w:val="auto"/>
          <w:sz w:val="32"/>
          <w:szCs w:val="32"/>
          <w:highlight w:val="none"/>
          <w:lang w:val="en-US" w:eastAsia="zh-CN"/>
        </w:rPr>
        <w:t>提出衔接申请，</w:t>
      </w:r>
      <w:r>
        <w:rPr>
          <w:rFonts w:hint="eastAsia" w:ascii="仿宋_GB2312" w:hAnsi="仿宋_GB2312" w:eastAsia="仿宋_GB2312" w:cs="仿宋_GB2312"/>
          <w:color w:val="auto"/>
          <w:sz w:val="32"/>
          <w:szCs w:val="32"/>
          <w:highlight w:val="none"/>
        </w:rPr>
        <w:t>填写《城乡养老保险制度衔接告知书》（附件1）。</w:t>
      </w:r>
    </w:p>
    <w:p w14:paraId="23288619">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第五条  参保人员可向企业职工养老保险最后参保地（或待遇享受地）或居民养老保险最后参保地社保经办机构提出衔接申请，也可通过“爱山东”政务服务平台或移动端、</w:t>
      </w:r>
      <w:r>
        <w:rPr>
          <w:rFonts w:hint="eastAsia" w:ascii="仿宋_GB2312" w:hAnsi="仿宋_GB2312" w:eastAsia="仿宋_GB2312" w:cs="仿宋_GB2312"/>
          <w:color w:val="auto"/>
          <w:sz w:val="32"/>
          <w:szCs w:val="32"/>
          <w:highlight w:val="none"/>
          <w:lang w:eastAsia="zh"/>
        </w:rPr>
        <w:t>人力资源社会保障</w:t>
      </w:r>
      <w:r>
        <w:rPr>
          <w:rFonts w:hint="eastAsia" w:ascii="仿宋_GB2312" w:hAnsi="仿宋_GB2312" w:eastAsia="仿宋_GB2312" w:cs="仿宋_GB2312"/>
          <w:color w:val="auto"/>
          <w:sz w:val="32"/>
          <w:szCs w:val="32"/>
          <w:highlight w:val="none"/>
        </w:rPr>
        <w:t>部门提供的网站、手机APP等线上服务渠道提出衔接申请。</w:t>
      </w:r>
    </w:p>
    <w:p w14:paraId="3163670A">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第六条  居民养老保险最后参保地社保经办机构收到参保人员衔接申请，或办理待遇享受手续时发现参保人员存在省内企业职工养老保险参保缴费记录，应当将参保人员衔接申请和</w:t>
      </w:r>
      <w:r>
        <w:rPr>
          <w:rFonts w:hint="eastAsia" w:ascii="仿宋_GB2312" w:hAnsi="仿宋_GB2312" w:eastAsia="仿宋_GB2312" w:cs="仿宋_GB2312"/>
          <w:color w:val="auto"/>
          <w:sz w:val="32"/>
          <w:szCs w:val="32"/>
          <w:highlight w:val="none"/>
          <w:lang w:val="en-US" w:eastAsia="zh-CN"/>
        </w:rPr>
        <w:t>参保</w:t>
      </w:r>
      <w:r>
        <w:rPr>
          <w:rFonts w:hint="eastAsia" w:ascii="仿宋_GB2312" w:hAnsi="仿宋_GB2312" w:eastAsia="仿宋_GB2312" w:cs="仿宋_GB2312"/>
          <w:color w:val="auto"/>
          <w:sz w:val="32"/>
          <w:szCs w:val="32"/>
          <w:highlight w:val="none"/>
        </w:rPr>
        <w:t>信息通过信息系统传递至企业职工养老保险最后参保地（或待遇享受地）社保经办机构。</w:t>
      </w:r>
    </w:p>
    <w:p w14:paraId="6BE3EA1A">
      <w:pPr>
        <w:keepNext w:val="0"/>
        <w:keepLines w:val="0"/>
        <w:pageBreakBefore w:val="0"/>
        <w:widowControl w:val="0"/>
        <w:numPr>
          <w:ilvl w:val="255"/>
          <w:numId w:val="0"/>
        </w:numPr>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第七条  企</w:t>
      </w:r>
      <w:r>
        <w:rPr>
          <w:rFonts w:hint="eastAsia" w:ascii="仿宋_GB2312" w:hAnsi="仿宋_GB2312" w:eastAsia="仿宋_GB2312" w:cs="仿宋_GB2312"/>
          <w:color w:val="auto"/>
          <w:spacing w:val="-2"/>
          <w:sz w:val="32"/>
          <w:szCs w:val="32"/>
          <w:highlight w:val="none"/>
        </w:rPr>
        <w:t>业职工养老保险社保经办机构收到参保人员衔接申请或居民养老保险社保经办机构传递信息后，按以下情形办理：</w:t>
      </w:r>
    </w:p>
    <w:p w14:paraId="0B81F6C9">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符合企业职工养老保险退休条件，且待遇享受地确定为我省的，办理居民养老保险衔接至企业职工养老保险手续。如待遇享受地确定为外省的，按照《人力资源社会保障部办公厅关于加快推进社会保险经办有关服务事项“跨省通办”的通知》（人社厅发〔2020〕111号）规定办理。</w:t>
      </w:r>
    </w:p>
    <w:p w14:paraId="1C5C9B43">
      <w:pPr>
        <w:keepNext w:val="0"/>
        <w:keepLines w:val="0"/>
        <w:pageBreakBefore w:val="0"/>
        <w:widowControl w:val="0"/>
        <w:numPr>
          <w:ilvl w:val="255"/>
          <w:numId w:val="0"/>
        </w:numPr>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（二）不符合企业职工养老保险退休条件的，按受理渠道向申请人反馈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参保人员选择享受居民养老保险待遇的，办理企业职工养老保险衔接至居民养老保险手续；参保人员选择延缴企业职工养老保险的，</w:t>
      </w:r>
      <w:r>
        <w:rPr>
          <w:rFonts w:hint="eastAsia" w:ascii="仿宋_GB2312" w:hAnsi="仿宋_GB2312" w:eastAsia="仿宋_GB2312" w:cs="仿宋_GB2312"/>
          <w:color w:val="auto"/>
          <w:sz w:val="32"/>
          <w:szCs w:val="32"/>
          <w:highlight w:val="none"/>
          <w:lang w:val="en-US" w:eastAsia="zh-CN"/>
        </w:rPr>
        <w:t>停止办理</w:t>
      </w:r>
      <w:r>
        <w:rPr>
          <w:rFonts w:hint="eastAsia" w:ascii="仿宋_GB2312" w:hAnsi="仿宋_GB2312" w:eastAsia="仿宋_GB2312" w:cs="仿宋_GB2312"/>
          <w:color w:val="auto"/>
          <w:sz w:val="32"/>
          <w:szCs w:val="32"/>
          <w:highlight w:val="none"/>
        </w:rPr>
        <w:t>衔接手续。</w:t>
      </w:r>
    </w:p>
    <w:p w14:paraId="3EF4D7A0">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color w:val="auto"/>
          <w:highlight w:val="none"/>
        </w:rPr>
      </w:pPr>
      <w:r>
        <w:rPr>
          <w:rFonts w:hint="eastAsia" w:ascii="仿宋_GB2312" w:hAnsi="仿宋_GB2312" w:eastAsia="仿宋_GB2312" w:cs="仿宋_GB2312"/>
          <w:color w:val="auto"/>
          <w:sz w:val="32"/>
          <w:szCs w:val="32"/>
          <w:highlight w:val="none"/>
        </w:rPr>
        <w:t>第八条  企业职工养老保险社保经办机构在办理职工退休手续时，发现参保人员存在居民养老保险参保缴费记录，社保经办机构应告知参保人员可办理制度衔接业务。参保人员提出衔接申请的，应先办理制度衔接手续。</w:t>
      </w:r>
    </w:p>
    <w:p w14:paraId="0442E08C">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第九条  居民养老保险衔接至企业职工养老保险按以下流程办理：</w:t>
      </w:r>
    </w:p>
    <w:p w14:paraId="5DAB07A0">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（一）企业职工养老保险社保经办机构自收到衔接申请或相关信息之日起3个工作日内，向居民养老保险最后参保地社保经办机构发出《城乡养老保险制度衔接联系函》（附件2）。</w:t>
      </w:r>
    </w:p>
    <w:p w14:paraId="0C443107">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（二）居民养老保险社保经办机构</w:t>
      </w:r>
      <w:r>
        <w:rPr>
          <w:rFonts w:hint="eastAsia" w:ascii="仿宋_GB2312" w:hAnsi="仿宋_GB2312" w:eastAsia="仿宋_GB2312" w:cs="仿宋_GB2312"/>
          <w:color w:val="auto"/>
          <w:sz w:val="32"/>
          <w:szCs w:val="32"/>
          <w:highlight w:val="none"/>
          <w:lang w:eastAsia="zh-CN"/>
        </w:rPr>
        <w:t>自</w:t>
      </w:r>
      <w:r>
        <w:rPr>
          <w:rFonts w:hint="eastAsia" w:ascii="仿宋_GB2312" w:hAnsi="仿宋_GB2312" w:eastAsia="仿宋_GB2312" w:cs="仿宋_GB2312"/>
          <w:color w:val="auto"/>
          <w:sz w:val="32"/>
          <w:szCs w:val="32"/>
          <w:highlight w:val="none"/>
        </w:rPr>
        <w:t>收到《城乡养老保险制度衔接联系函》之日起3个工作日内（办理居民养老保险个人账户归集的可延长至15个工作日），办结以下手续：</w:t>
      </w:r>
    </w:p>
    <w:p w14:paraId="706CFDF9">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1.核对参保人员相关信息，办理省内居民养老保险个人账户归集；</w:t>
      </w:r>
    </w:p>
    <w:p w14:paraId="2E410CA3">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2.生成《居民基本养老保险信息表》（附件3），传递</w:t>
      </w:r>
      <w:r>
        <w:rPr>
          <w:rFonts w:hint="eastAsia" w:ascii="仿宋_GB2312" w:hAnsi="仿宋_GB2312" w:eastAsia="仿宋_GB2312" w:cs="仿宋_GB2312"/>
          <w:color w:val="auto"/>
          <w:sz w:val="32"/>
          <w:szCs w:val="32"/>
          <w:highlight w:val="none"/>
          <w:lang w:val="en-US" w:eastAsia="zh-CN"/>
        </w:rPr>
        <w:t>至</w:t>
      </w:r>
      <w:r>
        <w:rPr>
          <w:rFonts w:hint="eastAsia" w:ascii="仿宋_GB2312" w:hAnsi="仿宋_GB2312" w:eastAsia="仿宋_GB2312" w:cs="仿宋_GB2312"/>
          <w:color w:val="auto"/>
          <w:sz w:val="32"/>
          <w:szCs w:val="32"/>
          <w:highlight w:val="none"/>
        </w:rPr>
        <w:t>企业职工养老保险社保经办机构。</w:t>
      </w:r>
    </w:p>
    <w:p w14:paraId="7BF81837">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（三）企业职工养老保险社保经办机构</w:t>
      </w:r>
      <w:r>
        <w:rPr>
          <w:rFonts w:hint="eastAsia" w:ascii="仿宋_GB2312" w:hAnsi="仿宋_GB2312" w:eastAsia="仿宋_GB2312" w:cs="仿宋_GB2312"/>
          <w:color w:val="auto"/>
          <w:sz w:val="32"/>
          <w:szCs w:val="32"/>
          <w:highlight w:val="none"/>
          <w:lang w:eastAsia="zh-CN"/>
        </w:rPr>
        <w:t>自</w:t>
      </w:r>
      <w:r>
        <w:rPr>
          <w:rFonts w:hint="eastAsia" w:ascii="仿宋_GB2312" w:hAnsi="仿宋_GB2312" w:eastAsia="仿宋_GB2312" w:cs="仿宋_GB2312"/>
          <w:color w:val="auto"/>
          <w:sz w:val="32"/>
          <w:szCs w:val="32"/>
          <w:highlight w:val="none"/>
        </w:rPr>
        <w:t>收到《居民基本养老保险信息表》之日起2个工作日内，办结以下手续：</w:t>
      </w:r>
    </w:p>
    <w:p w14:paraId="605D4097">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1.核对确认《居民基本养老保险信息表》；</w:t>
      </w:r>
    </w:p>
    <w:p w14:paraId="46019E14">
      <w:pPr>
        <w:pStyle w:val="4"/>
        <w:keepNext w:val="0"/>
        <w:keepLines w:val="0"/>
        <w:pageBreakBefore w:val="0"/>
        <w:widowControl w:val="0"/>
        <w:kinsoku/>
        <w:wordWrap/>
        <w:overflowPunct/>
        <w:topLinePunct w:val="0"/>
        <w:bidi w:val="0"/>
        <w:adjustRightInd/>
        <w:snapToGrid/>
        <w:spacing w:line="586" w:lineRule="exact"/>
        <w:ind w:left="0" w:leftChars="0" w:firstLine="632" w:firstLineChars="200"/>
        <w:jc w:val="left"/>
        <w:textAlignment w:val="auto"/>
        <w:rPr>
          <w:rFonts w:eastAsia="仿宋_GB2312"/>
          <w:color w:val="auto"/>
          <w:highlight w:val="none"/>
        </w:rPr>
      </w:pPr>
      <w:r>
        <w:rPr>
          <w:rFonts w:hint="eastAsia" w:ascii="仿宋_GB2312" w:hAnsi="仿宋_GB2312" w:eastAsia="仿宋_GB2312" w:cs="仿宋_GB2312"/>
          <w:color w:val="auto"/>
          <w:sz w:val="32"/>
          <w:szCs w:val="32"/>
          <w:highlight w:val="none"/>
        </w:rPr>
        <w:t>2.向居民养老保险社保经办机构反馈《居民基本养老保险信息表》确认信息；</w:t>
      </w:r>
    </w:p>
    <w:p w14:paraId="6F89274A">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3.录入参保人员居民养老保险相关信息；</w:t>
      </w:r>
    </w:p>
    <w:p w14:paraId="118F55CF">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4.合并参保人员个人账户记录。</w:t>
      </w:r>
    </w:p>
    <w:p w14:paraId="6B3A98EB">
      <w:pPr>
        <w:pStyle w:val="4"/>
        <w:keepNext w:val="0"/>
        <w:keepLines w:val="0"/>
        <w:pageBreakBefore w:val="0"/>
        <w:widowControl w:val="0"/>
        <w:kinsoku/>
        <w:wordWrap/>
        <w:overflowPunct/>
        <w:topLinePunct w:val="0"/>
        <w:bidi w:val="0"/>
        <w:adjustRightInd/>
        <w:snapToGrid/>
        <w:spacing w:line="586" w:lineRule="exact"/>
        <w:ind w:left="0" w:leftChars="0" w:firstLine="63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（四）居民养老保险社保经办机构</w:t>
      </w:r>
      <w:r>
        <w:rPr>
          <w:rFonts w:hint="eastAsia" w:ascii="仿宋_GB2312" w:hAnsi="仿宋_GB2312" w:eastAsia="仿宋_GB2312" w:cs="仿宋_GB2312"/>
          <w:color w:val="auto"/>
          <w:sz w:val="32"/>
          <w:szCs w:val="32"/>
          <w:highlight w:val="none"/>
          <w:lang w:eastAsia="zh-CN"/>
        </w:rPr>
        <w:t>自</w:t>
      </w:r>
      <w:r>
        <w:rPr>
          <w:rFonts w:hint="eastAsia" w:ascii="仿宋_GB2312" w:hAnsi="仿宋_GB2312" w:eastAsia="仿宋_GB2312" w:cs="仿宋_GB2312"/>
          <w:color w:val="auto"/>
          <w:sz w:val="32"/>
          <w:szCs w:val="32"/>
          <w:highlight w:val="none"/>
        </w:rPr>
        <w:t>收到企业职工养老保险社保经办机构确认信息之日起2个工作日内终止参保人员在本地的居民养老保险参保关系，20个工作日内办理基金划转手续。</w:t>
      </w:r>
    </w:p>
    <w:p w14:paraId="5DC9CE9F">
      <w:pPr>
        <w:keepNext w:val="0"/>
        <w:keepLines w:val="0"/>
        <w:pageBreakBefore w:val="0"/>
        <w:widowControl w:val="0"/>
        <w:numPr>
          <w:ilvl w:val="0"/>
          <w:numId w:val="1"/>
        </w:numPr>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企业职工养老保险社保经办机构</w:t>
      </w:r>
      <w:r>
        <w:rPr>
          <w:rFonts w:hint="eastAsia" w:ascii="仿宋_GB2312" w:hAnsi="仿宋_GB2312" w:eastAsia="仿宋_GB2312" w:cs="仿宋_GB2312"/>
          <w:color w:val="auto"/>
          <w:sz w:val="32"/>
          <w:szCs w:val="32"/>
          <w:highlight w:val="none"/>
          <w:lang w:eastAsia="zh-CN"/>
        </w:rPr>
        <w:t>自</w:t>
      </w:r>
      <w:r>
        <w:rPr>
          <w:rFonts w:hint="eastAsia" w:ascii="仿宋_GB2312" w:hAnsi="仿宋_GB2312" w:eastAsia="仿宋_GB2312" w:cs="仿宋_GB2312"/>
          <w:color w:val="auto"/>
          <w:sz w:val="32"/>
          <w:szCs w:val="32"/>
          <w:highlight w:val="none"/>
        </w:rPr>
        <w:t>收到转移基金之日起2个工作日内核对转移金额，反馈处理结果。</w:t>
      </w:r>
    </w:p>
    <w:p w14:paraId="4FBF2D70">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第十条  企业职工养老保险衔接至居民养老保险按以下流程办理：</w:t>
      </w:r>
    </w:p>
    <w:p w14:paraId="2111FB9D">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（一）企业职工养老保险社保经办机构自收到衔接申请或相关信息之日起3个工作日内（办理省内企业职工养老保险业务归集的可延长至15个工作日），办结以下手续：</w:t>
      </w:r>
    </w:p>
    <w:p w14:paraId="02AFEB61">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1.查询参保人员省内居民养老保险的最后参保地；</w:t>
      </w:r>
    </w:p>
    <w:p w14:paraId="5F016E76">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2.核对参保人员相关信息，办理省内企业职工养老保险</w:t>
      </w:r>
      <w:r>
        <w:rPr>
          <w:rFonts w:hint="eastAsia" w:ascii="仿宋_GB2312" w:hAnsi="仿宋_GB2312" w:eastAsia="仿宋_GB2312" w:cs="仿宋_GB2312"/>
          <w:color w:val="auto"/>
          <w:sz w:val="32"/>
          <w:szCs w:val="32"/>
          <w:highlight w:val="none"/>
          <w:lang w:eastAsia="zh-CN"/>
        </w:rPr>
        <w:t>关系</w:t>
      </w:r>
      <w:r>
        <w:rPr>
          <w:rFonts w:hint="eastAsia" w:ascii="仿宋_GB2312" w:hAnsi="仿宋_GB2312" w:eastAsia="仿宋_GB2312" w:cs="仿宋_GB2312"/>
          <w:color w:val="auto"/>
          <w:sz w:val="32"/>
          <w:szCs w:val="32"/>
          <w:highlight w:val="none"/>
        </w:rPr>
        <w:t>归集；</w:t>
      </w:r>
    </w:p>
    <w:p w14:paraId="418940BE">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3.归集省内其他市企业职工养老保险缴费记录，生成《企业职工基本养老保险信息表》（附件</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），传递至居民养老保险社保经办机构</w:t>
      </w:r>
      <w:r>
        <w:rPr>
          <w:rFonts w:hint="eastAsia" w:ascii="仿宋_GB2312" w:hAnsi="仿宋_GB2312" w:eastAsia="仿宋_GB2312" w:cs="仿宋_GB2312"/>
          <w:color w:val="auto"/>
          <w:sz w:val="32"/>
          <w:szCs w:val="32"/>
          <w:highlight w:val="none"/>
          <w:lang w:eastAsia="zh-CN"/>
        </w:rPr>
        <w:t>。</w:t>
      </w:r>
    </w:p>
    <w:p w14:paraId="627AB0AD">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（二）居民养老保险社保经办机构</w:t>
      </w:r>
      <w:r>
        <w:rPr>
          <w:rFonts w:hint="eastAsia" w:ascii="仿宋_GB2312" w:hAnsi="仿宋_GB2312" w:eastAsia="仿宋_GB2312" w:cs="仿宋_GB2312"/>
          <w:color w:val="auto"/>
          <w:sz w:val="32"/>
          <w:szCs w:val="32"/>
          <w:highlight w:val="none"/>
          <w:lang w:eastAsia="zh-CN"/>
        </w:rPr>
        <w:t>自</w:t>
      </w:r>
      <w:r>
        <w:rPr>
          <w:rFonts w:hint="eastAsia" w:ascii="仿宋_GB2312" w:hAnsi="仿宋_GB2312" w:eastAsia="仿宋_GB2312" w:cs="仿宋_GB2312"/>
          <w:color w:val="auto"/>
          <w:sz w:val="32"/>
          <w:szCs w:val="32"/>
          <w:highlight w:val="none"/>
        </w:rPr>
        <w:t>收到《企业职工基本养老保险信息表》之日起2个工作日内，办结以下手续：</w:t>
      </w:r>
    </w:p>
    <w:p w14:paraId="6CDFB4E8">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1.核对确认《企业职工基本养老保险信息表》；</w:t>
      </w:r>
    </w:p>
    <w:p w14:paraId="3F7DE966">
      <w:pPr>
        <w:pStyle w:val="4"/>
        <w:keepNext w:val="0"/>
        <w:keepLines w:val="0"/>
        <w:pageBreakBefore w:val="0"/>
        <w:widowControl w:val="0"/>
        <w:kinsoku/>
        <w:wordWrap/>
        <w:overflowPunct/>
        <w:topLinePunct w:val="0"/>
        <w:bidi w:val="0"/>
        <w:adjustRightInd/>
        <w:snapToGrid/>
        <w:spacing w:line="586" w:lineRule="exact"/>
        <w:ind w:left="0" w:leftChars="0" w:firstLine="632" w:firstLineChars="200"/>
        <w:jc w:val="left"/>
        <w:textAlignment w:val="auto"/>
        <w:rPr>
          <w:rFonts w:eastAsia="仿宋_GB2312"/>
          <w:color w:val="auto"/>
          <w:highlight w:val="none"/>
        </w:rPr>
      </w:pPr>
      <w:r>
        <w:rPr>
          <w:rFonts w:hint="eastAsia" w:ascii="仿宋_GB2312" w:hAnsi="仿宋_GB2312" w:eastAsia="仿宋_GB2312" w:cs="仿宋_GB2312"/>
          <w:color w:val="auto"/>
          <w:sz w:val="32"/>
          <w:szCs w:val="32"/>
          <w:highlight w:val="none"/>
        </w:rPr>
        <w:t>2.向企业职工养老保险社保经办机构反馈《企业职工基本养老保险信息表》确认信息；</w:t>
      </w:r>
    </w:p>
    <w:p w14:paraId="4A1E1757">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3.录入参保人员企业职工养老保险相关信息；</w:t>
      </w:r>
    </w:p>
    <w:p w14:paraId="34C2183B">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4.合并参保人员个人账户记录。</w:t>
      </w:r>
    </w:p>
    <w:p w14:paraId="7CE501BD">
      <w:pPr>
        <w:pStyle w:val="4"/>
        <w:keepNext w:val="0"/>
        <w:keepLines w:val="0"/>
        <w:pageBreakBefore w:val="0"/>
        <w:widowControl w:val="0"/>
        <w:kinsoku/>
        <w:wordWrap/>
        <w:overflowPunct/>
        <w:topLinePunct w:val="0"/>
        <w:bidi w:val="0"/>
        <w:adjustRightInd/>
        <w:snapToGrid/>
        <w:spacing w:line="586" w:lineRule="exact"/>
        <w:ind w:left="0" w:leftChars="0" w:firstLine="63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（三）企业职工养老保险社保经办机构</w:t>
      </w:r>
      <w:r>
        <w:rPr>
          <w:rFonts w:hint="eastAsia" w:ascii="仿宋_GB2312" w:hAnsi="仿宋_GB2312" w:eastAsia="仿宋_GB2312" w:cs="仿宋_GB2312"/>
          <w:color w:val="auto"/>
          <w:sz w:val="32"/>
          <w:szCs w:val="32"/>
          <w:highlight w:val="none"/>
          <w:lang w:eastAsia="zh-CN"/>
        </w:rPr>
        <w:t>自</w:t>
      </w:r>
      <w:r>
        <w:rPr>
          <w:rFonts w:hint="eastAsia" w:ascii="仿宋_GB2312" w:hAnsi="仿宋_GB2312" w:eastAsia="仿宋_GB2312" w:cs="仿宋_GB2312"/>
          <w:color w:val="auto"/>
          <w:sz w:val="32"/>
          <w:szCs w:val="32"/>
          <w:highlight w:val="none"/>
        </w:rPr>
        <w:t>收到居民养老保险社保经办机构确认信息之日起2个工作日内终止参保人员在本地的企业职工养老保险</w:t>
      </w:r>
      <w:r>
        <w:rPr>
          <w:rFonts w:hint="eastAsia" w:ascii="仿宋_GB2312" w:hAnsi="仿宋_GB2312" w:eastAsia="仿宋_GB2312" w:cs="仿宋_GB2312"/>
          <w:color w:val="auto"/>
          <w:sz w:val="32"/>
          <w:szCs w:val="32"/>
          <w:highlight w:val="none"/>
          <w:lang w:eastAsia="zh-CN"/>
        </w:rPr>
        <w:t>参保</w:t>
      </w:r>
      <w:r>
        <w:rPr>
          <w:rFonts w:hint="eastAsia" w:ascii="仿宋_GB2312" w:hAnsi="仿宋_GB2312" w:eastAsia="仿宋_GB2312" w:cs="仿宋_GB2312"/>
          <w:color w:val="auto"/>
          <w:sz w:val="32"/>
          <w:szCs w:val="32"/>
          <w:highlight w:val="none"/>
        </w:rPr>
        <w:t>关系，20个工作日内办理基金划转手续。</w:t>
      </w:r>
    </w:p>
    <w:p w14:paraId="026858E9">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rPr>
        <w:t>居民养老保险社保经办机构</w:t>
      </w:r>
      <w:r>
        <w:rPr>
          <w:rFonts w:hint="eastAsia" w:ascii="仿宋_GB2312" w:hAnsi="仿宋_GB2312" w:eastAsia="仿宋_GB2312" w:cs="仿宋_GB2312"/>
          <w:color w:val="auto"/>
          <w:sz w:val="32"/>
          <w:szCs w:val="32"/>
          <w:highlight w:val="none"/>
          <w:lang w:eastAsia="zh-CN"/>
        </w:rPr>
        <w:t>自</w:t>
      </w:r>
      <w:r>
        <w:rPr>
          <w:rFonts w:hint="eastAsia" w:ascii="仿宋_GB2312" w:hAnsi="仿宋_GB2312" w:eastAsia="仿宋_GB2312" w:cs="仿宋_GB2312"/>
          <w:color w:val="auto"/>
          <w:sz w:val="32"/>
          <w:szCs w:val="32"/>
          <w:highlight w:val="none"/>
        </w:rPr>
        <w:t>收到转移基金之日起2个工作日内核对转移金额，并反馈处理结果。</w:t>
      </w:r>
    </w:p>
    <w:p w14:paraId="2CFDB85F">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第十一条  办理制度衔接的参保人员，在同一年度内同时参加企业职工养老保险和居民养老保险的，采取“先衔接后退费”的办法，其重复缴费时段（按月计算）的居民养老保险个人缴费、集体补助（含其他资助，下同）、被征地个人缴费和被征地集体缴费本金退还本人，重复缴费产生的利息纳入个人账户计发养老金。</w:t>
      </w:r>
    </w:p>
    <w:p w14:paraId="4CC79CC2">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重复缴费产生的政府补贴按以下办法处理：衔接至居民养老保险的纳入居民养老保险基金统筹使用，用于发放个人账户养老金；衔接至企业职工养老保险的退还至转出地居民养老保险</w:t>
      </w:r>
      <w:r>
        <w:rPr>
          <w:rFonts w:hint="eastAsia" w:ascii="仿宋_GB2312" w:hAnsi="仿宋_GB2312" w:eastAsia="仿宋_GB2312" w:cs="仿宋_GB2312"/>
          <w:color w:val="auto"/>
          <w:sz w:val="32"/>
          <w:szCs w:val="32"/>
          <w:highlight w:val="none"/>
          <w:lang w:val="en-US" w:eastAsia="zh-CN"/>
        </w:rPr>
        <w:t>社保</w:t>
      </w:r>
      <w:r>
        <w:rPr>
          <w:rFonts w:hint="eastAsia" w:ascii="仿宋_GB2312" w:hAnsi="仿宋_GB2312" w:eastAsia="仿宋_GB2312" w:cs="仿宋_GB2312"/>
          <w:color w:val="auto"/>
          <w:sz w:val="32"/>
          <w:szCs w:val="32"/>
          <w:highlight w:val="none"/>
        </w:rPr>
        <w:t>经办机构，纳入居民养老保险基金统筹使用，用于发放个人账户养老金。</w:t>
      </w:r>
    </w:p>
    <w:p w14:paraId="362D095B">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第十二条  转入地社保经办机构按以下流程办理重复缴费退费：</w:t>
      </w:r>
    </w:p>
    <w:p w14:paraId="61204BBD">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（一）通过信息比对，确定重复缴费时段。重复时段为居民养老保险各年度与企业职工养老保险重复缴费的月数</w:t>
      </w:r>
      <w:r>
        <w:rPr>
          <w:rFonts w:hint="eastAsia" w:ascii="仿宋_GB2312" w:hAnsi="仿宋_GB2312" w:eastAsia="仿宋_GB2312" w:cs="仿宋_GB2312"/>
          <w:color w:val="auto"/>
          <w:sz w:val="32"/>
          <w:szCs w:val="32"/>
          <w:highlight w:val="none"/>
          <w:lang w:eastAsia="zh-CN"/>
        </w:rPr>
        <w:t>。</w:t>
      </w:r>
    </w:p>
    <w:p w14:paraId="2C01F8F7">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（二）确定重复缴费清退金额，生成《城乡养老保险重复缴费清退表》（附件5）。重复缴费清退金额计算方法：</w:t>
      </w:r>
    </w:p>
    <w:p w14:paraId="61DC60EA">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年度重复缴费清退金额=（年度个人缴费本金+年度集体补助本金+年度被征地个人缴费本金+年度被征地集体缴费本金）/12×重复缴费月数；</w:t>
      </w:r>
    </w:p>
    <w:p w14:paraId="0D54DA9C">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清退总额=各年度重复缴费清退金额之和</w:t>
      </w:r>
      <w:r>
        <w:rPr>
          <w:rFonts w:hint="eastAsia" w:ascii="仿宋_GB2312" w:hAnsi="仿宋_GB2312" w:eastAsia="仿宋_GB2312" w:cs="仿宋_GB2312"/>
          <w:color w:val="auto"/>
          <w:sz w:val="32"/>
          <w:szCs w:val="32"/>
          <w:highlight w:val="none"/>
          <w:lang w:eastAsia="zh-CN"/>
        </w:rPr>
        <w:t>。</w:t>
      </w:r>
    </w:p>
    <w:p w14:paraId="068F20BD">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收到转移基金后，按规定将重复缴费清退金额退还参保人员，重复缴费产生的政府补贴退还按照第十一条规定办理。</w:t>
      </w:r>
    </w:p>
    <w:p w14:paraId="74FCE04C">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第十三条  负责企业职工养老保险、居民养老保险的社保经办机构办理参保人员城乡养老保险制度衔接手续后，应当将参保人员有关信息予以保留和备份。</w:t>
      </w:r>
    </w:p>
    <w:p w14:paraId="7AB9019A">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第十四条  各级社保经办机构要进一步完善</w:t>
      </w:r>
      <w:r>
        <w:rPr>
          <w:rFonts w:ascii="仿宋_GB2312" w:hAnsi="仿宋_GB2312" w:eastAsia="仿宋_GB2312" w:cs="仿宋_GB2312"/>
          <w:color w:val="auto"/>
          <w:sz w:val="32"/>
          <w:szCs w:val="32"/>
          <w:highlight w:val="none"/>
        </w:rPr>
        <w:t>信息</w:t>
      </w:r>
      <w:r>
        <w:rPr>
          <w:rFonts w:hint="eastAsia" w:ascii="仿宋_GB2312" w:hAnsi="仿宋_GB2312" w:eastAsia="仿宋_GB2312" w:cs="仿宋_GB2312"/>
          <w:color w:val="auto"/>
          <w:sz w:val="32"/>
          <w:szCs w:val="32"/>
          <w:highlight w:val="none"/>
        </w:rPr>
        <w:t>系统，确保社保经办机构地址、联系方式、银行账户等信息准确完整，将办理结果及时告知参保人员，</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提供</w:t>
      </w:r>
      <w:r>
        <w:rPr>
          <w:rFonts w:hint="eastAsia" w:ascii="仿宋_GB2312" w:hAnsi="仿宋_GB2312" w:eastAsia="仿宋_GB2312" w:cs="仿宋_GB2312"/>
          <w:color w:val="auto"/>
          <w:sz w:val="32"/>
          <w:szCs w:val="32"/>
          <w:highlight w:val="none"/>
          <w:lang w:val="en-US" w:eastAsia="zh-CN"/>
        </w:rPr>
        <w:t>办理情况</w:t>
      </w:r>
      <w:r>
        <w:rPr>
          <w:rFonts w:hint="eastAsia" w:ascii="仿宋_GB2312" w:hAnsi="仿宋_GB2312" w:eastAsia="仿宋_GB2312" w:cs="仿宋_GB2312"/>
          <w:color w:val="auto"/>
          <w:sz w:val="32"/>
          <w:szCs w:val="32"/>
          <w:highlight w:val="none"/>
        </w:rPr>
        <w:t>查询服务。</w:t>
      </w:r>
    </w:p>
    <w:p w14:paraId="6750FAB6">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第十五条  本规程从2024年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日起施行。</w:t>
      </w:r>
    </w:p>
    <w:p w14:paraId="7B62C82B">
      <w:pPr>
        <w:keepNext w:val="0"/>
        <w:keepLines w:val="0"/>
        <w:pageBreakBefore w:val="0"/>
        <w:widowControl w:val="0"/>
        <w:kinsoku/>
        <w:wordWrap/>
        <w:overflowPunct/>
        <w:topLinePunct w:val="0"/>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第十六条  本规程由省人力资源社会保障厅负责解释，我省已有规定与本规程不一致的，按本规程执行。国家出台新规定的，从其规定。</w:t>
      </w:r>
    </w:p>
    <w:p w14:paraId="6E9A98CF">
      <w:pPr>
        <w:pStyle w:val="9"/>
        <w:keepNext w:val="0"/>
        <w:keepLines w:val="0"/>
        <w:pageBreakBefore w:val="0"/>
        <w:widowControl w:val="0"/>
        <w:kinsoku/>
        <w:wordWrap/>
        <w:overflowPunct/>
        <w:topLinePunct w:val="0"/>
        <w:bidi w:val="0"/>
        <w:adjustRightInd/>
        <w:snapToGrid/>
        <w:spacing w:after="0" w:line="586" w:lineRule="exact"/>
        <w:ind w:left="0" w:leftChars="0" w:firstLine="632" w:firstLineChars="200"/>
        <w:textAlignment w:val="auto"/>
        <w:rPr>
          <w:rFonts w:eastAsia="仿宋_GB2312"/>
          <w:color w:val="auto"/>
          <w:highlight w:val="none"/>
        </w:rPr>
      </w:pPr>
    </w:p>
    <w:p w14:paraId="1D43907D">
      <w:pPr>
        <w:keepNext w:val="0"/>
        <w:keepLines w:val="0"/>
        <w:pageBreakBefore w:val="0"/>
        <w:widowControl w:val="0"/>
        <w:kinsoku/>
        <w:wordWrap/>
        <w:overflowPunct/>
        <w:topLinePunct w:val="0"/>
        <w:autoSpaceDE w:val="0"/>
        <w:autoSpaceDN w:val="0"/>
        <w:bidi w:val="0"/>
        <w:adjustRightInd/>
        <w:snapToGrid/>
        <w:spacing w:line="586" w:lineRule="exact"/>
        <w:ind w:left="0" w:leftChars="0" w:firstLine="632" w:firstLineChars="200"/>
        <w:textAlignment w:val="auto"/>
        <w:rPr>
          <w:rFonts w:ascii="方正小标宋简体" w:hAnsi="方正小标宋简体" w:eastAsia="方正小标宋简体" w:cs="方正小标宋简体"/>
          <w:color w:val="auto"/>
          <w:kern w:val="0"/>
          <w:sz w:val="40"/>
          <w:szCs w:val="40"/>
          <w:highlight w:val="none"/>
        </w:rPr>
      </w:pPr>
      <w:r>
        <w:rPr>
          <w:rFonts w:hint="eastAsia" w:ascii="仿宋_GB2312" w:hAnsi="仿宋_GB2312" w:eastAsia="仿宋_GB2312" w:cs="仿宋_GB2312"/>
          <w:color w:val="auto"/>
          <w:kern w:val="0"/>
          <w:sz w:val="32"/>
          <w:szCs w:val="32"/>
          <w:highlight w:val="none"/>
        </w:rPr>
        <w:t>附件：1.</w:t>
      </w:r>
      <w:r>
        <w:rPr>
          <w:rFonts w:hint="eastAsia" w:ascii="仿宋_GB2312" w:hAnsi="仿宋_GB2312" w:eastAsia="仿宋_GB2312" w:cs="仿宋_GB2312"/>
          <w:color w:val="auto"/>
          <w:sz w:val="32"/>
          <w:szCs w:val="32"/>
          <w:highlight w:val="none"/>
        </w:rPr>
        <w:t>城乡养老保险制度衔接告知书</w:t>
      </w:r>
    </w:p>
    <w:p w14:paraId="331EC7B2">
      <w:pPr>
        <w:keepNext w:val="0"/>
        <w:keepLines w:val="0"/>
        <w:pageBreakBefore w:val="0"/>
        <w:widowControl w:val="0"/>
        <w:kinsoku/>
        <w:wordWrap/>
        <w:overflowPunct/>
        <w:topLinePunct w:val="0"/>
        <w:autoSpaceDE w:val="0"/>
        <w:autoSpaceDN w:val="0"/>
        <w:bidi w:val="0"/>
        <w:adjustRightInd/>
        <w:snapToGrid/>
        <w:spacing w:line="586" w:lineRule="exact"/>
        <w:ind w:firstLine="632" w:firstLineChars="200"/>
        <w:jc w:val="left"/>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2.城乡养老保险制度衔接联系函</w:t>
      </w:r>
    </w:p>
    <w:p w14:paraId="758B2BDA">
      <w:pPr>
        <w:keepNext w:val="0"/>
        <w:keepLines w:val="0"/>
        <w:pageBreakBefore w:val="0"/>
        <w:widowControl w:val="0"/>
        <w:kinsoku/>
        <w:wordWrap/>
        <w:overflowPunct/>
        <w:topLinePunct w:val="0"/>
        <w:bidi w:val="0"/>
        <w:adjustRightInd/>
        <w:snapToGrid/>
        <w:spacing w:line="586" w:lineRule="exact"/>
        <w:ind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3.居民基本养老保险信息表</w:t>
      </w:r>
    </w:p>
    <w:p w14:paraId="3C08B601">
      <w:pPr>
        <w:keepNext w:val="0"/>
        <w:keepLines w:val="0"/>
        <w:pageBreakBefore w:val="0"/>
        <w:widowControl w:val="0"/>
        <w:kinsoku/>
        <w:wordWrap/>
        <w:overflowPunct/>
        <w:topLinePunct w:val="0"/>
        <w:bidi w:val="0"/>
        <w:adjustRightInd/>
        <w:snapToGrid/>
        <w:spacing w:line="586" w:lineRule="exact"/>
        <w:ind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4.企业职工基本养老保险信息表</w:t>
      </w:r>
    </w:p>
    <w:p w14:paraId="735B2963">
      <w:pPr>
        <w:keepNext w:val="0"/>
        <w:keepLines w:val="0"/>
        <w:pageBreakBefore w:val="0"/>
        <w:widowControl w:val="0"/>
        <w:kinsoku/>
        <w:wordWrap/>
        <w:overflowPunct/>
        <w:topLinePunct w:val="0"/>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5.城乡养老保险重复缴费清退表</w:t>
      </w:r>
    </w:p>
    <w:p w14:paraId="4DDA7EC0">
      <w:pPr>
        <w:pageBreakBefore w:val="0"/>
        <w:widowControl w:val="0"/>
        <w:kinsoku/>
        <w:wordWrap/>
        <w:overflowPunct/>
        <w:topLinePunct w:val="0"/>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0470F17B">
      <w:pPr>
        <w:keepNext w:val="0"/>
        <w:keepLines w:val="0"/>
        <w:pageBreakBefore w:val="0"/>
        <w:widowControl w:val="0"/>
        <w:kinsoku/>
        <w:wordWrap/>
        <w:overflowPunct/>
        <w:topLinePunct w:val="0"/>
        <w:autoSpaceDE w:val="0"/>
        <w:autoSpaceDN w:val="0"/>
        <w:bidi w:val="0"/>
        <w:adjustRightInd/>
        <w:snapToGrid/>
        <w:spacing w:line="586" w:lineRule="exact"/>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附件1</w:t>
      </w:r>
    </w:p>
    <w:p w14:paraId="2C2AD25D">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auto"/>
          <w:kern w:val="0"/>
          <w:sz w:val="40"/>
          <w:szCs w:val="40"/>
          <w:highlight w:val="none"/>
        </w:rPr>
      </w:pPr>
    </w:p>
    <w:p w14:paraId="1324DED3">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auto"/>
          <w:kern w:val="0"/>
          <w:sz w:val="40"/>
          <w:szCs w:val="40"/>
          <w:highlight w:val="none"/>
        </w:rPr>
      </w:pPr>
      <w:r>
        <w:rPr>
          <w:rFonts w:hint="eastAsia" w:ascii="方正小标宋简体" w:hAnsi="方正小标宋简体" w:eastAsia="方正小标宋简体" w:cs="方正小标宋简体"/>
          <w:color w:val="auto"/>
          <w:kern w:val="0"/>
          <w:sz w:val="40"/>
          <w:szCs w:val="40"/>
          <w:highlight w:val="none"/>
        </w:rPr>
        <w:t>城乡养老保险制度衔接告知书</w:t>
      </w:r>
    </w:p>
    <w:p w14:paraId="2249A330">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0" w:firstLineChars="0"/>
        <w:jc w:val="left"/>
        <w:textAlignment w:val="auto"/>
        <w:outlineLvl w:val="9"/>
        <w:rPr>
          <w:rFonts w:ascii="黑体" w:hAnsi="Calibri" w:eastAsia="黑体" w:cs="黑体"/>
          <w:color w:val="auto"/>
          <w:kern w:val="0"/>
          <w:sz w:val="32"/>
          <w:szCs w:val="32"/>
          <w:highlight w:val="none"/>
        </w:rPr>
      </w:pPr>
    </w:p>
    <w:p w14:paraId="437B0D44">
      <w:pPr>
        <w:keepNext w:val="0"/>
        <w:keepLines w:val="0"/>
        <w:pageBreakBefore w:val="0"/>
        <w:widowControl w:val="0"/>
        <w:kinsoku/>
        <w:wordWrap/>
        <w:overflowPunct/>
        <w:topLinePunct w:val="0"/>
        <w:autoSpaceDE w:val="0"/>
        <w:autoSpaceDN w:val="0"/>
        <w:bidi w:val="0"/>
        <w:adjustRightInd/>
        <w:snapToGrid/>
        <w:spacing w:line="586" w:lineRule="exact"/>
        <w:jc w:val="left"/>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____________：</w:t>
      </w:r>
    </w:p>
    <w:p w14:paraId="268C3ED0">
      <w:pPr>
        <w:keepNext w:val="0"/>
        <w:keepLines w:val="0"/>
        <w:pageBreakBefore w:val="0"/>
        <w:widowControl w:val="0"/>
        <w:kinsoku/>
        <w:wordWrap/>
        <w:overflowPunct/>
        <w:topLinePunct w:val="0"/>
        <w:autoSpaceDE w:val="0"/>
        <w:autoSpaceDN w:val="0"/>
        <w:bidi w:val="0"/>
        <w:adjustRightInd/>
        <w:snapToGrid/>
        <w:spacing w:line="586" w:lineRule="exact"/>
        <w:ind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经查询</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您在我省存在企业职工基本养老保险/居民基本养老保险参保缴费记录，在办理养老保险待遇享受手续之前可以办理城乡养老保险制度衔接手续，请确认是否办理。</w:t>
      </w:r>
    </w:p>
    <w:p w14:paraId="4B2E72FF">
      <w:pPr>
        <w:keepNext w:val="0"/>
        <w:keepLines w:val="0"/>
        <w:pageBreakBefore w:val="0"/>
        <w:widowControl w:val="0"/>
        <w:kinsoku/>
        <w:wordWrap/>
        <w:overflowPunct/>
        <w:topLinePunct w:val="0"/>
        <w:autoSpaceDE w:val="0"/>
        <w:autoSpaceDN w:val="0"/>
        <w:bidi w:val="0"/>
        <w:adjustRightInd/>
        <w:snapToGrid/>
        <w:spacing w:line="586" w:lineRule="exact"/>
        <w:ind w:firstLine="64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是             否</w:t>
      </w:r>
    </w:p>
    <w:p w14:paraId="34E88147">
      <w:pPr>
        <w:keepNext w:val="0"/>
        <w:keepLines w:val="0"/>
        <w:pageBreakBefore w:val="0"/>
        <w:widowControl w:val="0"/>
        <w:kinsoku/>
        <w:wordWrap/>
        <w:overflowPunct/>
        <w:topLinePunct w:val="0"/>
        <w:autoSpaceDE w:val="0"/>
        <w:autoSpaceDN w:val="0"/>
        <w:bidi w:val="0"/>
        <w:adjustRightInd/>
        <w:snapToGrid/>
        <w:spacing w:line="586" w:lineRule="exact"/>
        <w:ind w:firstLine="632"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若不办理，请在享受养老保险待遇后</w:t>
      </w:r>
      <w:r>
        <w:rPr>
          <w:rFonts w:hint="eastAsia" w:ascii="仿宋_GB2312" w:hAnsi="仿宋_GB2312" w:eastAsia="仿宋_GB2312" w:cs="仿宋_GB2312"/>
          <w:color w:val="auto"/>
          <w:kern w:val="0"/>
          <w:sz w:val="32"/>
          <w:szCs w:val="32"/>
          <w:highlight w:val="none"/>
          <w:lang w:val="en-US" w:eastAsia="zh-CN"/>
        </w:rPr>
        <w:t>及时</w:t>
      </w:r>
      <w:r>
        <w:rPr>
          <w:rFonts w:hint="eastAsia" w:ascii="仿宋_GB2312" w:hAnsi="仿宋_GB2312" w:eastAsia="仿宋_GB2312" w:cs="仿宋_GB2312"/>
          <w:color w:val="auto"/>
          <w:kern w:val="0"/>
          <w:sz w:val="32"/>
          <w:szCs w:val="32"/>
          <w:highlight w:val="none"/>
        </w:rPr>
        <w:t>办理企业职工基本养老保险/居民基本养老保险退保手续。</w:t>
      </w:r>
    </w:p>
    <w:p w14:paraId="11FA74C0">
      <w:pPr>
        <w:keepNext w:val="0"/>
        <w:keepLines w:val="0"/>
        <w:pageBreakBefore w:val="0"/>
        <w:widowControl w:val="0"/>
        <w:kinsoku/>
        <w:wordWrap/>
        <w:overflowPunct/>
        <w:topLinePunct w:val="0"/>
        <w:autoSpaceDE w:val="0"/>
        <w:autoSpaceDN w:val="0"/>
        <w:bidi w:val="0"/>
        <w:adjustRightInd/>
        <w:snapToGrid/>
        <w:spacing w:line="586" w:lineRule="exact"/>
        <w:jc w:val="left"/>
        <w:textAlignment w:val="auto"/>
        <w:rPr>
          <w:rFonts w:hint="eastAsia" w:ascii="仿宋_GB2312" w:hAnsi="仿宋_GB2312" w:eastAsia="仿宋_GB2312" w:cs="仿宋_GB2312"/>
          <w:color w:val="auto"/>
          <w:kern w:val="0"/>
          <w:sz w:val="32"/>
          <w:szCs w:val="32"/>
          <w:highlight w:val="none"/>
        </w:rPr>
      </w:pPr>
    </w:p>
    <w:p w14:paraId="53A3FF0F">
      <w:pPr>
        <w:keepNext w:val="0"/>
        <w:keepLines w:val="0"/>
        <w:pageBreakBefore w:val="0"/>
        <w:widowControl w:val="0"/>
        <w:kinsoku/>
        <w:wordWrap/>
        <w:overflowPunct/>
        <w:topLinePunct w:val="0"/>
        <w:autoSpaceDE w:val="0"/>
        <w:autoSpaceDN w:val="0"/>
        <w:bidi w:val="0"/>
        <w:adjustRightInd/>
        <w:snapToGrid/>
        <w:spacing w:line="586"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参保人（签字）：</w:t>
      </w:r>
    </w:p>
    <w:p w14:paraId="7DEBB4AE">
      <w:pPr>
        <w:keepNext w:val="0"/>
        <w:keepLines w:val="0"/>
        <w:pageBreakBefore w:val="0"/>
        <w:widowControl w:val="0"/>
        <w:kinsoku/>
        <w:wordWrap/>
        <w:overflowPunct/>
        <w:topLinePunct w:val="0"/>
        <w:autoSpaceDE w:val="0"/>
        <w:autoSpaceDN w:val="0"/>
        <w:bidi w:val="0"/>
        <w:adjustRightInd/>
        <w:snapToGrid/>
        <w:spacing w:line="586"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 xml:space="preserve">日     </w:t>
      </w:r>
    </w:p>
    <w:p w14:paraId="271784BD">
      <w:pPr>
        <w:pStyle w:val="9"/>
        <w:ind w:left="0" w:leftChars="0" w:firstLine="0" w:firstLineChars="0"/>
        <w:rPr>
          <w:rFonts w:hint="eastAsia" w:ascii="仿宋_GB2312" w:hAnsi="仿宋_GB2312" w:eastAsia="仿宋_GB2312" w:cs="仿宋_GB2312"/>
          <w:color w:val="auto"/>
          <w:kern w:val="0"/>
          <w:sz w:val="32"/>
          <w:szCs w:val="32"/>
          <w:highlight w:val="none"/>
        </w:rPr>
      </w:pPr>
    </w:p>
    <w:p w14:paraId="0AD7349F">
      <w:pPr>
        <w:pStyle w:val="10"/>
        <w:rPr>
          <w:color w:val="auto"/>
        </w:rPr>
        <w:sectPr>
          <w:pgSz w:w="11906" w:h="16838"/>
          <w:pgMar w:top="2098" w:right="1531" w:bottom="1814" w:left="1531" w:header="851" w:footer="1587" w:gutter="0"/>
          <w:pgNumType w:fmt="decimal"/>
          <w:cols w:space="0" w:num="1"/>
          <w:rtlGutter w:val="0"/>
          <w:docGrid w:type="linesAndChars" w:linePitch="587" w:charSpace="-849"/>
        </w:sectPr>
      </w:pPr>
    </w:p>
    <w:p w14:paraId="2225E961">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附件2</w:t>
      </w:r>
    </w:p>
    <w:p w14:paraId="3D40FA52">
      <w:pPr>
        <w:pStyle w:val="4"/>
        <w:keepNext w:val="0"/>
        <w:keepLines w:val="0"/>
        <w:pageBreakBefore w:val="0"/>
        <w:widowControl w:val="0"/>
        <w:kinsoku/>
        <w:wordWrap/>
        <w:overflowPunct/>
        <w:topLinePunct w:val="0"/>
        <w:bidi w:val="0"/>
        <w:snapToGrid/>
        <w:spacing w:line="560" w:lineRule="exact"/>
        <w:textAlignment w:val="auto"/>
        <w:rPr>
          <w:rFonts w:hint="eastAsia"/>
          <w:color w:val="auto"/>
        </w:rPr>
      </w:pPr>
    </w:p>
    <w:p w14:paraId="1307B8C2">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方正小标宋简体" w:hAnsi="方正小标宋简体" w:eastAsia="方正小标宋简体" w:cs="方正小标宋简体"/>
          <w:color w:val="auto"/>
          <w:spacing w:val="11"/>
          <w:kern w:val="0"/>
          <w:sz w:val="44"/>
          <w:szCs w:val="44"/>
          <w:highlight w:val="none"/>
        </w:rPr>
      </w:pPr>
      <w:r>
        <w:rPr>
          <w:rFonts w:hint="eastAsia" w:ascii="方正小标宋简体" w:hAnsi="方正小标宋简体" w:eastAsia="方正小标宋简体" w:cs="方正小标宋简体"/>
          <w:color w:val="auto"/>
          <w:spacing w:val="11"/>
          <w:kern w:val="0"/>
          <w:sz w:val="44"/>
          <w:szCs w:val="44"/>
          <w:highlight w:val="none"/>
        </w:rPr>
        <w:t>城乡养老保险制度衔接联系函</w:t>
      </w:r>
    </w:p>
    <w:p w14:paraId="0D72384B">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黑体" w:eastAsia="黑体" w:cs="黑体"/>
          <w:color w:val="auto"/>
          <w:kern w:val="0"/>
          <w:sz w:val="32"/>
          <w:szCs w:val="32"/>
          <w:highlight w:val="none"/>
        </w:rPr>
      </w:pPr>
    </w:p>
    <w:p w14:paraId="387EFA04">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left"/>
        <w:textAlignment w:val="auto"/>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24"/>
          <w:szCs w:val="24"/>
          <w:highlight w:val="none"/>
        </w:rPr>
        <w:t>___</w:t>
      </w:r>
      <w:r>
        <w:rPr>
          <w:rFonts w:hint="eastAsia" w:asciiTheme="majorEastAsia" w:hAnsiTheme="majorEastAsia" w:eastAsiaTheme="majorEastAsia" w:cstheme="majorEastAsia"/>
          <w:color w:val="auto"/>
          <w:kern w:val="0"/>
          <w:sz w:val="24"/>
          <w:szCs w:val="24"/>
          <w:highlight w:val="none"/>
          <w:u w:val="none"/>
        </w:rPr>
        <w:t>_</w:t>
      </w:r>
      <w:r>
        <w:rPr>
          <w:rFonts w:hint="eastAsia" w:asciiTheme="majorEastAsia" w:hAnsiTheme="majorEastAsia" w:eastAsiaTheme="majorEastAsia" w:cstheme="majorEastAsia"/>
          <w:color w:val="auto"/>
          <w:kern w:val="0"/>
          <w:sz w:val="24"/>
          <w:szCs w:val="24"/>
          <w:highlight w:val="none"/>
        </w:rPr>
        <w:t>__</w:t>
      </w:r>
      <w:r>
        <w:rPr>
          <w:rFonts w:hint="eastAsia" w:asciiTheme="majorEastAsia" w:hAnsiTheme="majorEastAsia" w:eastAsiaTheme="majorEastAsia" w:cstheme="majorEastAsia"/>
          <w:color w:val="auto"/>
          <w:kern w:val="0"/>
          <w:sz w:val="24"/>
          <w:szCs w:val="24"/>
          <w:highlight w:val="none"/>
          <w:u w:val="none"/>
        </w:rPr>
        <w:t>_</w:t>
      </w:r>
      <w:r>
        <w:rPr>
          <w:rFonts w:hint="eastAsia" w:asciiTheme="majorEastAsia" w:hAnsiTheme="majorEastAsia" w:eastAsiaTheme="majorEastAsia" w:cstheme="majorEastAsia"/>
          <w:color w:val="auto"/>
          <w:kern w:val="0"/>
          <w:sz w:val="24"/>
          <w:szCs w:val="24"/>
          <w:highlight w:val="none"/>
        </w:rPr>
        <w:t>__</w:t>
      </w:r>
      <w:r>
        <w:rPr>
          <w:rFonts w:hint="eastAsia" w:asciiTheme="majorEastAsia" w:hAnsiTheme="majorEastAsia" w:eastAsiaTheme="majorEastAsia" w:cstheme="majorEastAsia"/>
          <w:color w:val="auto"/>
          <w:kern w:val="0"/>
          <w:sz w:val="24"/>
          <w:szCs w:val="24"/>
          <w:highlight w:val="none"/>
          <w:u w:val="none"/>
        </w:rPr>
        <w:t>_</w:t>
      </w:r>
      <w:r>
        <w:rPr>
          <w:rFonts w:hint="eastAsia" w:asciiTheme="majorEastAsia" w:hAnsiTheme="majorEastAsia" w:eastAsiaTheme="majorEastAsia" w:cstheme="majorEastAsia"/>
          <w:color w:val="auto"/>
          <w:kern w:val="0"/>
          <w:sz w:val="24"/>
          <w:szCs w:val="24"/>
          <w:highlight w:val="none"/>
        </w:rPr>
        <w:t>__</w:t>
      </w:r>
      <w:r>
        <w:rPr>
          <w:rFonts w:hint="eastAsia" w:asciiTheme="majorEastAsia" w:hAnsiTheme="majorEastAsia" w:eastAsiaTheme="majorEastAsia" w:cstheme="majorEastAsia"/>
          <w:color w:val="auto"/>
          <w:kern w:val="0"/>
          <w:sz w:val="24"/>
          <w:szCs w:val="24"/>
          <w:highlight w:val="none"/>
          <w:u w:val="none"/>
        </w:rPr>
        <w:t>__</w:t>
      </w:r>
      <w:r>
        <w:rPr>
          <w:rFonts w:hint="eastAsia" w:asciiTheme="majorEastAsia" w:hAnsiTheme="majorEastAsia" w:eastAsiaTheme="majorEastAsia" w:cstheme="majorEastAsia"/>
          <w:color w:val="auto"/>
          <w:kern w:val="0"/>
          <w:sz w:val="24"/>
          <w:szCs w:val="24"/>
          <w:highlight w:val="none"/>
        </w:rPr>
        <w:t>_</w:t>
      </w:r>
      <w:r>
        <w:rPr>
          <w:rFonts w:hint="eastAsia" w:asciiTheme="majorEastAsia" w:hAnsiTheme="majorEastAsia" w:eastAsiaTheme="majorEastAsia" w:cstheme="majorEastAsia"/>
          <w:color w:val="auto"/>
          <w:kern w:val="0"/>
          <w:sz w:val="32"/>
          <w:szCs w:val="32"/>
          <w:highlight w:val="none"/>
        </w:rPr>
        <w:t>社会保险经办机构：</w:t>
      </w:r>
    </w:p>
    <w:p w14:paraId="6A277590">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根据《山东省城乡养老保险制度衔接经办规程》（</w:t>
      </w:r>
      <w:r>
        <w:rPr>
          <w:rFonts w:hint="eastAsia" w:asciiTheme="majorEastAsia" w:hAnsiTheme="majorEastAsia" w:eastAsiaTheme="majorEastAsia" w:cstheme="majorEastAsia"/>
          <w:color w:val="auto"/>
          <w:sz w:val="32"/>
          <w:szCs w:val="32"/>
        </w:rPr>
        <w:t>鲁人社字〔202</w:t>
      </w:r>
      <w:r>
        <w:rPr>
          <w:rFonts w:hint="eastAsia" w:asciiTheme="majorEastAsia" w:hAnsiTheme="majorEastAsia" w:eastAsiaTheme="majorEastAsia" w:cstheme="majorEastAsia"/>
          <w:color w:val="auto"/>
          <w:sz w:val="32"/>
          <w:szCs w:val="32"/>
          <w:lang w:val="en-US" w:eastAsia="zh-CN"/>
        </w:rPr>
        <w:t>4</w:t>
      </w:r>
      <w:r>
        <w:rPr>
          <w:rFonts w:hint="eastAsia" w:asciiTheme="majorEastAsia" w:hAnsiTheme="majorEastAsia" w:eastAsiaTheme="majorEastAsia" w:cstheme="majorEastAsia"/>
          <w:color w:val="auto"/>
          <w:sz w:val="32"/>
          <w:szCs w:val="32"/>
        </w:rPr>
        <w:t>〕</w:t>
      </w:r>
      <w:r>
        <w:rPr>
          <w:rFonts w:hint="eastAsia" w:asciiTheme="majorEastAsia" w:hAnsiTheme="majorEastAsia" w:eastAsiaTheme="majorEastAsia" w:cstheme="majorEastAsia"/>
          <w:color w:val="auto"/>
          <w:sz w:val="32"/>
          <w:szCs w:val="32"/>
          <w:lang w:val="en-US" w:eastAsia="zh-CN"/>
        </w:rPr>
        <w:t>84</w:t>
      </w:r>
      <w:r>
        <w:rPr>
          <w:rFonts w:hint="eastAsia" w:asciiTheme="majorEastAsia" w:hAnsiTheme="majorEastAsia" w:eastAsiaTheme="majorEastAsia" w:cstheme="majorEastAsia"/>
          <w:color w:val="auto"/>
          <w:sz w:val="32"/>
          <w:szCs w:val="32"/>
        </w:rPr>
        <w:t>号</w:t>
      </w:r>
      <w:r>
        <w:rPr>
          <w:rFonts w:hint="eastAsia" w:asciiTheme="majorEastAsia" w:hAnsiTheme="majorEastAsia" w:eastAsiaTheme="majorEastAsia" w:cstheme="majorEastAsia"/>
          <w:color w:val="auto"/>
          <w:kern w:val="0"/>
          <w:sz w:val="32"/>
          <w:szCs w:val="32"/>
          <w:highlight w:val="none"/>
        </w:rPr>
        <w:t>）有关规定，原在你处的参保人员，现申请将其居民基本养老保险转至我处，如无不妥，请按相关规定办理。</w:t>
      </w:r>
    </w:p>
    <w:p w14:paraId="56EC6F3A">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p>
    <w:tbl>
      <w:tblPr>
        <w:tblStyle w:val="12"/>
        <w:tblW w:w="13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1655"/>
        <w:gridCol w:w="1411"/>
        <w:gridCol w:w="1647"/>
        <w:gridCol w:w="1734"/>
        <w:gridCol w:w="4671"/>
      </w:tblGrid>
      <w:tr w14:paraId="7489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710" w:type="dxa"/>
            <w:vAlign w:val="center"/>
          </w:tcPr>
          <w:p w14:paraId="3332BAD1">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名</w:t>
            </w:r>
          </w:p>
        </w:tc>
        <w:tc>
          <w:tcPr>
            <w:tcW w:w="1655" w:type="dxa"/>
            <w:vAlign w:val="center"/>
          </w:tcPr>
          <w:p w14:paraId="5140129B">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c>
          <w:tcPr>
            <w:tcW w:w="1411" w:type="dxa"/>
            <w:vAlign w:val="center"/>
          </w:tcPr>
          <w:p w14:paraId="244718B5">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别</w:t>
            </w:r>
          </w:p>
        </w:tc>
        <w:tc>
          <w:tcPr>
            <w:tcW w:w="1647" w:type="dxa"/>
            <w:vAlign w:val="center"/>
          </w:tcPr>
          <w:p w14:paraId="3F92F499">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c>
          <w:tcPr>
            <w:tcW w:w="1734" w:type="dxa"/>
            <w:vAlign w:val="center"/>
          </w:tcPr>
          <w:p w14:paraId="4FFAE934">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公民身份号码</w:t>
            </w:r>
          </w:p>
        </w:tc>
        <w:tc>
          <w:tcPr>
            <w:tcW w:w="4671" w:type="dxa"/>
          </w:tcPr>
          <w:p w14:paraId="012C0A99">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r>
      <w:tr w14:paraId="2CC6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Align w:val="center"/>
          </w:tcPr>
          <w:p w14:paraId="6879B6DF">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转入地社保经办机构</w:t>
            </w:r>
          </w:p>
          <w:p w14:paraId="50A71EEB">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行政区划代码</w:t>
            </w:r>
          </w:p>
        </w:tc>
        <w:tc>
          <w:tcPr>
            <w:tcW w:w="3066" w:type="dxa"/>
            <w:gridSpan w:val="2"/>
            <w:vAlign w:val="center"/>
          </w:tcPr>
          <w:p w14:paraId="749D4651">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3381" w:type="dxa"/>
            <w:gridSpan w:val="2"/>
            <w:vAlign w:val="center"/>
          </w:tcPr>
          <w:p w14:paraId="06AED3D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转入地社保经办机构</w:t>
            </w:r>
          </w:p>
          <w:p w14:paraId="2717A39F">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开户名称</w:t>
            </w:r>
          </w:p>
        </w:tc>
        <w:tc>
          <w:tcPr>
            <w:tcW w:w="4671" w:type="dxa"/>
          </w:tcPr>
          <w:p w14:paraId="03EACEAC">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r>
      <w:tr w14:paraId="4791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Align w:val="center"/>
          </w:tcPr>
          <w:p w14:paraId="56A2AD7D">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转入地社保经办机构</w:t>
            </w:r>
          </w:p>
          <w:p w14:paraId="786FD4F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3066" w:type="dxa"/>
            <w:gridSpan w:val="2"/>
            <w:vAlign w:val="center"/>
          </w:tcPr>
          <w:p w14:paraId="6C23880A">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3381" w:type="dxa"/>
            <w:gridSpan w:val="2"/>
            <w:vAlign w:val="center"/>
          </w:tcPr>
          <w:p w14:paraId="00099123">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转入地社保经办机构</w:t>
            </w:r>
          </w:p>
          <w:p w14:paraId="30DEE0CA">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银行账号</w:t>
            </w:r>
          </w:p>
        </w:tc>
        <w:tc>
          <w:tcPr>
            <w:tcW w:w="4671" w:type="dxa"/>
          </w:tcPr>
          <w:p w14:paraId="3D9547F7">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r>
    </w:tbl>
    <w:p w14:paraId="4D885A1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经办人（签章）：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联系电话：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转入地社保经办机构（章）：</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p>
    <w:p w14:paraId="43AA8BAD">
      <w:pPr>
        <w:autoSpaceDE w:val="0"/>
        <w:autoSpaceDN w:val="0"/>
        <w:adjustRightInd w:val="0"/>
        <w:spacing w:line="400" w:lineRule="exact"/>
        <w:jc w:val="left"/>
        <w:rPr>
          <w:rFonts w:hint="eastAsia" w:ascii="仿宋_GB2312" w:hAnsi="仿宋_GB2312" w:eastAsia="仿宋_GB2312" w:cs="仿宋_GB2312"/>
          <w:color w:val="auto"/>
          <w:kern w:val="0"/>
          <w:sz w:val="30"/>
          <w:szCs w:val="30"/>
          <w:highlight w:val="none"/>
        </w:rPr>
      </w:pPr>
    </w:p>
    <w:p w14:paraId="79A1ECA2">
      <w:pPr>
        <w:autoSpaceDE w:val="0"/>
        <w:autoSpaceDN w:val="0"/>
        <w:adjustRightIn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6C00C304">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附件3</w:t>
      </w:r>
    </w:p>
    <w:p w14:paraId="1454F66C">
      <w:pPr>
        <w:keepNext w:val="0"/>
        <w:keepLines w:val="0"/>
        <w:pageBreakBefore w:val="0"/>
        <w:widowControl w:val="0"/>
        <w:kinsoku/>
        <w:wordWrap/>
        <w:overflowPunct/>
        <w:topLinePunct w:val="0"/>
        <w:autoSpaceDE w:val="0"/>
        <w:autoSpaceDN w:val="0"/>
        <w:bidi w:val="0"/>
        <w:adjustRightInd/>
        <w:snapToGrid/>
        <w:spacing w:before="161" w:beforeLines="50" w:after="161" w:afterLines="50" w:line="560" w:lineRule="exact"/>
        <w:jc w:val="center"/>
        <w:textAlignment w:val="auto"/>
        <w:rPr>
          <w:rFonts w:hint="eastAsia" w:ascii="方正小标宋简体" w:hAnsi="方正小标宋简体" w:eastAsia="方正小标宋简体" w:cs="方正小标宋简体"/>
          <w:color w:val="auto"/>
          <w:spacing w:val="11"/>
          <w:kern w:val="0"/>
          <w:sz w:val="44"/>
          <w:szCs w:val="44"/>
          <w:highlight w:val="none"/>
        </w:rPr>
      </w:pPr>
      <w:r>
        <w:rPr>
          <w:rFonts w:hint="eastAsia" w:ascii="方正小标宋简体" w:hAnsi="方正小标宋简体" w:eastAsia="方正小标宋简体" w:cs="方正小标宋简体"/>
          <w:color w:val="auto"/>
          <w:spacing w:val="11"/>
          <w:kern w:val="0"/>
          <w:sz w:val="44"/>
          <w:szCs w:val="44"/>
          <w:highlight w:val="none"/>
        </w:rPr>
        <w:t>居民基本养老保险信息表</w:t>
      </w:r>
    </w:p>
    <w:p w14:paraId="51564486">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县（市、区）：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填表日期：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日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单位：元</w:t>
      </w:r>
    </w:p>
    <w:tbl>
      <w:tblPr>
        <w:tblStyle w:val="11"/>
        <w:tblW w:w="13560" w:type="dxa"/>
        <w:jc w:val="center"/>
        <w:tblLayout w:type="fixed"/>
        <w:tblCellMar>
          <w:top w:w="0" w:type="dxa"/>
          <w:left w:w="108" w:type="dxa"/>
          <w:bottom w:w="0" w:type="dxa"/>
          <w:right w:w="108" w:type="dxa"/>
        </w:tblCellMar>
      </w:tblPr>
      <w:tblGrid>
        <w:gridCol w:w="1808"/>
        <w:gridCol w:w="870"/>
        <w:gridCol w:w="1440"/>
        <w:gridCol w:w="1216"/>
        <w:gridCol w:w="586"/>
        <w:gridCol w:w="74"/>
        <w:gridCol w:w="1063"/>
        <w:gridCol w:w="281"/>
        <w:gridCol w:w="1404"/>
        <w:gridCol w:w="1260"/>
        <w:gridCol w:w="198"/>
        <w:gridCol w:w="803"/>
        <w:gridCol w:w="1725"/>
        <w:gridCol w:w="832"/>
      </w:tblGrid>
      <w:tr w14:paraId="5F8BBFC2">
        <w:tblPrEx>
          <w:tblCellMar>
            <w:top w:w="0" w:type="dxa"/>
            <w:left w:w="108" w:type="dxa"/>
            <w:bottom w:w="0" w:type="dxa"/>
            <w:right w:w="108" w:type="dxa"/>
          </w:tblCellMar>
        </w:tblPrEx>
        <w:trPr>
          <w:trHeight w:val="454" w:hRule="atLeas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E9D3">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姓    名</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0985C31">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440" w:type="dxa"/>
            <w:tcBorders>
              <w:top w:val="single" w:color="000000" w:sz="4" w:space="0"/>
              <w:left w:val="single" w:color="auto" w:sz="4" w:space="0"/>
              <w:bottom w:val="single" w:color="000000" w:sz="4" w:space="0"/>
              <w:right w:val="single" w:color="auto" w:sz="4" w:space="0"/>
            </w:tcBorders>
            <w:shd w:val="clear" w:color="auto" w:fill="auto"/>
            <w:vAlign w:val="center"/>
          </w:tcPr>
          <w:p w14:paraId="767C67B1">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16" w:type="dxa"/>
            <w:tcBorders>
              <w:top w:val="single" w:color="auto" w:sz="4" w:space="0"/>
              <w:left w:val="single" w:color="auto" w:sz="4" w:space="0"/>
              <w:bottom w:val="single" w:color="000000" w:sz="4" w:space="0"/>
              <w:right w:val="single" w:color="auto" w:sz="4" w:space="0"/>
            </w:tcBorders>
            <w:shd w:val="clear" w:color="auto" w:fill="auto"/>
            <w:vAlign w:val="center"/>
          </w:tcPr>
          <w:p w14:paraId="64D4A13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723"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14:paraId="525165DF">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公民身份号码</w:t>
            </w:r>
          </w:p>
        </w:tc>
        <w:tc>
          <w:tcPr>
            <w:tcW w:w="168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7C041B1">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226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4573B1D">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联系电话</w:t>
            </w:r>
          </w:p>
        </w:tc>
        <w:tc>
          <w:tcPr>
            <w:tcW w:w="25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653E35D">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r>
      <w:tr w14:paraId="0C5A1FDC">
        <w:tblPrEx>
          <w:tblCellMar>
            <w:top w:w="0" w:type="dxa"/>
            <w:left w:w="108" w:type="dxa"/>
            <w:bottom w:w="0" w:type="dxa"/>
            <w:right w:w="108" w:type="dxa"/>
          </w:tblCellMar>
        </w:tblPrEx>
        <w:trPr>
          <w:trHeight w:val="299" w:hRule="atLeas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15B">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参保时间</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A2979">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2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A27AA0">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缴费起始时间</w:t>
            </w:r>
          </w:p>
        </w:tc>
        <w:tc>
          <w:tcPr>
            <w:tcW w:w="168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E455190">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2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CF81907">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缴费终止时间</w:t>
            </w:r>
          </w:p>
        </w:tc>
        <w:tc>
          <w:tcPr>
            <w:tcW w:w="100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AC2C65B">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vAlign w:val="center"/>
          </w:tcPr>
          <w:p w14:paraId="045663A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累计缴费</w:t>
            </w:r>
          </w:p>
          <w:p w14:paraId="7B2DE82E">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年限</w:t>
            </w:r>
          </w:p>
        </w:tc>
        <w:tc>
          <w:tcPr>
            <w:tcW w:w="832" w:type="dxa"/>
            <w:tcBorders>
              <w:top w:val="single" w:color="000000" w:sz="4" w:space="0"/>
              <w:left w:val="single" w:color="auto" w:sz="4" w:space="0"/>
              <w:bottom w:val="single" w:color="000000" w:sz="4" w:space="0"/>
              <w:right w:val="single" w:color="000000" w:sz="4" w:space="0"/>
            </w:tcBorders>
            <w:shd w:val="clear" w:color="auto" w:fill="auto"/>
            <w:vAlign w:val="center"/>
          </w:tcPr>
          <w:p w14:paraId="5ABDB887">
            <w:pPr>
              <w:keepNext w:val="0"/>
              <w:keepLines w:val="0"/>
              <w:pageBreakBefore w:val="0"/>
              <w:widowControl/>
              <w:kinsoku/>
              <w:wordWrap/>
              <w:overflowPunct/>
              <w:topLinePunct w:val="0"/>
              <w:autoSpaceDE/>
              <w:autoSpaceDN/>
              <w:bidi w:val="0"/>
              <w:adjustRightInd/>
              <w:snapToGrid/>
              <w:spacing w:line="320" w:lineRule="exact"/>
              <w:ind w:left="304" w:leftChars="95" w:right="0" w:rightChars="0" w:firstLine="480" w:firstLineChars="200"/>
              <w:jc w:val="center"/>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年</w:t>
            </w:r>
          </w:p>
        </w:tc>
      </w:tr>
      <w:tr w14:paraId="1C7A5D24">
        <w:tblPrEx>
          <w:tblCellMar>
            <w:top w:w="0" w:type="dxa"/>
            <w:left w:w="108" w:type="dxa"/>
            <w:bottom w:w="0" w:type="dxa"/>
            <w:right w:w="108" w:type="dxa"/>
          </w:tblCellMar>
        </w:tblPrEx>
        <w:trPr>
          <w:trHeight w:val="397" w:hRule="atLeast"/>
          <w:jc w:val="center"/>
        </w:trPr>
        <w:tc>
          <w:tcPr>
            <w:tcW w:w="135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F75E9F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历年个人账户明细</w:t>
            </w:r>
          </w:p>
        </w:tc>
      </w:tr>
      <w:tr w14:paraId="40F63A74">
        <w:tblPrEx>
          <w:tblCellMar>
            <w:top w:w="0" w:type="dxa"/>
            <w:left w:w="108" w:type="dxa"/>
            <w:bottom w:w="0" w:type="dxa"/>
            <w:right w:w="108" w:type="dxa"/>
          </w:tblCellMar>
        </w:tblPrEx>
        <w:trPr>
          <w:trHeight w:val="482" w:hRule="atLeast"/>
          <w:jc w:val="center"/>
        </w:trPr>
        <w:tc>
          <w:tcPr>
            <w:tcW w:w="1808" w:type="dxa"/>
            <w:tcBorders>
              <w:top w:val="single" w:color="000000" w:sz="4" w:space="0"/>
              <w:left w:val="single" w:color="000000" w:sz="4" w:space="0"/>
              <w:right w:val="single" w:color="000000" w:sz="4" w:space="0"/>
            </w:tcBorders>
            <w:shd w:val="clear" w:color="auto" w:fill="auto"/>
            <w:vAlign w:val="center"/>
          </w:tcPr>
          <w:p w14:paraId="04CB5826">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年    份</w:t>
            </w:r>
          </w:p>
        </w:tc>
        <w:tc>
          <w:tcPr>
            <w:tcW w:w="870" w:type="dxa"/>
            <w:tcBorders>
              <w:top w:val="single" w:color="000000" w:sz="4" w:space="0"/>
              <w:left w:val="single" w:color="000000" w:sz="4" w:space="0"/>
              <w:right w:val="single" w:color="auto" w:sz="4" w:space="0"/>
            </w:tcBorders>
            <w:shd w:val="clear" w:color="auto" w:fill="auto"/>
            <w:vAlign w:val="center"/>
          </w:tcPr>
          <w:p w14:paraId="2174CF9A">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w:t>
            </w:r>
          </w:p>
          <w:p w14:paraId="02957A0B">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缴费</w:t>
            </w:r>
          </w:p>
        </w:tc>
        <w:tc>
          <w:tcPr>
            <w:tcW w:w="1440" w:type="dxa"/>
            <w:tcBorders>
              <w:top w:val="single" w:color="000000" w:sz="4" w:space="0"/>
              <w:left w:val="single" w:color="auto" w:sz="4" w:space="0"/>
              <w:right w:val="single" w:color="auto" w:sz="4" w:space="0"/>
            </w:tcBorders>
            <w:shd w:val="clear" w:color="auto" w:fill="auto"/>
            <w:vAlign w:val="center"/>
          </w:tcPr>
          <w:p w14:paraId="446F8629">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被征地</w:t>
            </w:r>
          </w:p>
          <w:p w14:paraId="2F6694DB">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个人缴费</w:t>
            </w:r>
          </w:p>
        </w:tc>
        <w:tc>
          <w:tcPr>
            <w:tcW w:w="1802"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14:paraId="613FBA6E">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集体补助</w:t>
            </w:r>
          </w:p>
          <w:p w14:paraId="5D019C02">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（其他资助）</w:t>
            </w:r>
          </w:p>
        </w:tc>
        <w:tc>
          <w:tcPr>
            <w:tcW w:w="1418"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14:paraId="039FD306">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被征地</w:t>
            </w:r>
          </w:p>
          <w:p w14:paraId="552C3314">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集体缴费</w:t>
            </w:r>
          </w:p>
        </w:tc>
        <w:tc>
          <w:tcPr>
            <w:tcW w:w="1404" w:type="dxa"/>
            <w:tcBorders>
              <w:top w:val="single" w:color="000000" w:sz="4" w:space="0"/>
              <w:left w:val="single" w:color="auto" w:sz="4" w:space="0"/>
              <w:right w:val="single" w:color="000000" w:sz="4" w:space="0"/>
            </w:tcBorders>
            <w:shd w:val="clear" w:color="auto" w:fill="auto"/>
            <w:vAlign w:val="center"/>
          </w:tcPr>
          <w:p w14:paraId="25940039">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个人缴费</w:t>
            </w:r>
          </w:p>
          <w:p w14:paraId="44556AC6">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政府补贴</w:t>
            </w: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14:paraId="2AE95103">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利息</w:t>
            </w:r>
          </w:p>
        </w:tc>
        <w:tc>
          <w:tcPr>
            <w:tcW w:w="100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95B7825">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w:t>
            </w:r>
          </w:p>
        </w:tc>
        <w:tc>
          <w:tcPr>
            <w:tcW w:w="1725" w:type="dxa"/>
            <w:tcBorders>
              <w:top w:val="single" w:color="000000" w:sz="4" w:space="0"/>
              <w:left w:val="single" w:color="000000" w:sz="4" w:space="0"/>
              <w:bottom w:val="single" w:color="auto" w:sz="4" w:space="0"/>
              <w:right w:val="single" w:color="000000" w:sz="4" w:space="0"/>
            </w:tcBorders>
            <w:shd w:val="clear" w:color="auto" w:fill="auto"/>
            <w:vAlign w:val="center"/>
          </w:tcPr>
          <w:p w14:paraId="5737EC89">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个人账户</w:t>
            </w:r>
          </w:p>
          <w:p w14:paraId="48D0D97A">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累计储存额</w:t>
            </w:r>
          </w:p>
        </w:tc>
        <w:tc>
          <w:tcPr>
            <w:tcW w:w="832" w:type="dxa"/>
            <w:tcBorders>
              <w:top w:val="single" w:color="000000" w:sz="4" w:space="0"/>
              <w:left w:val="single" w:color="000000" w:sz="4" w:space="0"/>
              <w:bottom w:val="single" w:color="auto" w:sz="4" w:space="0"/>
              <w:right w:val="single" w:color="000000" w:sz="4" w:space="0"/>
            </w:tcBorders>
            <w:shd w:val="clear" w:color="auto" w:fill="auto"/>
            <w:vAlign w:val="center"/>
          </w:tcPr>
          <w:p w14:paraId="02FD8637">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备注</w:t>
            </w:r>
          </w:p>
        </w:tc>
      </w:tr>
      <w:tr w14:paraId="6992BCA8">
        <w:tblPrEx>
          <w:tblCellMar>
            <w:top w:w="0" w:type="dxa"/>
            <w:left w:w="108" w:type="dxa"/>
            <w:bottom w:w="0" w:type="dxa"/>
            <w:right w:w="108" w:type="dxa"/>
          </w:tblCellMar>
        </w:tblPrEx>
        <w:trPr>
          <w:trHeight w:val="454" w:hRule="exac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79BF">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70" w:type="dxa"/>
            <w:tcBorders>
              <w:top w:val="single" w:color="auto" w:sz="4" w:space="0"/>
              <w:left w:val="single" w:color="000000" w:sz="4" w:space="0"/>
              <w:bottom w:val="single" w:color="000000" w:sz="4" w:space="0"/>
              <w:right w:val="single" w:color="auto" w:sz="4" w:space="0"/>
            </w:tcBorders>
            <w:shd w:val="clear" w:color="auto" w:fill="auto"/>
            <w:vAlign w:val="center"/>
          </w:tcPr>
          <w:p w14:paraId="1E9D5911">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000000" w:sz="4" w:space="0"/>
              <w:right w:val="single" w:color="auto" w:sz="4" w:space="0"/>
            </w:tcBorders>
            <w:shd w:val="clear" w:color="auto" w:fill="auto"/>
            <w:vAlign w:val="center"/>
          </w:tcPr>
          <w:p w14:paraId="754085A4">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80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7950BD08">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18"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1240DC2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04" w:type="dxa"/>
            <w:tcBorders>
              <w:top w:val="single" w:color="auto" w:sz="4" w:space="0"/>
              <w:left w:val="single" w:color="auto" w:sz="4" w:space="0"/>
              <w:bottom w:val="single" w:color="000000" w:sz="4" w:space="0"/>
              <w:right w:val="single" w:color="000000" w:sz="4" w:space="0"/>
            </w:tcBorders>
            <w:shd w:val="clear" w:color="auto" w:fill="auto"/>
            <w:vAlign w:val="center"/>
          </w:tcPr>
          <w:p w14:paraId="5885AAD2">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260" w:type="dxa"/>
            <w:tcBorders>
              <w:top w:val="single" w:color="auto" w:sz="4" w:space="0"/>
              <w:left w:val="single" w:color="000000" w:sz="4" w:space="0"/>
              <w:right w:val="single" w:color="000000" w:sz="4" w:space="0"/>
            </w:tcBorders>
            <w:shd w:val="clear" w:color="auto" w:fill="auto"/>
            <w:vAlign w:val="center"/>
          </w:tcPr>
          <w:p w14:paraId="2111BEEE">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001" w:type="dxa"/>
            <w:gridSpan w:val="2"/>
            <w:tcBorders>
              <w:top w:val="single" w:color="auto" w:sz="4" w:space="0"/>
              <w:left w:val="single" w:color="000000" w:sz="4" w:space="0"/>
              <w:right w:val="single" w:color="000000" w:sz="4" w:space="0"/>
            </w:tcBorders>
            <w:shd w:val="clear" w:color="auto" w:fill="auto"/>
            <w:vAlign w:val="center"/>
          </w:tcPr>
          <w:p w14:paraId="185EA4F1">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000000" w:sz="4" w:space="0"/>
              <w:right w:val="single" w:color="000000" w:sz="4" w:space="0"/>
            </w:tcBorders>
            <w:shd w:val="clear" w:color="auto" w:fill="auto"/>
            <w:vAlign w:val="center"/>
          </w:tcPr>
          <w:p w14:paraId="4F0E7A19">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32" w:type="dxa"/>
            <w:tcBorders>
              <w:top w:val="single" w:color="auto" w:sz="4" w:space="0"/>
              <w:left w:val="single" w:color="000000" w:sz="4" w:space="0"/>
              <w:right w:val="single" w:color="000000" w:sz="4" w:space="0"/>
            </w:tcBorders>
            <w:shd w:val="clear" w:color="auto" w:fill="auto"/>
            <w:vAlign w:val="center"/>
          </w:tcPr>
          <w:p w14:paraId="2806FFEB">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r>
      <w:tr w14:paraId="6DD23D18">
        <w:tblPrEx>
          <w:tblCellMar>
            <w:top w:w="0" w:type="dxa"/>
            <w:left w:w="108" w:type="dxa"/>
            <w:bottom w:w="0" w:type="dxa"/>
            <w:right w:w="108" w:type="dxa"/>
          </w:tblCellMar>
        </w:tblPrEx>
        <w:trPr>
          <w:trHeight w:val="454" w:hRule="exac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293F">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70" w:type="dxa"/>
            <w:tcBorders>
              <w:top w:val="single" w:color="auto" w:sz="4" w:space="0"/>
              <w:left w:val="single" w:color="000000" w:sz="4" w:space="0"/>
              <w:bottom w:val="single" w:color="000000" w:sz="4" w:space="0"/>
              <w:right w:val="single" w:color="auto" w:sz="4" w:space="0"/>
            </w:tcBorders>
            <w:shd w:val="clear" w:color="auto" w:fill="auto"/>
            <w:vAlign w:val="center"/>
          </w:tcPr>
          <w:p w14:paraId="7FAC1BA0">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000000" w:sz="4" w:space="0"/>
              <w:right w:val="single" w:color="auto" w:sz="4" w:space="0"/>
            </w:tcBorders>
            <w:shd w:val="clear" w:color="auto" w:fill="auto"/>
            <w:vAlign w:val="center"/>
          </w:tcPr>
          <w:p w14:paraId="24C13EA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80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26125B5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18"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36093358">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04" w:type="dxa"/>
            <w:tcBorders>
              <w:top w:val="single" w:color="auto" w:sz="4" w:space="0"/>
              <w:left w:val="single" w:color="auto" w:sz="4" w:space="0"/>
              <w:bottom w:val="single" w:color="000000" w:sz="4" w:space="0"/>
              <w:right w:val="single" w:color="000000" w:sz="4" w:space="0"/>
            </w:tcBorders>
            <w:shd w:val="clear" w:color="auto" w:fill="auto"/>
            <w:vAlign w:val="center"/>
          </w:tcPr>
          <w:p w14:paraId="4F27C8B3">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260" w:type="dxa"/>
            <w:tcBorders>
              <w:top w:val="single" w:color="auto" w:sz="4" w:space="0"/>
              <w:left w:val="single" w:color="000000" w:sz="4" w:space="0"/>
              <w:right w:val="single" w:color="000000" w:sz="4" w:space="0"/>
            </w:tcBorders>
            <w:shd w:val="clear" w:color="auto" w:fill="auto"/>
            <w:vAlign w:val="center"/>
          </w:tcPr>
          <w:p w14:paraId="61D48D58">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001" w:type="dxa"/>
            <w:gridSpan w:val="2"/>
            <w:tcBorders>
              <w:top w:val="single" w:color="auto" w:sz="4" w:space="0"/>
              <w:left w:val="single" w:color="000000" w:sz="4" w:space="0"/>
              <w:right w:val="single" w:color="000000" w:sz="4" w:space="0"/>
            </w:tcBorders>
            <w:shd w:val="clear" w:color="auto" w:fill="auto"/>
            <w:vAlign w:val="center"/>
          </w:tcPr>
          <w:p w14:paraId="3ECEA270">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000000" w:sz="4" w:space="0"/>
              <w:right w:val="single" w:color="000000" w:sz="4" w:space="0"/>
            </w:tcBorders>
            <w:shd w:val="clear" w:color="auto" w:fill="auto"/>
            <w:vAlign w:val="center"/>
          </w:tcPr>
          <w:p w14:paraId="05E97583">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32" w:type="dxa"/>
            <w:tcBorders>
              <w:top w:val="single" w:color="auto" w:sz="4" w:space="0"/>
              <w:left w:val="single" w:color="000000" w:sz="4" w:space="0"/>
              <w:right w:val="single" w:color="000000" w:sz="4" w:space="0"/>
            </w:tcBorders>
            <w:shd w:val="clear" w:color="auto" w:fill="auto"/>
            <w:vAlign w:val="center"/>
          </w:tcPr>
          <w:p w14:paraId="58B4660D">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r>
      <w:tr w14:paraId="5C9F690C">
        <w:tblPrEx>
          <w:tblCellMar>
            <w:top w:w="0" w:type="dxa"/>
            <w:left w:w="108" w:type="dxa"/>
            <w:bottom w:w="0" w:type="dxa"/>
            <w:right w:w="108" w:type="dxa"/>
          </w:tblCellMar>
        </w:tblPrEx>
        <w:trPr>
          <w:trHeight w:val="454" w:hRule="exac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88BE">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70" w:type="dxa"/>
            <w:tcBorders>
              <w:top w:val="single" w:color="auto" w:sz="4" w:space="0"/>
              <w:left w:val="single" w:color="000000" w:sz="4" w:space="0"/>
              <w:bottom w:val="single" w:color="000000" w:sz="4" w:space="0"/>
              <w:right w:val="single" w:color="auto" w:sz="4" w:space="0"/>
            </w:tcBorders>
            <w:shd w:val="clear" w:color="auto" w:fill="auto"/>
            <w:vAlign w:val="center"/>
          </w:tcPr>
          <w:p w14:paraId="55CEABEA">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000000" w:sz="4" w:space="0"/>
              <w:right w:val="single" w:color="auto" w:sz="4" w:space="0"/>
            </w:tcBorders>
            <w:shd w:val="clear" w:color="auto" w:fill="auto"/>
            <w:vAlign w:val="center"/>
          </w:tcPr>
          <w:p w14:paraId="11B0BB40">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80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323FEAD4">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18"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191B164A">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04" w:type="dxa"/>
            <w:tcBorders>
              <w:top w:val="single" w:color="auto" w:sz="4" w:space="0"/>
              <w:left w:val="single" w:color="auto" w:sz="4" w:space="0"/>
              <w:bottom w:val="single" w:color="000000" w:sz="4" w:space="0"/>
              <w:right w:val="single" w:color="auto" w:sz="4" w:space="0"/>
            </w:tcBorders>
            <w:shd w:val="clear" w:color="auto" w:fill="auto"/>
            <w:vAlign w:val="center"/>
          </w:tcPr>
          <w:p w14:paraId="0AC3D622">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260" w:type="dxa"/>
            <w:tcBorders>
              <w:top w:val="single" w:color="auto" w:sz="4" w:space="0"/>
              <w:left w:val="single" w:color="auto" w:sz="4" w:space="0"/>
              <w:right w:val="single" w:color="000000" w:sz="4" w:space="0"/>
            </w:tcBorders>
            <w:shd w:val="clear" w:color="auto" w:fill="auto"/>
            <w:vAlign w:val="center"/>
          </w:tcPr>
          <w:p w14:paraId="142AA52F">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001" w:type="dxa"/>
            <w:gridSpan w:val="2"/>
            <w:tcBorders>
              <w:top w:val="single" w:color="auto" w:sz="4" w:space="0"/>
              <w:left w:val="single" w:color="000000" w:sz="4" w:space="0"/>
              <w:right w:val="single" w:color="000000" w:sz="4" w:space="0"/>
            </w:tcBorders>
            <w:shd w:val="clear" w:color="auto" w:fill="auto"/>
            <w:vAlign w:val="center"/>
          </w:tcPr>
          <w:p w14:paraId="3BD5468D">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000000" w:sz="4" w:space="0"/>
              <w:right w:val="single" w:color="000000" w:sz="4" w:space="0"/>
            </w:tcBorders>
            <w:shd w:val="clear" w:color="auto" w:fill="auto"/>
            <w:vAlign w:val="center"/>
          </w:tcPr>
          <w:p w14:paraId="114ECC9A">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32" w:type="dxa"/>
            <w:tcBorders>
              <w:top w:val="single" w:color="auto" w:sz="4" w:space="0"/>
              <w:left w:val="single" w:color="000000" w:sz="4" w:space="0"/>
              <w:right w:val="single" w:color="000000" w:sz="4" w:space="0"/>
            </w:tcBorders>
            <w:shd w:val="clear" w:color="auto" w:fill="auto"/>
            <w:vAlign w:val="center"/>
          </w:tcPr>
          <w:p w14:paraId="58E52E24">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r>
      <w:tr w14:paraId="3F27CB73">
        <w:tblPrEx>
          <w:tblCellMar>
            <w:top w:w="0" w:type="dxa"/>
            <w:left w:w="108" w:type="dxa"/>
            <w:bottom w:w="0" w:type="dxa"/>
            <w:right w:w="108" w:type="dxa"/>
          </w:tblCellMar>
        </w:tblPrEx>
        <w:trPr>
          <w:trHeight w:val="454" w:hRule="exac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F900">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70" w:type="dxa"/>
            <w:tcBorders>
              <w:top w:val="single" w:color="auto" w:sz="4" w:space="0"/>
              <w:left w:val="single" w:color="000000" w:sz="4" w:space="0"/>
              <w:bottom w:val="single" w:color="000000" w:sz="4" w:space="0"/>
              <w:right w:val="single" w:color="auto" w:sz="4" w:space="0"/>
            </w:tcBorders>
            <w:shd w:val="clear" w:color="auto" w:fill="auto"/>
            <w:vAlign w:val="center"/>
          </w:tcPr>
          <w:p w14:paraId="370329BF">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000000" w:sz="4" w:space="0"/>
              <w:right w:val="single" w:color="auto" w:sz="4" w:space="0"/>
            </w:tcBorders>
            <w:shd w:val="clear" w:color="auto" w:fill="auto"/>
            <w:vAlign w:val="center"/>
          </w:tcPr>
          <w:p w14:paraId="66D6CD93">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180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3D4D4F48">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18"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156221AC">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404" w:type="dxa"/>
            <w:tcBorders>
              <w:top w:val="single" w:color="auto" w:sz="4" w:space="0"/>
              <w:left w:val="single" w:color="auto" w:sz="4" w:space="0"/>
              <w:bottom w:val="single" w:color="000000" w:sz="4" w:space="0"/>
              <w:right w:val="single" w:color="auto" w:sz="4" w:space="0"/>
            </w:tcBorders>
            <w:shd w:val="clear" w:color="auto" w:fill="auto"/>
            <w:vAlign w:val="center"/>
          </w:tcPr>
          <w:p w14:paraId="4F2BC485">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p>
        </w:tc>
        <w:tc>
          <w:tcPr>
            <w:tcW w:w="1260" w:type="dxa"/>
            <w:tcBorders>
              <w:top w:val="single" w:color="auto" w:sz="4" w:space="0"/>
              <w:left w:val="single" w:color="auto" w:sz="4" w:space="0"/>
              <w:right w:val="single" w:color="000000" w:sz="4" w:space="0"/>
            </w:tcBorders>
            <w:shd w:val="clear" w:color="auto" w:fill="auto"/>
            <w:vAlign w:val="center"/>
          </w:tcPr>
          <w:p w14:paraId="6E036190">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001" w:type="dxa"/>
            <w:gridSpan w:val="2"/>
            <w:tcBorders>
              <w:top w:val="single" w:color="auto" w:sz="4" w:space="0"/>
              <w:left w:val="single" w:color="000000" w:sz="4" w:space="0"/>
              <w:right w:val="single" w:color="000000" w:sz="4" w:space="0"/>
            </w:tcBorders>
            <w:shd w:val="clear" w:color="auto" w:fill="auto"/>
            <w:vAlign w:val="center"/>
          </w:tcPr>
          <w:p w14:paraId="575BDCF3">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000000" w:sz="4" w:space="0"/>
              <w:right w:val="single" w:color="000000" w:sz="4" w:space="0"/>
            </w:tcBorders>
            <w:shd w:val="clear" w:color="auto" w:fill="auto"/>
            <w:vAlign w:val="center"/>
          </w:tcPr>
          <w:p w14:paraId="0844C0EA">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832" w:type="dxa"/>
            <w:tcBorders>
              <w:top w:val="single" w:color="auto" w:sz="4" w:space="0"/>
              <w:left w:val="single" w:color="000000" w:sz="4" w:space="0"/>
              <w:right w:val="single" w:color="000000" w:sz="4" w:space="0"/>
            </w:tcBorders>
            <w:shd w:val="clear" w:color="auto" w:fill="auto"/>
            <w:vAlign w:val="center"/>
          </w:tcPr>
          <w:p w14:paraId="5426676A">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r>
      <w:tr w14:paraId="3A3F146E">
        <w:tblPrEx>
          <w:tblCellMar>
            <w:top w:w="0" w:type="dxa"/>
            <w:left w:w="108" w:type="dxa"/>
            <w:bottom w:w="0" w:type="dxa"/>
            <w:right w:w="108" w:type="dxa"/>
          </w:tblCellMar>
        </w:tblPrEx>
        <w:trPr>
          <w:trHeight w:val="454" w:hRule="exact"/>
          <w:jc w:val="center"/>
        </w:trPr>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D015">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转出时间</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A335B">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rPr>
            </w:pPr>
          </w:p>
        </w:tc>
        <w:tc>
          <w:tcPr>
            <w:tcW w:w="32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27E4E">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转出金额合计</w:t>
            </w:r>
          </w:p>
        </w:tc>
        <w:tc>
          <w:tcPr>
            <w:tcW w:w="1404" w:type="dxa"/>
            <w:tcBorders>
              <w:top w:val="single" w:color="000000" w:sz="4" w:space="0"/>
              <w:left w:val="single" w:color="000000" w:sz="4" w:space="0"/>
              <w:bottom w:val="single" w:color="000000" w:sz="4" w:space="0"/>
              <w:right w:val="single" w:color="auto" w:sz="4" w:space="0"/>
            </w:tcBorders>
            <w:shd w:val="clear" w:color="auto" w:fill="auto"/>
            <w:vAlign w:val="center"/>
          </w:tcPr>
          <w:p w14:paraId="41C037AD">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c>
          <w:tcPr>
            <w:tcW w:w="1260" w:type="dxa"/>
            <w:tcBorders>
              <w:top w:val="single" w:color="000000" w:sz="4" w:space="0"/>
              <w:left w:val="single" w:color="auto" w:sz="4" w:space="0"/>
              <w:bottom w:val="single" w:color="000000" w:sz="4" w:space="0"/>
              <w:right w:val="single" w:color="auto" w:sz="4" w:space="0"/>
            </w:tcBorders>
            <w:shd w:val="clear" w:color="auto" w:fill="auto"/>
            <w:vAlign w:val="center"/>
          </w:tcPr>
          <w:p w14:paraId="0494F017">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大写</w:t>
            </w:r>
          </w:p>
        </w:tc>
        <w:tc>
          <w:tcPr>
            <w:tcW w:w="355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689DA8B0">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sz w:val="24"/>
                <w:szCs w:val="24"/>
                <w:highlight w:val="none"/>
              </w:rPr>
            </w:pPr>
          </w:p>
        </w:tc>
      </w:tr>
      <w:tr w14:paraId="60B7EFC6">
        <w:tblPrEx>
          <w:tblCellMar>
            <w:top w:w="0" w:type="dxa"/>
            <w:left w:w="108" w:type="dxa"/>
            <w:bottom w:w="0" w:type="dxa"/>
            <w:right w:w="108" w:type="dxa"/>
          </w:tblCellMar>
        </w:tblPrEx>
        <w:trPr>
          <w:trHeight w:val="454" w:hRule="exact"/>
          <w:jc w:val="center"/>
        </w:trPr>
        <w:tc>
          <w:tcPr>
            <w:tcW w:w="13560" w:type="dxa"/>
            <w:gridSpan w:val="14"/>
            <w:tcBorders>
              <w:top w:val="single" w:color="000000" w:sz="4" w:space="0"/>
              <w:left w:val="single" w:color="000000" w:sz="4" w:space="0"/>
              <w:bottom w:val="single" w:color="auto" w:sz="4" w:space="0"/>
              <w:right w:val="single" w:color="000000" w:sz="4" w:space="0"/>
            </w:tcBorders>
            <w:shd w:val="clear" w:color="auto" w:fill="auto"/>
            <w:vAlign w:val="center"/>
          </w:tcPr>
          <w:p w14:paraId="505DD6E3">
            <w:pPr>
              <w:keepNext w:val="0"/>
              <w:keepLines w:val="0"/>
              <w:pageBreakBefore w:val="0"/>
              <w:kinsoku/>
              <w:wordWrap/>
              <w:overflowPunct/>
              <w:topLinePunct w:val="0"/>
              <w:autoSpaceDE/>
              <w:autoSpaceDN/>
              <w:bidi w:val="0"/>
              <w:adjustRightInd/>
              <w:snapToGrid/>
              <w:spacing w:line="320" w:lineRule="exact"/>
              <w:ind w:right="0" w:rightChars="0" w:firstLine="482" w:firstLineChars="200"/>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居民养老保险社保经办机构信息</w:t>
            </w:r>
          </w:p>
        </w:tc>
      </w:tr>
      <w:tr w14:paraId="1A325303">
        <w:tblPrEx>
          <w:tblCellMar>
            <w:top w:w="0" w:type="dxa"/>
            <w:left w:w="108" w:type="dxa"/>
            <w:bottom w:w="0" w:type="dxa"/>
            <w:right w:w="108" w:type="dxa"/>
          </w:tblCellMar>
        </w:tblPrEx>
        <w:trPr>
          <w:trHeight w:val="454" w:hRule="atLeast"/>
          <w:jc w:val="center"/>
        </w:trPr>
        <w:tc>
          <w:tcPr>
            <w:tcW w:w="1808" w:type="dxa"/>
            <w:tcBorders>
              <w:top w:val="single" w:color="auto" w:sz="4" w:space="0"/>
              <w:left w:val="single" w:color="000000" w:sz="4" w:space="0"/>
              <w:bottom w:val="single" w:color="000000" w:sz="4" w:space="0"/>
              <w:right w:val="single" w:color="auto" w:sz="4" w:space="0"/>
            </w:tcBorders>
            <w:shd w:val="clear" w:color="auto" w:fill="auto"/>
            <w:vAlign w:val="center"/>
          </w:tcPr>
          <w:p w14:paraId="1035BCE7">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行政区划代码</w:t>
            </w:r>
          </w:p>
        </w:tc>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14:paraId="6610FE2D">
            <w:pPr>
              <w:keepNext w:val="0"/>
              <w:keepLines w:val="0"/>
              <w:pageBreakBefore w:val="0"/>
              <w:kinsoku/>
              <w:wordWrap/>
              <w:overflowPunct/>
              <w:topLinePunct w:val="0"/>
              <w:autoSpaceDE/>
              <w:autoSpaceDN/>
              <w:bidi w:val="0"/>
              <w:adjustRightInd/>
              <w:snapToGrid/>
              <w:spacing w:line="320" w:lineRule="exact"/>
              <w:ind w:right="0" w:rightChars="0" w:firstLine="480" w:firstLineChars="200"/>
              <w:jc w:val="center"/>
              <w:outlineLvl w:val="9"/>
              <w:rPr>
                <w:rFonts w:hint="eastAsia" w:ascii="宋体" w:hAnsi="宋体" w:eastAsia="宋体" w:cs="宋体"/>
                <w:color w:val="auto"/>
                <w:kern w:val="0"/>
                <w:sz w:val="24"/>
                <w:szCs w:val="24"/>
                <w:highlight w:val="none"/>
              </w:rPr>
            </w:pPr>
          </w:p>
        </w:tc>
        <w:tc>
          <w:tcPr>
            <w:tcW w:w="1440" w:type="dxa"/>
            <w:tcBorders>
              <w:top w:val="single" w:color="auto" w:sz="4" w:space="0"/>
              <w:left w:val="single" w:color="auto" w:sz="4" w:space="0"/>
              <w:bottom w:val="single" w:color="000000" w:sz="4" w:space="0"/>
              <w:right w:val="single" w:color="auto" w:sz="4" w:space="0"/>
            </w:tcBorders>
            <w:shd w:val="clear" w:color="auto" w:fill="auto"/>
            <w:vAlign w:val="center"/>
          </w:tcPr>
          <w:p w14:paraId="4D5DD5DA">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开户名称</w:t>
            </w:r>
          </w:p>
        </w:tc>
        <w:tc>
          <w:tcPr>
            <w:tcW w:w="1876"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09A7A419">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p>
        </w:tc>
        <w:tc>
          <w:tcPr>
            <w:tcW w:w="1344"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127D748C">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1404" w:type="dxa"/>
            <w:tcBorders>
              <w:top w:val="single" w:color="auto" w:sz="4" w:space="0"/>
              <w:left w:val="single" w:color="auto" w:sz="4" w:space="0"/>
              <w:bottom w:val="single" w:color="000000" w:sz="4" w:space="0"/>
              <w:right w:val="single" w:color="auto" w:sz="4" w:space="0"/>
            </w:tcBorders>
            <w:shd w:val="clear" w:color="auto" w:fill="auto"/>
            <w:vAlign w:val="center"/>
          </w:tcPr>
          <w:p w14:paraId="3846ABF5">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p>
        </w:tc>
        <w:tc>
          <w:tcPr>
            <w:tcW w:w="14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70BF3EC5">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银行账号</w:t>
            </w:r>
          </w:p>
        </w:tc>
        <w:tc>
          <w:tcPr>
            <w:tcW w:w="3360"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14:paraId="4E549DF2">
            <w:pPr>
              <w:keepNext w:val="0"/>
              <w:keepLines w:val="0"/>
              <w:pageBreakBefore w:val="0"/>
              <w:kinsoku/>
              <w:wordWrap/>
              <w:overflowPunct/>
              <w:topLinePunct w:val="0"/>
              <w:autoSpaceDE/>
              <w:autoSpaceDN/>
              <w:bidi w:val="0"/>
              <w:adjustRightInd/>
              <w:snapToGrid/>
              <w:spacing w:line="320" w:lineRule="exact"/>
              <w:ind w:right="0" w:rightChars="0" w:firstLine="480" w:firstLineChars="200"/>
              <w:jc w:val="center"/>
              <w:outlineLvl w:val="9"/>
              <w:rPr>
                <w:rFonts w:hint="eastAsia" w:ascii="宋体" w:hAnsi="宋体" w:eastAsia="宋体" w:cs="宋体"/>
                <w:color w:val="auto"/>
                <w:kern w:val="0"/>
                <w:sz w:val="24"/>
                <w:szCs w:val="24"/>
                <w:highlight w:val="none"/>
              </w:rPr>
            </w:pPr>
          </w:p>
        </w:tc>
      </w:tr>
      <w:tr w14:paraId="199C61BE">
        <w:tblPrEx>
          <w:tblCellMar>
            <w:top w:w="0" w:type="dxa"/>
            <w:left w:w="108" w:type="dxa"/>
            <w:bottom w:w="0" w:type="dxa"/>
            <w:right w:w="108" w:type="dxa"/>
          </w:tblCellMar>
        </w:tblPrEx>
        <w:trPr>
          <w:trHeight w:val="90" w:hRule="atLeast"/>
          <w:jc w:val="center"/>
        </w:trPr>
        <w:tc>
          <w:tcPr>
            <w:tcW w:w="135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271992A">
            <w:pPr>
              <w:keepNext w:val="0"/>
              <w:keepLines w:val="0"/>
              <w:pageBreakBefore w:val="0"/>
              <w:kinsoku/>
              <w:wordWrap/>
              <w:overflowPunct/>
              <w:topLinePunct w:val="0"/>
              <w:autoSpaceDE/>
              <w:autoSpaceDN/>
              <w:bidi w:val="0"/>
              <w:adjustRightInd/>
              <w:snapToGrid/>
              <w:spacing w:line="320" w:lineRule="exact"/>
              <w:ind w:right="0" w:rightChars="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转出地社保经办机构意见：</w:t>
            </w:r>
          </w:p>
          <w:p w14:paraId="18263E4E">
            <w:pPr>
              <w:keepNext w:val="0"/>
              <w:keepLines w:val="0"/>
              <w:pageBreakBefore w:val="0"/>
              <w:kinsoku/>
              <w:wordWrap/>
              <w:overflowPunct/>
              <w:topLinePunct w:val="0"/>
              <w:autoSpaceDE/>
              <w:autoSpaceDN/>
              <w:bidi w:val="0"/>
              <w:adjustRightInd/>
              <w:snapToGrid/>
              <w:spacing w:line="320" w:lineRule="exact"/>
              <w:ind w:right="0" w:rightChars="0" w:firstLine="480" w:firstLineChars="20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经审核，该参保人员符合城乡养老保险制度衔接条件，同意</w:t>
            </w:r>
            <w:r>
              <w:rPr>
                <w:rFonts w:hint="eastAsia" w:ascii="宋体" w:hAnsi="宋体" w:eastAsia="宋体" w:cs="宋体"/>
                <w:color w:val="auto"/>
                <w:kern w:val="0"/>
                <w:sz w:val="24"/>
                <w:szCs w:val="24"/>
                <w:highlight w:val="none"/>
                <w:lang w:val="en-US" w:eastAsia="zh-CN"/>
              </w:rPr>
              <w:t>办理衔接手续</w:t>
            </w:r>
            <w:r>
              <w:rPr>
                <w:rFonts w:hint="eastAsia" w:ascii="宋体" w:hAnsi="宋体" w:eastAsia="宋体" w:cs="宋体"/>
                <w:color w:val="auto"/>
                <w:kern w:val="0"/>
                <w:sz w:val="24"/>
                <w:szCs w:val="24"/>
                <w:highlight w:val="none"/>
              </w:rPr>
              <w:t>。</w:t>
            </w:r>
          </w:p>
        </w:tc>
      </w:tr>
      <w:tr w14:paraId="1F4CA96A">
        <w:tblPrEx>
          <w:tblCellMar>
            <w:top w:w="0" w:type="dxa"/>
            <w:left w:w="108" w:type="dxa"/>
            <w:bottom w:w="0" w:type="dxa"/>
            <w:right w:w="108" w:type="dxa"/>
          </w:tblCellMar>
        </w:tblPrEx>
        <w:trPr>
          <w:trHeight w:val="285" w:hRule="atLeast"/>
          <w:jc w:val="center"/>
        </w:trPr>
        <w:tc>
          <w:tcPr>
            <w:tcW w:w="13560" w:type="dxa"/>
            <w:gridSpan w:val="14"/>
            <w:tcBorders>
              <w:top w:val="nil"/>
              <w:left w:val="nil"/>
              <w:bottom w:val="nil"/>
              <w:right w:val="nil"/>
            </w:tcBorders>
            <w:shd w:val="clear" w:color="auto" w:fill="auto"/>
            <w:vAlign w:val="center"/>
          </w:tcPr>
          <w:p w14:paraId="66D20CBF">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center"/>
              <w:outlineLvl w:val="9"/>
              <w:rPr>
                <w:rFonts w:hint="eastAsia" w:ascii="宋体" w:hAnsi="宋体" w:eastAsia="宋体" w:cs="宋体"/>
                <w:color w:val="auto"/>
                <w:sz w:val="24"/>
                <w:szCs w:val="24"/>
                <w:highlight w:val="none"/>
                <w:lang w:val="en-US" w:eastAsia="zh-CN"/>
              </w:rPr>
            </w:pPr>
          </w:p>
        </w:tc>
      </w:tr>
    </w:tbl>
    <w:p w14:paraId="5A33DCA4">
      <w:pPr>
        <w:keepNext w:val="0"/>
        <w:keepLines w:val="0"/>
        <w:pageBreakBefore w:val="0"/>
        <w:widowControl/>
        <w:kinsoku/>
        <w:wordWrap/>
        <w:overflowPunct/>
        <w:topLinePunct w:val="0"/>
        <w:autoSpaceDE/>
        <w:autoSpaceDN/>
        <w:bidi w:val="0"/>
        <w:adjustRightInd/>
        <w:snapToGrid/>
        <w:spacing w:line="320" w:lineRule="exact"/>
        <w:ind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经办人(签章)：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联系电话：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转出地社保经办机构(章):</w:t>
      </w:r>
    </w:p>
    <w:p w14:paraId="32B13AB6">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14:paraId="147E3794">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4</w:t>
      </w:r>
    </w:p>
    <w:p w14:paraId="21DDB904">
      <w:pPr>
        <w:keepNext w:val="0"/>
        <w:keepLines w:val="0"/>
        <w:pageBreakBefore w:val="0"/>
        <w:widowControl w:val="0"/>
        <w:kinsoku/>
        <w:wordWrap/>
        <w:overflowPunct/>
        <w:topLinePunct w:val="0"/>
        <w:autoSpaceDE w:val="0"/>
        <w:autoSpaceDN w:val="0"/>
        <w:bidi w:val="0"/>
        <w:adjustRightInd/>
        <w:snapToGrid/>
        <w:spacing w:before="161" w:beforeLines="50" w:after="161" w:afterLines="50" w:line="560" w:lineRule="exact"/>
        <w:jc w:val="center"/>
        <w:textAlignment w:val="auto"/>
        <w:rPr>
          <w:rFonts w:hint="eastAsia" w:ascii="方正小标宋简体" w:hAnsi="方正小标宋简体" w:eastAsia="方正小标宋简体" w:cs="方正小标宋简体"/>
          <w:color w:val="auto"/>
          <w:spacing w:val="11"/>
          <w:kern w:val="0"/>
          <w:sz w:val="44"/>
          <w:szCs w:val="44"/>
          <w:highlight w:val="none"/>
        </w:rPr>
      </w:pPr>
      <w:r>
        <w:rPr>
          <w:rFonts w:hint="eastAsia" w:ascii="方正小标宋简体" w:hAnsi="方正小标宋简体" w:eastAsia="方正小标宋简体" w:cs="方正小标宋简体"/>
          <w:color w:val="auto"/>
          <w:spacing w:val="11"/>
          <w:kern w:val="0"/>
          <w:sz w:val="44"/>
          <w:szCs w:val="44"/>
          <w:highlight w:val="none"/>
        </w:rPr>
        <w:t>企业职工基本养老保险信息表</w:t>
      </w:r>
    </w:p>
    <w:tbl>
      <w:tblPr>
        <w:tblStyle w:val="11"/>
        <w:tblW w:w="13892" w:type="dxa"/>
        <w:tblInd w:w="0" w:type="dxa"/>
        <w:tblLayout w:type="fixed"/>
        <w:tblCellMar>
          <w:top w:w="15" w:type="dxa"/>
          <w:left w:w="15" w:type="dxa"/>
          <w:bottom w:w="15" w:type="dxa"/>
          <w:right w:w="15" w:type="dxa"/>
        </w:tblCellMar>
      </w:tblPr>
      <w:tblGrid>
        <w:gridCol w:w="1621"/>
        <w:gridCol w:w="1434"/>
        <w:gridCol w:w="1665"/>
        <w:gridCol w:w="1549"/>
        <w:gridCol w:w="1560"/>
        <w:gridCol w:w="1254"/>
        <w:gridCol w:w="2193"/>
        <w:gridCol w:w="2616"/>
      </w:tblGrid>
      <w:tr w14:paraId="3033E21E">
        <w:tblPrEx>
          <w:tblCellMar>
            <w:top w:w="15" w:type="dxa"/>
            <w:left w:w="15" w:type="dxa"/>
            <w:bottom w:w="15" w:type="dxa"/>
            <w:right w:w="15" w:type="dxa"/>
          </w:tblCellMar>
        </w:tblPrEx>
        <w:trPr>
          <w:trHeight w:val="516" w:hRule="atLeast"/>
        </w:trPr>
        <w:tc>
          <w:tcPr>
            <w:tcW w:w="13892" w:type="dxa"/>
            <w:gridSpan w:val="8"/>
            <w:shd w:val="clear" w:color="auto" w:fill="auto"/>
            <w:tcMar>
              <w:top w:w="12" w:type="dxa"/>
              <w:left w:w="12" w:type="dxa"/>
              <w:right w:w="12" w:type="dxa"/>
            </w:tcMar>
            <w:vAlign w:val="center"/>
          </w:tcPr>
          <w:p w14:paraId="4054DE54">
            <w:pPr>
              <w:widowControl/>
              <w:jc w:val="left"/>
              <w:textAlignment w:val="center"/>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 xml:space="preserve">县（市、区）：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填表日期：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日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单位：元</w:t>
            </w:r>
          </w:p>
        </w:tc>
      </w:tr>
      <w:tr w14:paraId="2EC9A547">
        <w:tblPrEx>
          <w:tblCellMar>
            <w:top w:w="15" w:type="dxa"/>
            <w:left w:w="15" w:type="dxa"/>
            <w:bottom w:w="15" w:type="dxa"/>
            <w:right w:w="15" w:type="dxa"/>
          </w:tblCellMar>
        </w:tblPrEx>
        <w:trPr>
          <w:trHeight w:val="480" w:hRule="atLeast"/>
        </w:trPr>
        <w:tc>
          <w:tcPr>
            <w:tcW w:w="1389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F86E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参保人员基本信息</w:t>
            </w:r>
          </w:p>
        </w:tc>
      </w:tr>
      <w:tr w14:paraId="27E9555E">
        <w:tblPrEx>
          <w:tblCellMar>
            <w:top w:w="15" w:type="dxa"/>
            <w:left w:w="15" w:type="dxa"/>
            <w:bottom w:w="15" w:type="dxa"/>
            <w:right w:w="15" w:type="dxa"/>
          </w:tblCellMar>
        </w:tblPrEx>
        <w:trPr>
          <w:trHeight w:val="445"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659D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个人编号</w:t>
            </w:r>
          </w:p>
        </w:tc>
        <w:tc>
          <w:tcPr>
            <w:tcW w:w="143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7BBD46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6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E93A00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姓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名</w:t>
            </w:r>
          </w:p>
        </w:tc>
        <w:tc>
          <w:tcPr>
            <w:tcW w:w="1549"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9F2D3D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EC84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性</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别</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1F57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FB4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出生日期</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CF1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4A1A06DE">
        <w:tblPrEx>
          <w:tblCellMar>
            <w:top w:w="15" w:type="dxa"/>
            <w:left w:w="15" w:type="dxa"/>
            <w:bottom w:w="15" w:type="dxa"/>
            <w:right w:w="15" w:type="dxa"/>
          </w:tblCellMar>
        </w:tblPrEx>
        <w:trPr>
          <w:trHeight w:val="445"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3FCC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公民身份号码</w:t>
            </w:r>
          </w:p>
        </w:tc>
        <w:tc>
          <w:tcPr>
            <w:tcW w:w="464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673F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1A91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户籍地址</w:t>
            </w:r>
          </w:p>
        </w:tc>
        <w:tc>
          <w:tcPr>
            <w:tcW w:w="606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3A49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27144A03">
        <w:tblPrEx>
          <w:tblCellMar>
            <w:top w:w="15" w:type="dxa"/>
            <w:left w:w="15" w:type="dxa"/>
            <w:bottom w:w="15" w:type="dxa"/>
            <w:right w:w="15" w:type="dxa"/>
          </w:tblCellMar>
        </w:tblPrEx>
        <w:trPr>
          <w:trHeight w:val="445" w:hRule="atLeast"/>
        </w:trPr>
        <w:tc>
          <w:tcPr>
            <w:tcW w:w="1389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38D95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养老保险转移信息</w:t>
            </w:r>
          </w:p>
        </w:tc>
      </w:tr>
      <w:tr w14:paraId="5709F32C">
        <w:tblPrEx>
          <w:tblCellMar>
            <w:top w:w="15" w:type="dxa"/>
            <w:left w:w="15" w:type="dxa"/>
            <w:bottom w:w="15" w:type="dxa"/>
            <w:right w:w="15" w:type="dxa"/>
          </w:tblCellMar>
        </w:tblPrEx>
        <w:trPr>
          <w:trHeight w:val="497"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F4A3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缴费年限</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3940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年</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6AC0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实际缴费年限</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D39BE">
            <w:pPr>
              <w:keepNext w:val="0"/>
              <w:keepLines w:val="0"/>
              <w:pageBreakBefore w:val="0"/>
              <w:kinsoku/>
              <w:wordWrap/>
              <w:overflowPunct/>
              <w:topLinePunct w:val="0"/>
              <w:autoSpaceDE/>
              <w:autoSpaceDN/>
              <w:bidi w:val="0"/>
              <w:adjustRightInd/>
              <w:snapToGrid/>
              <w:spacing w:line="360" w:lineRule="exact"/>
              <w:ind w:left="0" w:leftChars="0" w:right="0" w:rightChars="0" w:firstLine="960" w:firstLineChars="4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443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视同缴费年限</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2B21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年</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9CF25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个人账户基金转移额</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C0FF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277D5F7B">
        <w:tblPrEx>
          <w:tblCellMar>
            <w:top w:w="15" w:type="dxa"/>
            <w:left w:w="15" w:type="dxa"/>
            <w:bottom w:w="15" w:type="dxa"/>
            <w:right w:w="15" w:type="dxa"/>
          </w:tblCellMar>
        </w:tblPrEx>
        <w:trPr>
          <w:trHeight w:val="420" w:hRule="atLeast"/>
        </w:trPr>
        <w:tc>
          <w:tcPr>
            <w:tcW w:w="1389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387C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历年缴费及个人账户记账信息</w:t>
            </w:r>
          </w:p>
        </w:tc>
      </w:tr>
      <w:tr w14:paraId="44DD1F83">
        <w:tblPrEx>
          <w:tblCellMar>
            <w:top w:w="15" w:type="dxa"/>
            <w:left w:w="15" w:type="dxa"/>
            <w:bottom w:w="15" w:type="dxa"/>
            <w:right w:w="15" w:type="dxa"/>
          </w:tblCellMar>
        </w:tblPrEx>
        <w:trPr>
          <w:trHeight w:val="365" w:hRule="atLeast"/>
        </w:trPr>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C1F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参保地区</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1D0C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份</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636D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缴费起始时间</w:t>
            </w:r>
          </w:p>
        </w:tc>
        <w:tc>
          <w:tcPr>
            <w:tcW w:w="1560" w:type="dxa"/>
            <w:vMerge w:val="restart"/>
            <w:tcBorders>
              <w:top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209911D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缴费截止时间</w:t>
            </w:r>
          </w:p>
        </w:tc>
        <w:tc>
          <w:tcPr>
            <w:tcW w:w="1254" w:type="dxa"/>
            <w:vMerge w:val="restart"/>
            <w:tcBorders>
              <w:top w:val="single" w:color="000000" w:sz="4" w:space="0"/>
              <w:left w:val="single" w:color="auto" w:sz="4" w:space="0"/>
              <w:right w:val="single" w:color="auto" w:sz="4" w:space="0"/>
            </w:tcBorders>
            <w:shd w:val="clear" w:color="auto" w:fill="auto"/>
            <w:vAlign w:val="center"/>
          </w:tcPr>
          <w:p w14:paraId="69F4E3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缴费月数</w:t>
            </w:r>
          </w:p>
        </w:tc>
        <w:tc>
          <w:tcPr>
            <w:tcW w:w="4809"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64C2709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至本年末个人账户累计储存额</w:t>
            </w:r>
          </w:p>
        </w:tc>
      </w:tr>
      <w:tr w14:paraId="78997E7C">
        <w:tblPrEx>
          <w:tblCellMar>
            <w:top w:w="15" w:type="dxa"/>
            <w:left w:w="15" w:type="dxa"/>
            <w:bottom w:w="15" w:type="dxa"/>
            <w:right w:w="15" w:type="dxa"/>
          </w:tblCellMar>
        </w:tblPrEx>
        <w:trPr>
          <w:trHeight w:val="266"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D7BF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行政区划代码</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CF24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名</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称</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E2A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FD00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vMerge w:val="continue"/>
            <w:tcBorders>
              <w:top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2A69D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54" w:type="dxa"/>
            <w:vMerge w:val="continue"/>
            <w:tcBorders>
              <w:left w:val="single" w:color="auto" w:sz="4" w:space="0"/>
              <w:bottom w:val="single" w:color="000000" w:sz="4" w:space="0"/>
              <w:right w:val="single" w:color="auto" w:sz="4" w:space="0"/>
            </w:tcBorders>
            <w:shd w:val="clear" w:color="auto" w:fill="auto"/>
            <w:vAlign w:val="center"/>
          </w:tcPr>
          <w:p w14:paraId="7C04E5C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480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EFA674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4A240F4F">
        <w:tblPrEx>
          <w:tblCellMar>
            <w:top w:w="15" w:type="dxa"/>
            <w:left w:w="15" w:type="dxa"/>
            <w:bottom w:w="15" w:type="dxa"/>
            <w:right w:w="15" w:type="dxa"/>
          </w:tblCellMar>
        </w:tblPrEx>
        <w:trPr>
          <w:trHeight w:val="373"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E30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423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D71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CDC5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bottom w:val="single" w:color="000000" w:sz="4" w:space="0"/>
              <w:right w:val="single" w:color="auto" w:sz="4" w:space="0"/>
            </w:tcBorders>
            <w:shd w:val="clear" w:color="auto" w:fill="auto"/>
            <w:tcMar>
              <w:top w:w="12" w:type="dxa"/>
              <w:left w:w="12" w:type="dxa"/>
              <w:right w:w="12" w:type="dxa"/>
            </w:tcMar>
            <w:vAlign w:val="center"/>
          </w:tcPr>
          <w:p w14:paraId="0476E81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54" w:type="dxa"/>
            <w:tcBorders>
              <w:left w:val="single" w:color="auto" w:sz="4" w:space="0"/>
              <w:bottom w:val="single" w:color="000000" w:sz="4" w:space="0"/>
              <w:right w:val="single" w:color="auto" w:sz="4" w:space="0"/>
            </w:tcBorders>
            <w:shd w:val="clear" w:color="auto" w:fill="auto"/>
            <w:vAlign w:val="center"/>
          </w:tcPr>
          <w:p w14:paraId="2A37C9D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4809" w:type="dxa"/>
            <w:gridSpan w:val="2"/>
            <w:tcBorders>
              <w:left w:val="single" w:color="auto" w:sz="4" w:space="0"/>
              <w:bottom w:val="single" w:color="000000" w:sz="4" w:space="0"/>
              <w:right w:val="single" w:color="000000" w:sz="4" w:space="0"/>
            </w:tcBorders>
            <w:shd w:val="clear" w:color="auto" w:fill="auto"/>
            <w:vAlign w:val="center"/>
          </w:tcPr>
          <w:p w14:paraId="1366479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08CBBC17">
        <w:tblPrEx>
          <w:tblCellMar>
            <w:top w:w="15" w:type="dxa"/>
            <w:left w:w="15" w:type="dxa"/>
            <w:bottom w:w="15" w:type="dxa"/>
            <w:right w:w="15" w:type="dxa"/>
          </w:tblCellMar>
        </w:tblPrEx>
        <w:trPr>
          <w:trHeight w:val="373"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CD7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5065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3A9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B16E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bottom w:val="single" w:color="000000" w:sz="4" w:space="0"/>
              <w:right w:val="single" w:color="auto" w:sz="4" w:space="0"/>
            </w:tcBorders>
            <w:shd w:val="clear" w:color="auto" w:fill="auto"/>
            <w:tcMar>
              <w:top w:w="12" w:type="dxa"/>
              <w:left w:w="12" w:type="dxa"/>
              <w:right w:w="12" w:type="dxa"/>
            </w:tcMar>
            <w:vAlign w:val="center"/>
          </w:tcPr>
          <w:p w14:paraId="0D5D91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54" w:type="dxa"/>
            <w:tcBorders>
              <w:left w:val="single" w:color="auto" w:sz="4" w:space="0"/>
              <w:bottom w:val="single" w:color="000000" w:sz="4" w:space="0"/>
              <w:right w:val="single" w:color="auto" w:sz="4" w:space="0"/>
            </w:tcBorders>
            <w:shd w:val="clear" w:color="auto" w:fill="auto"/>
            <w:vAlign w:val="center"/>
          </w:tcPr>
          <w:p w14:paraId="586A222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4809" w:type="dxa"/>
            <w:gridSpan w:val="2"/>
            <w:tcBorders>
              <w:left w:val="single" w:color="auto" w:sz="4" w:space="0"/>
              <w:bottom w:val="single" w:color="000000" w:sz="4" w:space="0"/>
              <w:right w:val="single" w:color="000000" w:sz="4" w:space="0"/>
            </w:tcBorders>
            <w:shd w:val="clear" w:color="auto" w:fill="auto"/>
            <w:vAlign w:val="center"/>
          </w:tcPr>
          <w:p w14:paraId="22C31A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23B794D1">
        <w:tblPrEx>
          <w:tblCellMar>
            <w:top w:w="15" w:type="dxa"/>
            <w:left w:w="15" w:type="dxa"/>
            <w:bottom w:w="15" w:type="dxa"/>
            <w:right w:w="15" w:type="dxa"/>
          </w:tblCellMar>
        </w:tblPrEx>
        <w:trPr>
          <w:trHeight w:val="373"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2F50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AF8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BD53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8F9A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bottom w:val="single" w:color="000000" w:sz="4" w:space="0"/>
              <w:right w:val="single" w:color="auto" w:sz="4" w:space="0"/>
            </w:tcBorders>
            <w:shd w:val="clear" w:color="auto" w:fill="auto"/>
            <w:tcMar>
              <w:top w:w="12" w:type="dxa"/>
              <w:left w:w="12" w:type="dxa"/>
              <w:right w:w="12" w:type="dxa"/>
            </w:tcMar>
            <w:vAlign w:val="center"/>
          </w:tcPr>
          <w:p w14:paraId="3175C91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54" w:type="dxa"/>
            <w:tcBorders>
              <w:left w:val="single" w:color="auto" w:sz="4" w:space="0"/>
              <w:bottom w:val="single" w:color="000000" w:sz="4" w:space="0"/>
              <w:right w:val="single" w:color="auto" w:sz="4" w:space="0"/>
            </w:tcBorders>
            <w:shd w:val="clear" w:color="auto" w:fill="auto"/>
            <w:vAlign w:val="center"/>
          </w:tcPr>
          <w:p w14:paraId="572DB29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4809" w:type="dxa"/>
            <w:gridSpan w:val="2"/>
            <w:tcBorders>
              <w:left w:val="single" w:color="auto" w:sz="4" w:space="0"/>
              <w:bottom w:val="single" w:color="000000" w:sz="4" w:space="0"/>
              <w:right w:val="single" w:color="000000" w:sz="4" w:space="0"/>
            </w:tcBorders>
            <w:shd w:val="clear" w:color="auto" w:fill="auto"/>
            <w:vAlign w:val="center"/>
          </w:tcPr>
          <w:p w14:paraId="629A4F2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3975C056">
        <w:tblPrEx>
          <w:tblCellMar>
            <w:top w:w="15" w:type="dxa"/>
            <w:left w:w="15" w:type="dxa"/>
            <w:bottom w:w="15" w:type="dxa"/>
            <w:right w:w="15" w:type="dxa"/>
          </w:tblCellMar>
        </w:tblPrEx>
        <w:trPr>
          <w:trHeight w:val="373"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9EEF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BDF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E28E5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C05A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60" w:type="dxa"/>
            <w:tcBorders>
              <w:bottom w:val="single" w:color="000000" w:sz="4" w:space="0"/>
              <w:right w:val="single" w:color="auto" w:sz="4" w:space="0"/>
            </w:tcBorders>
            <w:shd w:val="clear" w:color="auto" w:fill="auto"/>
            <w:tcMar>
              <w:top w:w="12" w:type="dxa"/>
              <w:left w:w="12" w:type="dxa"/>
              <w:right w:w="12" w:type="dxa"/>
            </w:tcMar>
            <w:vAlign w:val="center"/>
          </w:tcPr>
          <w:p w14:paraId="03BBF03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54" w:type="dxa"/>
            <w:tcBorders>
              <w:left w:val="single" w:color="auto" w:sz="4" w:space="0"/>
              <w:bottom w:val="single" w:color="000000" w:sz="4" w:space="0"/>
              <w:right w:val="single" w:color="auto" w:sz="4" w:space="0"/>
            </w:tcBorders>
            <w:shd w:val="clear" w:color="auto" w:fill="auto"/>
            <w:vAlign w:val="center"/>
          </w:tcPr>
          <w:p w14:paraId="518B475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4809" w:type="dxa"/>
            <w:gridSpan w:val="2"/>
            <w:tcBorders>
              <w:left w:val="single" w:color="auto" w:sz="4" w:space="0"/>
              <w:bottom w:val="single" w:color="000000" w:sz="4" w:space="0"/>
              <w:right w:val="single" w:color="000000" w:sz="4" w:space="0"/>
            </w:tcBorders>
            <w:shd w:val="clear" w:color="auto" w:fill="auto"/>
            <w:vAlign w:val="center"/>
          </w:tcPr>
          <w:p w14:paraId="3152030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3490F708">
        <w:tblPrEx>
          <w:tblCellMar>
            <w:top w:w="15" w:type="dxa"/>
            <w:left w:w="15" w:type="dxa"/>
            <w:bottom w:w="15" w:type="dxa"/>
            <w:right w:w="15" w:type="dxa"/>
          </w:tblCellMar>
        </w:tblPrEx>
        <w:trPr>
          <w:trHeight w:val="480" w:hRule="atLeast"/>
        </w:trPr>
        <w:tc>
          <w:tcPr>
            <w:tcW w:w="13892" w:type="dxa"/>
            <w:gridSpan w:val="8"/>
            <w:shd w:val="clear" w:color="auto" w:fill="auto"/>
            <w:tcMar>
              <w:top w:w="12" w:type="dxa"/>
              <w:left w:w="12" w:type="dxa"/>
              <w:right w:w="12" w:type="dxa"/>
            </w:tcMar>
            <w:vAlign w:val="center"/>
          </w:tcPr>
          <w:p w14:paraId="6638E8C7">
            <w:pPr>
              <w:keepNext w:val="0"/>
              <w:keepLines w:val="0"/>
              <w:pageBreakBefore w:val="0"/>
              <w:widowControl/>
              <w:kinsoku/>
              <w:wordWrap/>
              <w:overflowPunct/>
              <w:topLinePunct w:val="0"/>
              <w:autoSpaceDE/>
              <w:autoSpaceDN/>
              <w:bidi w:val="0"/>
              <w:adjustRightInd/>
              <w:snapToGrid/>
              <w:spacing w:line="320" w:lineRule="exact"/>
              <w:ind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经办人(签章)：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联系电话：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转出地社保经办机构(章):</w:t>
            </w:r>
          </w:p>
        </w:tc>
      </w:tr>
    </w:tbl>
    <w:p w14:paraId="6F4D5660">
      <w:pPr>
        <w:rPr>
          <w:color w:val="auto"/>
        </w:rPr>
      </w:pPr>
      <w:r>
        <w:rPr>
          <w:color w:val="auto"/>
        </w:rPr>
        <w:br w:type="page"/>
      </w:r>
    </w:p>
    <w:p w14:paraId="093EA4CB">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5</w:t>
      </w:r>
    </w:p>
    <w:p w14:paraId="3778CA68">
      <w:pPr>
        <w:keepNext w:val="0"/>
        <w:keepLines w:val="0"/>
        <w:pageBreakBefore w:val="0"/>
        <w:widowControl w:val="0"/>
        <w:kinsoku/>
        <w:wordWrap/>
        <w:overflowPunct/>
        <w:topLinePunct w:val="0"/>
        <w:autoSpaceDE w:val="0"/>
        <w:autoSpaceDN w:val="0"/>
        <w:bidi w:val="0"/>
        <w:adjustRightInd/>
        <w:snapToGrid/>
        <w:spacing w:before="161" w:beforeLines="50" w:after="161" w:afterLines="50" w:line="560" w:lineRule="exact"/>
        <w:jc w:val="center"/>
        <w:textAlignment w:val="auto"/>
        <w:rPr>
          <w:color w:val="auto"/>
          <w:sz w:val="44"/>
          <w:szCs w:val="44"/>
        </w:rPr>
      </w:pPr>
      <w:r>
        <w:rPr>
          <w:rFonts w:hint="eastAsia" w:ascii="方正小标宋简体" w:hAnsi="方正小标宋简体" w:eastAsia="方正小标宋简体" w:cs="方正小标宋简体"/>
          <w:color w:val="auto"/>
          <w:spacing w:val="11"/>
          <w:kern w:val="0"/>
          <w:sz w:val="44"/>
          <w:szCs w:val="44"/>
          <w:highlight w:val="none"/>
        </w:rPr>
        <w:t>城乡养老保险重复缴费清退表</w:t>
      </w:r>
    </w:p>
    <w:tbl>
      <w:tblPr>
        <w:tblStyle w:val="11"/>
        <w:tblW w:w="13705" w:type="dxa"/>
        <w:tblInd w:w="0" w:type="dxa"/>
        <w:tblLayout w:type="fixed"/>
        <w:tblCellMar>
          <w:top w:w="15" w:type="dxa"/>
          <w:left w:w="15" w:type="dxa"/>
          <w:bottom w:w="15" w:type="dxa"/>
          <w:right w:w="15" w:type="dxa"/>
        </w:tblCellMar>
      </w:tblPr>
      <w:tblGrid>
        <w:gridCol w:w="661"/>
        <w:gridCol w:w="834"/>
        <w:gridCol w:w="83"/>
        <w:gridCol w:w="1180"/>
        <w:gridCol w:w="1637"/>
        <w:gridCol w:w="1162"/>
        <w:gridCol w:w="696"/>
        <w:gridCol w:w="924"/>
        <w:gridCol w:w="981"/>
        <w:gridCol w:w="179"/>
        <w:gridCol w:w="983"/>
        <w:gridCol w:w="1571"/>
        <w:gridCol w:w="1204"/>
        <w:gridCol w:w="838"/>
        <w:gridCol w:w="712"/>
        <w:gridCol w:w="60"/>
      </w:tblGrid>
      <w:tr w14:paraId="14302C40">
        <w:tblPrEx>
          <w:tblCellMar>
            <w:top w:w="15" w:type="dxa"/>
            <w:left w:w="15" w:type="dxa"/>
            <w:bottom w:w="15" w:type="dxa"/>
            <w:right w:w="15" w:type="dxa"/>
          </w:tblCellMar>
        </w:tblPrEx>
        <w:trPr>
          <w:gridAfter w:val="1"/>
          <w:wAfter w:w="60" w:type="dxa"/>
          <w:trHeight w:val="509" w:hRule="atLeast"/>
        </w:trPr>
        <w:tc>
          <w:tcPr>
            <w:tcW w:w="13645" w:type="dxa"/>
            <w:gridSpan w:val="15"/>
            <w:shd w:val="clear" w:color="auto" w:fill="auto"/>
            <w:tcMar>
              <w:top w:w="12" w:type="dxa"/>
              <w:left w:w="12" w:type="dxa"/>
              <w:right w:w="12" w:type="dxa"/>
            </w:tcMar>
            <w:vAlign w:val="center"/>
          </w:tcPr>
          <w:p w14:paraId="55FDF0F0">
            <w:pPr>
              <w:keepNext w:val="0"/>
              <w:keepLines w:val="0"/>
              <w:pageBreakBefore w:val="0"/>
              <w:widowControl/>
              <w:kinsoku/>
              <w:wordWrap/>
              <w:overflowPunct/>
              <w:topLinePunct w:val="0"/>
              <w:bidi w:val="0"/>
              <w:snapToGrid/>
              <w:spacing w:line="480" w:lineRule="exact"/>
              <w:ind w:right="0" w:rightChars="0" w:firstLine="480" w:firstLineChars="200"/>
              <w:jc w:val="left"/>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填表日期：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月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日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单位：元</w:t>
            </w:r>
          </w:p>
        </w:tc>
      </w:tr>
      <w:tr w14:paraId="2A5B62E5">
        <w:tblPrEx>
          <w:tblCellMar>
            <w:top w:w="15" w:type="dxa"/>
            <w:left w:w="15" w:type="dxa"/>
            <w:bottom w:w="15" w:type="dxa"/>
            <w:right w:w="15" w:type="dxa"/>
          </w:tblCellMar>
        </w:tblPrEx>
        <w:trPr>
          <w:gridAfter w:val="1"/>
          <w:wAfter w:w="60" w:type="dxa"/>
          <w:trHeight w:val="480" w:hRule="atLeast"/>
        </w:trPr>
        <w:tc>
          <w:tcPr>
            <w:tcW w:w="13645" w:type="dxa"/>
            <w:gridSpan w:val="1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9FC2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参保人员基本信息</w:t>
            </w:r>
          </w:p>
        </w:tc>
      </w:tr>
      <w:tr w14:paraId="1FE4F871">
        <w:tblPrEx>
          <w:tblCellMar>
            <w:top w:w="15" w:type="dxa"/>
            <w:left w:w="15" w:type="dxa"/>
            <w:bottom w:w="15" w:type="dxa"/>
            <w:right w:w="15" w:type="dxa"/>
          </w:tblCellMar>
        </w:tblPrEx>
        <w:trPr>
          <w:gridAfter w:val="1"/>
          <w:wAfter w:w="60" w:type="dxa"/>
          <w:trHeight w:val="445" w:hRule="atLeast"/>
        </w:trPr>
        <w:tc>
          <w:tcPr>
            <w:tcW w:w="157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8E3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个人编号</w:t>
            </w:r>
          </w:p>
        </w:tc>
        <w:tc>
          <w:tcPr>
            <w:tcW w:w="2817"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435BEB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5F3B9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姓 名</w:t>
            </w:r>
          </w:p>
        </w:tc>
        <w:tc>
          <w:tcPr>
            <w:tcW w:w="1620"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0A0493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85BF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性别</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0DE1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7BAD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出生日期</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FED7E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3978883D">
        <w:tblPrEx>
          <w:tblCellMar>
            <w:top w:w="15" w:type="dxa"/>
            <w:left w:w="15" w:type="dxa"/>
            <w:bottom w:w="15" w:type="dxa"/>
            <w:right w:w="15" w:type="dxa"/>
          </w:tblCellMar>
        </w:tblPrEx>
        <w:trPr>
          <w:gridAfter w:val="1"/>
          <w:wAfter w:w="60" w:type="dxa"/>
          <w:trHeight w:val="445" w:hRule="atLeast"/>
        </w:trPr>
        <w:tc>
          <w:tcPr>
            <w:tcW w:w="157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0BE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公民身份号码</w:t>
            </w:r>
          </w:p>
        </w:tc>
        <w:tc>
          <w:tcPr>
            <w:tcW w:w="559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A477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4D4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户籍地址</w:t>
            </w:r>
          </w:p>
        </w:tc>
        <w:tc>
          <w:tcPr>
            <w:tcW w:w="530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D58F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014225AA">
        <w:tblPrEx>
          <w:tblCellMar>
            <w:top w:w="15" w:type="dxa"/>
            <w:left w:w="15" w:type="dxa"/>
            <w:bottom w:w="15" w:type="dxa"/>
            <w:right w:w="15" w:type="dxa"/>
          </w:tblCellMar>
        </w:tblPrEx>
        <w:trPr>
          <w:gridAfter w:val="1"/>
          <w:wAfter w:w="60" w:type="dxa"/>
          <w:trHeight w:val="420" w:hRule="atLeast"/>
        </w:trPr>
        <w:tc>
          <w:tcPr>
            <w:tcW w:w="13645" w:type="dxa"/>
            <w:gridSpan w:val="1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F4C2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历年重复缴费和个人账户清退明细</w:t>
            </w:r>
          </w:p>
        </w:tc>
      </w:tr>
      <w:tr w14:paraId="3DDF3727">
        <w:tblPrEx>
          <w:tblCellMar>
            <w:top w:w="15" w:type="dxa"/>
            <w:left w:w="15" w:type="dxa"/>
            <w:bottom w:w="15" w:type="dxa"/>
            <w:right w:w="15" w:type="dxa"/>
          </w:tblCellMar>
        </w:tblPrEx>
        <w:trPr>
          <w:gridAfter w:val="1"/>
          <w:wAfter w:w="60" w:type="dxa"/>
          <w:trHeight w:val="388" w:hRule="atLeast"/>
        </w:trPr>
        <w:tc>
          <w:tcPr>
            <w:tcW w:w="66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C6E89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w:t>
            </w:r>
          </w:p>
          <w:p w14:paraId="58FC89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年份</w:t>
            </w:r>
          </w:p>
        </w:tc>
        <w:tc>
          <w:tcPr>
            <w:tcW w:w="5592" w:type="dxa"/>
            <w:gridSpan w:val="6"/>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BB7224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当年缴费金额</w:t>
            </w:r>
          </w:p>
        </w:tc>
        <w:tc>
          <w:tcPr>
            <w:tcW w:w="92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43C38E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w:t>
            </w:r>
          </w:p>
          <w:p w14:paraId="70B818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月数</w:t>
            </w:r>
          </w:p>
        </w:tc>
        <w:tc>
          <w:tcPr>
            <w:tcW w:w="5756" w:type="dxa"/>
            <w:gridSpan w:val="6"/>
            <w:tcBorders>
              <w:top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22E9299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退还本人金额</w:t>
            </w:r>
          </w:p>
        </w:tc>
        <w:tc>
          <w:tcPr>
            <w:tcW w:w="712" w:type="dxa"/>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14:paraId="28DC444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69883C9D">
        <w:tblPrEx>
          <w:tblCellMar>
            <w:top w:w="15" w:type="dxa"/>
            <w:left w:w="15" w:type="dxa"/>
            <w:bottom w:w="15" w:type="dxa"/>
            <w:right w:w="15" w:type="dxa"/>
          </w:tblCellMar>
        </w:tblPrEx>
        <w:trPr>
          <w:gridAfter w:val="1"/>
          <w:wAfter w:w="60" w:type="dxa"/>
          <w:trHeight w:val="834" w:hRule="atLeast"/>
        </w:trPr>
        <w:tc>
          <w:tcPr>
            <w:tcW w:w="66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029B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29B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w:t>
            </w:r>
          </w:p>
          <w:p w14:paraId="3780F1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缴费</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53A9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被征地</w:t>
            </w:r>
          </w:p>
          <w:p w14:paraId="0644F9E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个人缴费</w:t>
            </w: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B6D810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集体补助</w:t>
            </w:r>
          </w:p>
          <w:p w14:paraId="373AF41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（其他资助）</w:t>
            </w: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20C112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被征地</w:t>
            </w:r>
          </w:p>
          <w:p w14:paraId="4BA8E86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集体缴费</w:t>
            </w: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1963AA7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92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B9A5E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bottom w:val="single" w:color="000000" w:sz="4" w:space="0"/>
              <w:right w:val="single" w:color="auto" w:sz="4" w:space="0"/>
            </w:tcBorders>
            <w:shd w:val="clear" w:color="auto" w:fill="auto"/>
            <w:tcMar>
              <w:top w:w="12" w:type="dxa"/>
              <w:left w:w="12" w:type="dxa"/>
              <w:right w:w="12" w:type="dxa"/>
            </w:tcMar>
            <w:vAlign w:val="center"/>
          </w:tcPr>
          <w:p w14:paraId="1A7E09E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w:t>
            </w:r>
          </w:p>
          <w:p w14:paraId="4D0E409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缴费</w:t>
            </w: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E6F24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被征地</w:t>
            </w:r>
          </w:p>
          <w:p w14:paraId="6689472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个人缴费</w:t>
            </w: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2DFBC6A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集体补助</w:t>
            </w:r>
          </w:p>
          <w:p w14:paraId="2D8D14A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（其他资助）</w:t>
            </w: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08E8CC6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被征地</w:t>
            </w:r>
          </w:p>
          <w:p w14:paraId="5AC8784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集体缴费</w:t>
            </w: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5FA976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712"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949DE8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29FFA24F">
        <w:tblPrEx>
          <w:tblCellMar>
            <w:top w:w="15" w:type="dxa"/>
            <w:left w:w="15" w:type="dxa"/>
            <w:bottom w:w="15" w:type="dxa"/>
            <w:right w:w="15" w:type="dxa"/>
          </w:tblCellMar>
        </w:tblPrEx>
        <w:trPr>
          <w:gridAfter w:val="1"/>
          <w:wAfter w:w="60" w:type="dxa"/>
          <w:trHeight w:val="373"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AC6A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C36A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EE4F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B430A2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3EB5CE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0FD76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2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3F8A430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81" w:type="dxa"/>
            <w:tcBorders>
              <w:bottom w:val="single" w:color="000000" w:sz="4" w:space="0"/>
              <w:right w:val="single" w:color="auto" w:sz="4" w:space="0"/>
            </w:tcBorders>
            <w:shd w:val="clear" w:color="auto" w:fill="auto"/>
            <w:tcMar>
              <w:top w:w="12" w:type="dxa"/>
              <w:left w:w="12" w:type="dxa"/>
              <w:right w:w="12" w:type="dxa"/>
            </w:tcMar>
            <w:vAlign w:val="center"/>
          </w:tcPr>
          <w:p w14:paraId="7F667B2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B7136E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7B04248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31E3C9C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269508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12"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6A9AD9E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r>
      <w:tr w14:paraId="2EE67FE2">
        <w:tblPrEx>
          <w:tblCellMar>
            <w:top w:w="15" w:type="dxa"/>
            <w:left w:w="15" w:type="dxa"/>
            <w:bottom w:w="15" w:type="dxa"/>
            <w:right w:w="15" w:type="dxa"/>
          </w:tblCellMar>
        </w:tblPrEx>
        <w:trPr>
          <w:gridAfter w:val="1"/>
          <w:wAfter w:w="60" w:type="dxa"/>
          <w:trHeight w:val="373"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0766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C898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6582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044FFFE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226542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1170BA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0DF31B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bottom w:val="single" w:color="000000" w:sz="4" w:space="0"/>
              <w:right w:val="single" w:color="auto" w:sz="4" w:space="0"/>
            </w:tcBorders>
            <w:shd w:val="clear" w:color="auto" w:fill="auto"/>
            <w:tcMar>
              <w:top w:w="12" w:type="dxa"/>
              <w:left w:w="12" w:type="dxa"/>
              <w:right w:w="12" w:type="dxa"/>
            </w:tcMar>
            <w:vAlign w:val="center"/>
          </w:tcPr>
          <w:p w14:paraId="681E552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139073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2AB20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219C39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7169937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712"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0944202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00BC652F">
        <w:tblPrEx>
          <w:tblCellMar>
            <w:top w:w="15" w:type="dxa"/>
            <w:left w:w="15" w:type="dxa"/>
            <w:bottom w:w="15" w:type="dxa"/>
            <w:right w:w="15" w:type="dxa"/>
          </w:tblCellMar>
        </w:tblPrEx>
        <w:trPr>
          <w:gridAfter w:val="1"/>
          <w:wAfter w:w="60" w:type="dxa"/>
          <w:trHeight w:val="276"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1E59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5127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C661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29B105A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EC29A2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26703D7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24"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34DC15E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92F5F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7BE2CF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23B2C9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343000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9BCEF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712"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C45941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59D79528">
        <w:tblPrEx>
          <w:tblCellMar>
            <w:top w:w="15" w:type="dxa"/>
            <w:left w:w="15" w:type="dxa"/>
            <w:bottom w:w="15" w:type="dxa"/>
            <w:right w:w="15" w:type="dxa"/>
          </w:tblCellMar>
        </w:tblPrEx>
        <w:trPr>
          <w:gridAfter w:val="1"/>
          <w:wAfter w:w="60" w:type="dxa"/>
          <w:trHeight w:val="276"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EA78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E04D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80129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FF3875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DFD608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1011D57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24"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43141C0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70B25C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61AC3C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92ABE4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1EA4B55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4D552E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712"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EAF601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61DBA4FF">
        <w:tblPrEx>
          <w:tblCellMar>
            <w:top w:w="15" w:type="dxa"/>
            <w:left w:w="15" w:type="dxa"/>
            <w:bottom w:w="15" w:type="dxa"/>
            <w:right w:w="15" w:type="dxa"/>
          </w:tblCellMar>
        </w:tblPrEx>
        <w:trPr>
          <w:gridAfter w:val="1"/>
          <w:wAfter w:w="60" w:type="dxa"/>
          <w:trHeight w:val="276"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E32A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9C9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C2C1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63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7DEDC87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6DADDF3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69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4540F1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24"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4A89F6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45C04A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162" w:type="dxa"/>
            <w:gridSpan w:val="2"/>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24F8A71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571" w:type="dxa"/>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4CA4036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1204"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1F01BD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838" w:type="dxa"/>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ECF490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712" w:type="dxa"/>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252390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0BE53D86">
        <w:tblPrEx>
          <w:tblCellMar>
            <w:top w:w="15" w:type="dxa"/>
            <w:left w:w="15" w:type="dxa"/>
            <w:bottom w:w="15" w:type="dxa"/>
            <w:right w:w="15" w:type="dxa"/>
          </w:tblCellMar>
        </w:tblPrEx>
        <w:trPr>
          <w:gridAfter w:val="1"/>
          <w:wAfter w:w="60" w:type="dxa"/>
          <w:trHeight w:val="373" w:hRule="atLeast"/>
        </w:trPr>
        <w:tc>
          <w:tcPr>
            <w:tcW w:w="2758" w:type="dxa"/>
            <w:gridSpan w:val="4"/>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2CA247E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退还本人金额合计</w:t>
            </w:r>
          </w:p>
        </w:tc>
        <w:tc>
          <w:tcPr>
            <w:tcW w:w="4419" w:type="dxa"/>
            <w:gridSpan w:val="4"/>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7962B28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c>
          <w:tcPr>
            <w:tcW w:w="981"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77A41C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c>
          <w:tcPr>
            <w:tcW w:w="5487" w:type="dxa"/>
            <w:gridSpan w:val="6"/>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9C616C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color w:val="auto"/>
                <w:sz w:val="24"/>
                <w:szCs w:val="24"/>
                <w:highlight w:val="none"/>
              </w:rPr>
            </w:pPr>
          </w:p>
        </w:tc>
      </w:tr>
      <w:tr w14:paraId="5DBBC3EE">
        <w:tblPrEx>
          <w:tblCellMar>
            <w:top w:w="15" w:type="dxa"/>
            <w:left w:w="15" w:type="dxa"/>
            <w:bottom w:w="15" w:type="dxa"/>
            <w:right w:w="15" w:type="dxa"/>
          </w:tblCellMar>
        </w:tblPrEx>
        <w:trPr>
          <w:trHeight w:val="480" w:hRule="atLeast"/>
        </w:trPr>
        <w:tc>
          <w:tcPr>
            <w:tcW w:w="13705" w:type="dxa"/>
            <w:gridSpan w:val="16"/>
            <w:shd w:val="clear" w:color="auto" w:fill="auto"/>
            <w:tcMar>
              <w:top w:w="12" w:type="dxa"/>
              <w:left w:w="12" w:type="dxa"/>
              <w:right w:w="12" w:type="dxa"/>
            </w:tcMar>
            <w:vAlign w:val="center"/>
          </w:tcPr>
          <w:p w14:paraId="27B91BBF">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经办人（签章）：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联系电话：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社保经办机构（章）:</w:t>
            </w:r>
          </w:p>
        </w:tc>
      </w:tr>
      <w:tr w14:paraId="299DFCFA">
        <w:tblPrEx>
          <w:tblCellMar>
            <w:top w:w="15" w:type="dxa"/>
            <w:left w:w="15" w:type="dxa"/>
            <w:bottom w:w="15" w:type="dxa"/>
            <w:right w:w="15" w:type="dxa"/>
          </w:tblCellMar>
        </w:tblPrEx>
        <w:trPr>
          <w:trHeight w:val="336" w:hRule="atLeast"/>
        </w:trPr>
        <w:tc>
          <w:tcPr>
            <w:tcW w:w="13705" w:type="dxa"/>
            <w:gridSpan w:val="16"/>
            <w:shd w:val="clear" w:color="auto" w:fill="auto"/>
            <w:tcMar>
              <w:top w:w="12" w:type="dxa"/>
              <w:left w:w="12" w:type="dxa"/>
              <w:right w:w="12" w:type="dxa"/>
            </w:tcMar>
          </w:tcPr>
          <w:p w14:paraId="11BB1C61">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注：6=2+3+4+5；12=8+9+10+11</w:t>
            </w:r>
          </w:p>
        </w:tc>
      </w:tr>
    </w:tbl>
    <w:p w14:paraId="07308583">
      <w:pPr>
        <w:pStyle w:val="4"/>
        <w:rPr>
          <w:rFonts w:ascii="宋体" w:hAnsi="宋体" w:cs="宋体"/>
          <w:vanish/>
          <w:color w:val="auto"/>
          <w:sz w:val="22"/>
          <w:szCs w:val="22"/>
          <w:highlight w:val="none"/>
        </w:rPr>
      </w:pPr>
    </w:p>
    <w:p w14:paraId="0E7F7077">
      <w:pPr>
        <w:pStyle w:val="9"/>
        <w:rPr>
          <w:color w:val="auto"/>
        </w:rPr>
        <w:sectPr>
          <w:footerReference r:id="rId3" w:type="default"/>
          <w:pgSz w:w="16838" w:h="11906" w:orient="landscape"/>
          <w:pgMar w:top="1361" w:right="1440" w:bottom="1361" w:left="1780" w:header="851" w:footer="992" w:gutter="0"/>
          <w:pgNumType w:fmt="decimal"/>
          <w:cols w:space="0" w:num="1"/>
          <w:docGrid w:type="lines" w:linePitch="319" w:charSpace="0"/>
        </w:sectPr>
      </w:pPr>
    </w:p>
    <w:p w14:paraId="6F515C83">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01118A0C">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4E738933">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456FD4F7">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67CCFFD2">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0E558AAB">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60961D74">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224EA248">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745C01D2">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7F6F2A78">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56BBA660">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7D060CB5">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1D024510">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6297F590">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246E2DB4">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215BFF9D">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107BFEC4">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2F3A5515">
      <w:pPr>
        <w:pStyle w:val="10"/>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61EB8DB3">
      <w:pPr>
        <w:pStyle w:val="2"/>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i w:val="0"/>
          <w:iCs w:val="0"/>
          <w:caps w:val="0"/>
          <w:color w:val="auto"/>
          <w:spacing w:val="5"/>
          <w:sz w:val="32"/>
          <w:szCs w:val="32"/>
          <w:shd w:val="clear" w:color="auto" w:fill="FFFFFF"/>
          <w:lang w:eastAsia="zh-CN"/>
        </w:rPr>
      </w:pPr>
    </w:p>
    <w:p w14:paraId="08BF33C7">
      <w:pPr>
        <w:pStyle w:val="2"/>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i w:val="0"/>
          <w:iCs w:val="0"/>
          <w:caps w:val="0"/>
          <w:color w:val="auto"/>
          <w:spacing w:val="5"/>
          <w:sz w:val="32"/>
          <w:szCs w:val="32"/>
          <w:shd w:val="clear" w:color="auto" w:fill="FFFFFF"/>
          <w:lang w:eastAsia="zh-CN"/>
        </w:rPr>
      </w:pPr>
    </w:p>
    <w:p w14:paraId="6CE77BCE">
      <w:pPr>
        <w:pStyle w:val="2"/>
        <w:keepNext w:val="0"/>
        <w:keepLines w:val="0"/>
        <w:pageBreakBefore w:val="0"/>
        <w:widowControl w:val="0"/>
        <w:kinsoku/>
        <w:wordWrap/>
        <w:overflowPunct/>
        <w:topLinePunct w:val="0"/>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rPr>
      </w:pPr>
    </w:p>
    <w:p w14:paraId="16DCD0D2">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60288;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2yOvNQAAAAEAQAADwAAAAAAAAABACAAAAAiAAAAZHJzL2Rvd25yZXYueG1s&#10;UEsBAhQAFAAAAAgAh07iQH/+ar38AQAA7wMAAA4AAAAAAAAAAQAgAAAAIwEAAGRycy9lMm9Eb2Mu&#10;eG1sUEsFBgAAAAAGAAYAWQEAAJE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59264;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Q6e3dMAAAAGAQAADwAAAAAAAAABACAAAAAiAAAAZHJzL2Rvd25yZXYueG1sUEsB&#10;AhQAFAAAAAgAh07iQK9zK5T6AQAA7gMAAA4AAAAAAAAAAQAgAAAAIgEAAGRycy9lMm9Eb2MueG1s&#10;UEsFBgAAAAAGAAYAWQEAAI4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山东省人力资源和社会保障厅办公室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日印发</w:t>
      </w:r>
    </w:p>
    <w:p w14:paraId="5FEB55B5">
      <w:pPr>
        <w:pStyle w:val="4"/>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jc w:val="both"/>
        <w:textAlignment w:val="auto"/>
        <w:outlineLvl w:val="9"/>
        <w:rPr>
          <w:rFonts w:hint="eastAsia" w:eastAsia="仿宋_GB2312"/>
          <w:color w:val="auto"/>
          <w:lang w:val="en-US" w:eastAsia="zh-CN"/>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7.7pt;height:0pt;width:442.2pt;mso-position-horizontal:center;z-index:251661312;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60QidYAAAAGAQAADwAAAAAAAAABACAAAAAiAAAAZHJzL2Rvd25yZXYueG1s&#10;UEsBAhQAFAAAAAgAh07iQEBG9cD6AQAA8wMAAA4AAAAAAAAAAQAgAAAAJQEAAGRycy9lMm9Eb2Mu&#10;eG1sUEsFBgAAAAAGAAYAWQEAAJE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校核人：金超</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6D534">
    <w:pPr>
      <w:pStyle w:val="7"/>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22B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56898"/>
    <w:multiLevelType w:val="singleLevel"/>
    <w:tmpl w:val="66D56898"/>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2"/>
  <w:drawingGridVerticalSpacing w:val="29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NWQ4Yzc2ODRmMjkxNjA5MzQ4NTVjMjAzNDYwMTQifQ=="/>
  </w:docVars>
  <w:rsids>
    <w:rsidRoot w:val="268C6103"/>
    <w:rsid w:val="00C537E5"/>
    <w:rsid w:val="019B3E34"/>
    <w:rsid w:val="04B75DC3"/>
    <w:rsid w:val="06BE5710"/>
    <w:rsid w:val="086B7605"/>
    <w:rsid w:val="09E638BB"/>
    <w:rsid w:val="0E1C3D4F"/>
    <w:rsid w:val="0E967646"/>
    <w:rsid w:val="0FF7245A"/>
    <w:rsid w:val="12B8069C"/>
    <w:rsid w:val="137361BF"/>
    <w:rsid w:val="13DB39AC"/>
    <w:rsid w:val="14CB44CC"/>
    <w:rsid w:val="157D3325"/>
    <w:rsid w:val="1B5818E3"/>
    <w:rsid w:val="1F7754B7"/>
    <w:rsid w:val="1FFC6492"/>
    <w:rsid w:val="20BB5DDE"/>
    <w:rsid w:val="21725D08"/>
    <w:rsid w:val="239C78ED"/>
    <w:rsid w:val="23D40D1E"/>
    <w:rsid w:val="267060F3"/>
    <w:rsid w:val="268C6103"/>
    <w:rsid w:val="28E30356"/>
    <w:rsid w:val="2A4A1B2F"/>
    <w:rsid w:val="2BA72337"/>
    <w:rsid w:val="2F1523C9"/>
    <w:rsid w:val="31F61299"/>
    <w:rsid w:val="33244988"/>
    <w:rsid w:val="33E06BB4"/>
    <w:rsid w:val="36541AB7"/>
    <w:rsid w:val="366A2FFA"/>
    <w:rsid w:val="36A01497"/>
    <w:rsid w:val="36AE738B"/>
    <w:rsid w:val="389B749B"/>
    <w:rsid w:val="38DA238F"/>
    <w:rsid w:val="3C394B10"/>
    <w:rsid w:val="3C9F32D2"/>
    <w:rsid w:val="401A339B"/>
    <w:rsid w:val="41943621"/>
    <w:rsid w:val="43903069"/>
    <w:rsid w:val="44E93C84"/>
    <w:rsid w:val="45264590"/>
    <w:rsid w:val="48DA439B"/>
    <w:rsid w:val="4AAA467A"/>
    <w:rsid w:val="4D4723CF"/>
    <w:rsid w:val="4E17716C"/>
    <w:rsid w:val="4F9B5B7A"/>
    <w:rsid w:val="4FBD79F0"/>
    <w:rsid w:val="519A5E51"/>
    <w:rsid w:val="59271254"/>
    <w:rsid w:val="5E137EAB"/>
    <w:rsid w:val="5EFF3296"/>
    <w:rsid w:val="60C34400"/>
    <w:rsid w:val="6202633D"/>
    <w:rsid w:val="62715EB0"/>
    <w:rsid w:val="650A14A3"/>
    <w:rsid w:val="68263313"/>
    <w:rsid w:val="6A867445"/>
    <w:rsid w:val="6B005189"/>
    <w:rsid w:val="6FEF7AF1"/>
    <w:rsid w:val="751D2A0A"/>
    <w:rsid w:val="75E17EDC"/>
    <w:rsid w:val="76B344CD"/>
    <w:rsid w:val="77073972"/>
    <w:rsid w:val="77EF2464"/>
    <w:rsid w:val="785B3F75"/>
    <w:rsid w:val="7B6F1AE6"/>
    <w:rsid w:val="7DCA2EEB"/>
    <w:rsid w:val="7F832DAF"/>
    <w:rsid w:val="7F995383"/>
    <w:rsid w:val="DEFD6996"/>
    <w:rsid w:val="FE860BFE"/>
    <w:rsid w:val="FFFE7A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sz w:val="24"/>
    </w:rPr>
  </w:style>
  <w:style w:type="paragraph" w:styleId="4">
    <w:name w:val="Body Text"/>
    <w:basedOn w:val="1"/>
    <w:unhideWhenUsed/>
    <w:qFormat/>
    <w:uiPriority w:val="99"/>
    <w:pPr>
      <w:spacing w:line="360" w:lineRule="auto"/>
      <w:jc w:val="center"/>
    </w:pPr>
    <w:rPr>
      <w:sz w:val="44"/>
      <w:szCs w:val="44"/>
    </w:rPr>
  </w:style>
  <w:style w:type="paragraph" w:styleId="5">
    <w:name w:val="Body Text Indent"/>
    <w:basedOn w:val="1"/>
    <w:next w:val="2"/>
    <w:qFormat/>
    <w:uiPriority w:val="0"/>
    <w:pPr>
      <w:spacing w:after="120" w:line="560" w:lineRule="exact"/>
      <w:ind w:left="420" w:leftChars="200" w:firstLine="872" w:firstLineChars="200"/>
    </w:pPr>
    <w:rPr>
      <w:rFonts w:ascii="仿宋_GB2312" w:hAnsi="仿宋_GB2312" w:eastAsia="仿宋_GB2312" w:cs="仿宋_GB2312"/>
      <w:sz w:val="32"/>
      <w:szCs w:val="32"/>
    </w:rPr>
  </w:style>
  <w:style w:type="paragraph" w:styleId="6">
    <w:name w:val="Plain Text"/>
    <w:basedOn w:val="1"/>
    <w:unhideWhenUsed/>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next w:val="10"/>
    <w:qFormat/>
    <w:uiPriority w:val="0"/>
    <w:pPr>
      <w:ind w:firstLine="420"/>
    </w:pPr>
    <w:rPr>
      <w:rFonts w:eastAsia="Times New Roman"/>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4287</Words>
  <Characters>4407</Characters>
  <Lines>0</Lines>
  <Paragraphs>0</Paragraphs>
  <TotalTime>1</TotalTime>
  <ScaleCrop>false</ScaleCrop>
  <LinksUpToDate>false</LinksUpToDate>
  <CharactersWithSpaces>5048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2024-09-11T05:46:00Z</dcterms:created>
  <dc:creator>1</dc:creator>
  <cp:lastModifiedBy>婁超羣</cp:lastModifiedBy>
  <cp:lastPrinted>2024-09-21T02:38:00Z</cp:lastPrinted>
  <dcterms:modified xsi:type="dcterms:W3CDTF">2024-10-31T08:01:10Z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13915DB344434F628630AADA3FC16522_13</vt:lpwstr>
  </property>
</Properties>
</file>