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6FB11">
      <w:pPr>
        <w:spacing w:line="586" w:lineRule="exact"/>
        <w:jc w:val="both"/>
        <w:rPr>
          <w:rFonts w:hint="eastAsia" w:ascii="黑体" w:hAnsi="黑体" w:eastAsia="黑体" w:cs="黑体"/>
          <w:szCs w:val="32"/>
          <w:lang w:val="en-US" w:eastAsia="zh-CN"/>
        </w:rPr>
      </w:pPr>
      <w:r>
        <w:rPr>
          <w:rFonts w:hint="eastAsia" w:ascii="黑体" w:hAnsi="黑体" w:eastAsia="黑体" w:cs="黑体"/>
          <w:szCs w:val="32"/>
          <w:lang w:eastAsia="zh-CN"/>
        </w:rPr>
        <w:t>附件</w:t>
      </w:r>
      <w:r>
        <w:rPr>
          <w:rFonts w:hint="eastAsia" w:ascii="黑体" w:hAnsi="黑体" w:eastAsia="黑体" w:cs="黑体"/>
          <w:szCs w:val="32"/>
          <w:lang w:val="en-US" w:eastAsia="zh-CN"/>
        </w:rPr>
        <w:t>1</w:t>
      </w:r>
    </w:p>
    <w:p w14:paraId="3A122991">
      <w:pPr>
        <w:spacing w:line="586" w:lineRule="exact"/>
        <w:jc w:val="center"/>
        <w:rPr>
          <w:rFonts w:hint="eastAsia" w:ascii="Times New Roman" w:hAnsi="Times New Roman" w:eastAsia="方正小标宋简体" w:cs="Times New Roman"/>
          <w:spacing w:val="-11"/>
          <w:sz w:val="44"/>
          <w:szCs w:val="40"/>
        </w:rPr>
      </w:pPr>
    </w:p>
    <w:p w14:paraId="5EF90967">
      <w:pPr>
        <w:spacing w:line="586" w:lineRule="exact"/>
        <w:jc w:val="center"/>
        <w:rPr>
          <w:rFonts w:ascii="Times New Roman" w:hAnsi="Times New Roman" w:eastAsia="方正小标宋简体" w:cs="Times New Roman"/>
          <w:spacing w:val="-11"/>
          <w:sz w:val="44"/>
          <w:szCs w:val="40"/>
        </w:rPr>
      </w:pPr>
      <w:r>
        <w:rPr>
          <w:rFonts w:hint="eastAsia" w:ascii="Times New Roman" w:hAnsi="Times New Roman" w:eastAsia="方正小标宋简体" w:cs="Times New Roman"/>
          <w:spacing w:val="-11"/>
          <w:sz w:val="44"/>
          <w:szCs w:val="40"/>
        </w:rPr>
        <w:t>山东省促进高校毕业生等青年高质量</w:t>
      </w:r>
    </w:p>
    <w:p w14:paraId="2D4C3D95">
      <w:pPr>
        <w:snapToGrid w:val="0"/>
        <w:spacing w:line="586" w:lineRule="exact"/>
        <w:jc w:val="center"/>
        <w:rPr>
          <w:rFonts w:hint="eastAsia" w:ascii="Times New Roman" w:hAnsi="Times New Roman" w:eastAsia="方正小标宋简体" w:cs="Times New Roman"/>
          <w:spacing w:val="-11"/>
          <w:sz w:val="44"/>
          <w:szCs w:val="40"/>
        </w:rPr>
      </w:pPr>
      <w:r>
        <w:rPr>
          <w:rFonts w:hint="eastAsia" w:ascii="Times New Roman" w:hAnsi="Times New Roman" w:eastAsia="方正小标宋简体" w:cs="Times New Roman"/>
          <w:spacing w:val="-11"/>
          <w:sz w:val="44"/>
          <w:szCs w:val="40"/>
        </w:rPr>
        <w:t>充分就业若干措施</w:t>
      </w:r>
      <w:bookmarkStart w:id="0" w:name="_GoBack"/>
      <w:bookmarkEnd w:id="0"/>
    </w:p>
    <w:p w14:paraId="768677E6">
      <w:pPr>
        <w:pStyle w:val="2"/>
        <w:ind w:left="0" w:leftChars="0" w:firstLine="0" w:firstLineChars="0"/>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pacing w:val="-11"/>
          <w:sz w:val="32"/>
          <w:szCs w:val="32"/>
          <w:lang w:eastAsia="zh-CN"/>
        </w:rPr>
        <w:t>（</w:t>
      </w:r>
      <w:r>
        <w:rPr>
          <w:rFonts w:hint="eastAsia" w:ascii="楷体_GB2312" w:hAnsi="楷体_GB2312" w:eastAsia="楷体_GB2312" w:cs="楷体_GB2312"/>
          <w:spacing w:val="-11"/>
          <w:sz w:val="32"/>
          <w:szCs w:val="32"/>
          <w:lang w:val="en-US" w:eastAsia="zh-CN"/>
        </w:rPr>
        <w:t>征求意见稿</w:t>
      </w:r>
      <w:r>
        <w:rPr>
          <w:rFonts w:hint="eastAsia" w:ascii="楷体_GB2312" w:hAnsi="楷体_GB2312" w:eastAsia="楷体_GB2312" w:cs="楷体_GB2312"/>
          <w:spacing w:val="-11"/>
          <w:sz w:val="32"/>
          <w:szCs w:val="32"/>
          <w:lang w:eastAsia="zh-CN"/>
        </w:rPr>
        <w:t>）</w:t>
      </w:r>
    </w:p>
    <w:p w14:paraId="687CAF6B">
      <w:pPr>
        <w:snapToGrid w:val="0"/>
        <w:spacing w:line="586" w:lineRule="exact"/>
        <w:rPr>
          <w:rFonts w:ascii="仿宋_GB2312" w:hAnsi="仿宋_GB2312" w:eastAsia="仿宋_GB2312" w:cs="仿宋_GB2312"/>
          <w:szCs w:val="32"/>
        </w:rPr>
      </w:pPr>
    </w:p>
    <w:p w14:paraId="3FA6B9C6">
      <w:pPr>
        <w:spacing w:line="586" w:lineRule="exact"/>
        <w:ind w:firstLine="632" w:firstLineChars="200"/>
        <w:rPr>
          <w:rFonts w:ascii="仿宋_GB2312" w:hAnsi="仿宋_GB2312" w:eastAsia="仿宋_GB2312" w:cs="仿宋_GB2312"/>
        </w:rPr>
      </w:pPr>
      <w:r>
        <w:rPr>
          <w:rFonts w:hint="eastAsia" w:ascii="仿宋_GB2312" w:hAnsi="仿宋_GB2312" w:eastAsia="仿宋_GB2312" w:cs="仿宋_GB2312"/>
        </w:rPr>
        <w:t>为促进高校毕业生等青年高质量充分就业，根据人力资源社会保障部、教育部</w:t>
      </w:r>
      <w:r>
        <w:rPr>
          <w:rFonts w:ascii="仿宋_GB2312" w:hAnsi="仿宋_GB2312" w:eastAsia="仿宋_GB2312" w:cs="仿宋_GB2312"/>
        </w:rPr>
        <w:t>、国家发展改革委</w:t>
      </w:r>
      <w:r>
        <w:rPr>
          <w:rFonts w:hint="eastAsia" w:ascii="仿宋_GB2312" w:hAnsi="仿宋_GB2312" w:eastAsia="仿宋_GB2312" w:cs="仿宋_GB2312"/>
        </w:rPr>
        <w:t>、财政部</w:t>
      </w:r>
      <w:r>
        <w:rPr>
          <w:rFonts w:ascii="仿宋_GB2312" w:hAnsi="仿宋_GB2312" w:eastAsia="仿宋_GB2312" w:cs="仿宋_GB2312"/>
        </w:rPr>
        <w:t>、共青团中央</w:t>
      </w:r>
      <w:r>
        <w:rPr>
          <w:rFonts w:hint="eastAsia" w:ascii="仿宋_GB2312" w:hAnsi="仿宋_GB2312" w:eastAsia="仿宋_GB2312" w:cs="仿宋_GB2312"/>
        </w:rPr>
        <w:t>关于做好高校毕业生等青年就业创业工作</w:t>
      </w:r>
      <w:r>
        <w:rPr>
          <w:rFonts w:ascii="仿宋_GB2312" w:hAnsi="仿宋_GB2312" w:eastAsia="仿宋_GB2312" w:cs="仿宋_GB2312"/>
        </w:rPr>
        <w:t>有关</w:t>
      </w:r>
      <w:r>
        <w:rPr>
          <w:rFonts w:hint="eastAsia" w:ascii="仿宋_GB2312" w:hAnsi="仿宋_GB2312" w:eastAsia="仿宋_GB2312" w:cs="仿宋_GB2312"/>
        </w:rPr>
        <w:t>部署要求，结合山东实际，</w:t>
      </w:r>
      <w:r>
        <w:rPr>
          <w:rFonts w:ascii="仿宋_GB2312" w:hAnsi="仿宋_GB2312" w:eastAsia="仿宋_GB2312" w:cs="仿宋_GB2312"/>
        </w:rPr>
        <w:t>制定</w:t>
      </w:r>
      <w:r>
        <w:rPr>
          <w:rFonts w:hint="eastAsia" w:ascii="仿宋_GB2312" w:hAnsi="仿宋_GB2312" w:eastAsia="仿宋_GB2312" w:cs="仿宋_GB2312"/>
        </w:rPr>
        <w:t>如下措施。</w:t>
      </w:r>
    </w:p>
    <w:p w14:paraId="7A934D1E">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一、拓宽多元就业渠道</w:t>
      </w:r>
    </w:p>
    <w:p w14:paraId="5FF20FAF">
      <w:pPr>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1.整合优化吸纳就业补贴和扩岗补助政策。</w:t>
      </w:r>
      <w:r>
        <w:rPr>
          <w:rFonts w:hint="eastAsia" w:ascii="仿宋_GB2312" w:hAnsi="仿宋_GB2312" w:eastAsia="仿宋_GB2312" w:cs="仿宋_GB2312"/>
        </w:rPr>
        <w:t>合并实施一次性吸纳就业补贴和一次性扩岗补助政策，对招用毕业年度及离校两年内未就业高校毕业生及16-24岁登记失业青年，签订劳动合同，并按规定为其足额缴纳3个月以上的失业、工伤、职工养老保险费的企业，</w:t>
      </w:r>
      <w:r>
        <w:rPr>
          <w:rFonts w:ascii="仿宋_GB2312" w:hAnsi="仿宋_GB2312" w:eastAsia="仿宋_GB2312" w:cs="仿宋_GB2312"/>
        </w:rPr>
        <w:t>按照</w:t>
      </w:r>
      <w:r>
        <w:rPr>
          <w:rFonts w:hint="eastAsia" w:ascii="仿宋_GB2312" w:hAnsi="仿宋_GB2312" w:eastAsia="仿宋_GB2312" w:cs="仿宋_GB2312"/>
        </w:rPr>
        <w:t>每招用1人1500元的标准发放一次性扩岗补助，所需资金从失业保险基金支出。政策执行至2025年12月31日。</w:t>
      </w:r>
      <w:r>
        <w:rPr>
          <w:rFonts w:hint="eastAsia" w:ascii="楷体_GB2312" w:hAnsi="楷体_GB2312" w:eastAsia="楷体_GB2312" w:cs="楷体_GB2312"/>
        </w:rPr>
        <w:t>（省人力资源社会保障厅、省教育厅、省财政厅按职责分工负责）</w:t>
      </w:r>
    </w:p>
    <w:p w14:paraId="23835F56">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2.激励国有企业吸纳高校毕业生就业。</w:t>
      </w:r>
      <w:r>
        <w:rPr>
          <w:rFonts w:hint="eastAsia" w:ascii="仿宋_GB2312" w:hAnsi="仿宋_GB2312" w:eastAsia="仿宋_GB2312" w:cs="仿宋_GB2312"/>
          <w:szCs w:val="32"/>
        </w:rPr>
        <w:t>延续实施国有企业增人增资政策，对按照工资效益联动机制确定的工资总额难以满足扩大高校毕业生招聘需求的国有企业，经履行出资人职责机构或其他企业主管部门同意，统筹考虑企业招聘高校毕业生人数、自然减员情况和现有职工工资水平等因素，可给予一次性增人增资，核增部分据实计入工资总额并作为下一年度工资总额预算基数。政策执行至2O25年12月31日。</w:t>
      </w:r>
      <w:r>
        <w:rPr>
          <w:rFonts w:hint="eastAsia" w:ascii="楷体_GB2312" w:hAnsi="楷体_GB2312" w:eastAsia="楷体_GB2312" w:cs="楷体_GB2312"/>
        </w:rPr>
        <w:t>（牵头单位：省人力资源社会保障厅、省国资委</w:t>
      </w:r>
      <w:r>
        <w:rPr>
          <w:rFonts w:ascii="楷体_GB2312" w:hAnsi="楷体_GB2312" w:eastAsia="楷体_GB2312" w:cs="楷体_GB2312"/>
        </w:rPr>
        <w:t>、</w:t>
      </w:r>
      <w:r>
        <w:rPr>
          <w:rFonts w:hint="eastAsia" w:ascii="楷体_GB2312" w:hAnsi="楷体_GB2312" w:eastAsia="楷体_GB2312" w:cs="楷体_GB2312"/>
        </w:rPr>
        <w:t>省财政厅）</w:t>
      </w:r>
    </w:p>
    <w:p w14:paraId="1C25362D">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3.加快事业单位招聘高校毕业生进度。</w:t>
      </w:r>
      <w:r>
        <w:rPr>
          <w:rFonts w:hint="eastAsia" w:ascii="仿宋_GB2312" w:hAnsi="仿宋_GB2312" w:eastAsia="仿宋_GB2312" w:cs="仿宋_GB2312"/>
          <w:szCs w:val="32"/>
        </w:rPr>
        <w:t>各级各类事业单位加快招聘进度，</w:t>
      </w:r>
      <w:r>
        <w:rPr>
          <w:rFonts w:ascii="仿宋_GB2312" w:hAnsi="仿宋_GB2312" w:eastAsia="仿宋_GB2312" w:cs="仿宋_GB2312"/>
          <w:szCs w:val="32"/>
        </w:rPr>
        <w:t>按</w:t>
      </w:r>
      <w:r>
        <w:rPr>
          <w:rFonts w:hint="eastAsia" w:ascii="仿宋_GB2312" w:hAnsi="仿宋_GB2312" w:eastAsia="仿宋_GB2312" w:cs="仿宋_GB2312"/>
          <w:szCs w:val="32"/>
        </w:rPr>
        <w:t>规定招聘程序尽快组织实施报名、资格审查、考试、体检、考察等工作，原则上在每年7月底之前完成招聘工作。各类事业单位在发布招聘计划时，可明确“</w:t>
      </w:r>
      <w:r>
        <w:rPr>
          <w:rFonts w:ascii="仿宋_GB2312" w:hAnsi="仿宋_GB2312" w:eastAsia="仿宋_GB2312" w:cs="仿宋_GB2312"/>
          <w:szCs w:val="32"/>
        </w:rPr>
        <w:t>当年应</w:t>
      </w:r>
      <w:r>
        <w:rPr>
          <w:rFonts w:hint="eastAsia" w:ascii="仿宋_GB2312" w:hAnsi="仿宋_GB2312" w:eastAsia="仿宋_GB2312" w:cs="仿宋_GB2312"/>
          <w:szCs w:val="32"/>
        </w:rPr>
        <w:t>届高校毕业生”，不</w:t>
      </w:r>
      <w:r>
        <w:rPr>
          <w:rFonts w:ascii="仿宋_GB2312" w:hAnsi="仿宋_GB2312" w:eastAsia="仿宋_GB2312" w:cs="仿宋_GB2312"/>
          <w:szCs w:val="32"/>
        </w:rPr>
        <w:t>再审核其</w:t>
      </w:r>
      <w:r>
        <w:rPr>
          <w:rFonts w:hint="eastAsia" w:ascii="仿宋_GB2312" w:hAnsi="仿宋_GB2312" w:eastAsia="仿宋_GB2312" w:cs="仿宋_GB2312"/>
          <w:szCs w:val="32"/>
        </w:rPr>
        <w:t>是否有工作经历</w:t>
      </w:r>
      <w:r>
        <w:rPr>
          <w:rFonts w:ascii="仿宋_GB2312" w:hAnsi="仿宋_GB2312" w:eastAsia="仿宋_GB2312" w:cs="仿宋_GB2312"/>
          <w:szCs w:val="32"/>
        </w:rPr>
        <w:t>和</w:t>
      </w:r>
      <w:r>
        <w:rPr>
          <w:rFonts w:hint="eastAsia" w:ascii="仿宋_GB2312" w:hAnsi="仿宋_GB2312" w:eastAsia="仿宋_GB2312" w:cs="仿宋_GB2312"/>
          <w:szCs w:val="32"/>
        </w:rPr>
        <w:t>缴纳社保</w:t>
      </w:r>
      <w:r>
        <w:rPr>
          <w:rFonts w:ascii="仿宋_GB2312" w:hAnsi="仿宋_GB2312" w:eastAsia="仿宋_GB2312" w:cs="仿宋_GB2312"/>
          <w:szCs w:val="32"/>
        </w:rPr>
        <w:t>情况</w:t>
      </w:r>
      <w:r>
        <w:rPr>
          <w:rFonts w:hint="eastAsia" w:ascii="仿宋_GB2312" w:hAnsi="仿宋_GB2312" w:eastAsia="仿宋_GB2312" w:cs="仿宋_GB2312"/>
          <w:szCs w:val="32"/>
        </w:rPr>
        <w:t>。</w:t>
      </w:r>
      <w:r>
        <w:rPr>
          <w:rFonts w:hint="eastAsia" w:ascii="楷体_GB2312" w:hAnsi="楷体_GB2312" w:eastAsia="楷体_GB2312" w:cs="楷体_GB2312"/>
        </w:rPr>
        <w:t>（牵头单位：省人力资源社会保障厅）</w:t>
      </w:r>
    </w:p>
    <w:p w14:paraId="52785548">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rPr>
        <w:t>4.鼓励高校毕业生新业态新模式就业。</w:t>
      </w:r>
      <w:r>
        <w:rPr>
          <w:rFonts w:hint="eastAsia" w:ascii="仿宋_GB2312" w:hAnsi="仿宋_GB2312" w:eastAsia="仿宋_GB2312" w:cs="仿宋_GB2312"/>
          <w:szCs w:val="32"/>
        </w:rPr>
        <w:t>积极挖掘培育新的职业序列，</w:t>
      </w:r>
      <w:r>
        <w:rPr>
          <w:rFonts w:hint="eastAsia" w:ascii="仿宋_GB2312" w:hAnsi="仿宋_GB2312" w:eastAsia="仿宋_GB2312" w:cs="仿宋_GB2312"/>
        </w:rPr>
        <w:t>鼓励高校毕业生</w:t>
      </w:r>
      <w:r>
        <w:rPr>
          <w:rFonts w:hint="eastAsia" w:ascii="仿宋_GB2312" w:hAnsi="仿宋_GB2312" w:eastAsia="仿宋_GB2312" w:cs="仿宋_GB2312"/>
          <w:szCs w:val="32"/>
        </w:rPr>
        <w:t>新业态新模式就业，</w:t>
      </w:r>
      <w:r>
        <w:rPr>
          <w:rFonts w:hint="eastAsia" w:ascii="仿宋_GB2312" w:hAnsi="仿宋_GB2312" w:eastAsia="仿宋_GB2312" w:cs="仿宋_GB2312"/>
        </w:rPr>
        <w:t>对离校2年内未就业的高校毕业生灵活就业后缴纳的社会保险费给予一定数额的社会保险补贴</w:t>
      </w:r>
      <w:r>
        <w:rPr>
          <w:rFonts w:hint="eastAsia" w:ascii="楷体_GB2312" w:hAnsi="楷体_GB2312" w:eastAsia="楷体_GB2312" w:cs="楷体_GB2312"/>
          <w:szCs w:val="32"/>
        </w:rPr>
        <w:t>。</w:t>
      </w:r>
      <w:r>
        <w:rPr>
          <w:rFonts w:hint="eastAsia" w:ascii="楷体_GB2312" w:hAnsi="楷体_GB2312" w:eastAsia="楷体_GB2312" w:cs="楷体_GB2312"/>
        </w:rPr>
        <w:t>（牵头单位：省人力资源社会保障厅，配合单位：省财政厅）</w:t>
      </w:r>
    </w:p>
    <w:p w14:paraId="1BEB1097">
      <w:pPr>
        <w:snapToGrid w:val="0"/>
        <w:spacing w:line="586" w:lineRule="exact"/>
        <w:ind w:firstLine="632" w:firstLineChars="200"/>
        <w:rPr>
          <w:rFonts w:ascii="黑体" w:hAnsi="黑体" w:eastAsia="黑体" w:cs="黑体"/>
        </w:rPr>
      </w:pPr>
      <w:r>
        <w:rPr>
          <w:rFonts w:hint="eastAsia" w:ascii="黑体" w:hAnsi="黑体" w:eastAsia="黑体" w:cs="黑体"/>
        </w:rPr>
        <w:t>二、引导服务重大战略</w:t>
      </w:r>
    </w:p>
    <w:p w14:paraId="6ED48692">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5.实施重点产业青年就业专项行动。</w:t>
      </w:r>
      <w:r>
        <w:rPr>
          <w:rFonts w:hint="eastAsia" w:ascii="仿宋_GB2312" w:hAnsi="仿宋_GB2312" w:eastAsia="仿宋_GB2312" w:cs="仿宋_GB2312"/>
          <w:szCs w:val="32"/>
        </w:rPr>
        <w:t>围绕发展新质生产力，实施先进制造业、现代服务业、现代农业和新兴产业、未来产业青年就业“3+2行动”，分门别类定期归集发布重点产业企业用工需求，组织高校毕业生等青年开展职业体验、社会实践、跟岗锻炼等活动，提升产业一线岗位对青年群体的就业吸引力，构建青年就业友好型发展方式。</w:t>
      </w:r>
      <w:r>
        <w:rPr>
          <w:rFonts w:hint="eastAsia" w:ascii="楷体_GB2312" w:hAnsi="楷体_GB2312" w:eastAsia="楷体_GB2312" w:cs="楷体_GB2312"/>
        </w:rPr>
        <w:t>（牵头单位：省人力资源社会保障厅，配合单位：省发展改革委、省工业和信息化厅、省农业农村厅）</w:t>
      </w:r>
    </w:p>
    <w:p w14:paraId="2A3AB099">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6.</w:t>
      </w:r>
      <w:r>
        <w:rPr>
          <w:rFonts w:hint="eastAsia" w:ascii="楷体_GB2312" w:hAnsi="楷体_GB2312" w:eastAsia="楷体_GB2312" w:cs="楷体_GB2312"/>
        </w:rPr>
        <w:t>打造黄河流域青年就业</w:t>
      </w:r>
      <w:r>
        <w:rPr>
          <w:rFonts w:ascii="楷体_GB2312" w:hAnsi="楷体_GB2312" w:eastAsia="楷体_GB2312" w:cs="楷体_GB2312"/>
        </w:rPr>
        <w:t>创业</w:t>
      </w:r>
      <w:r>
        <w:rPr>
          <w:rFonts w:hint="eastAsia" w:ascii="楷体_GB2312" w:hAnsi="楷体_GB2312" w:eastAsia="楷体_GB2312" w:cs="楷体_GB2312"/>
        </w:rPr>
        <w:t>基地和创业孵</w:t>
      </w:r>
      <w:r>
        <w:rPr>
          <w:rFonts w:ascii="楷体_GB2312" w:hAnsi="楷体_GB2312" w:eastAsia="楷体_GB2312" w:cs="楷体_GB2312"/>
        </w:rPr>
        <w:t>化中心</w:t>
      </w:r>
      <w:r>
        <w:rPr>
          <w:rFonts w:hint="eastAsia" w:ascii="楷体_GB2312" w:hAnsi="楷体_GB2312" w:eastAsia="楷体_GB2312" w:cs="楷体_GB2312"/>
        </w:rPr>
        <w:t>。</w:t>
      </w:r>
      <w:r>
        <w:rPr>
          <w:rFonts w:hint="eastAsia" w:ascii="仿宋_GB2312" w:hAnsi="仿宋_GB2312" w:eastAsia="仿宋_GB2312" w:cs="仿宋_GB2312"/>
          <w:szCs w:val="32"/>
        </w:rPr>
        <w:t>支持</w:t>
      </w:r>
      <w:r>
        <w:rPr>
          <w:rFonts w:ascii="仿宋_GB2312" w:hAnsi="仿宋_GB2312" w:eastAsia="仿宋_GB2312" w:cs="仿宋_GB2312"/>
          <w:szCs w:val="32"/>
        </w:rPr>
        <w:t>济南市在济南新旧动能转换起步区打造黄河流域大学生创业孵化中心，支持青岛市在青岛西海岸新区打造黄河流域青年就业创业基地，为黄河流域就业创业青年提供链条式、综合性、专业化服务，由所在市统筹就业补助资金等资金按规定对基地运营给予支持。</w:t>
      </w:r>
      <w:r>
        <w:rPr>
          <w:rFonts w:hint="eastAsia" w:ascii="楷体_GB2312" w:hAnsi="楷体_GB2312" w:eastAsia="楷体_GB2312" w:cs="楷体_GB2312"/>
        </w:rPr>
        <w:t>（牵头单位：省人力资源社会保障厅，配合单位：省发展改革委）</w:t>
      </w:r>
    </w:p>
    <w:p w14:paraId="192F410F">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7.</w:t>
      </w:r>
      <w:r>
        <w:rPr>
          <w:rFonts w:hint="eastAsia" w:ascii="楷体_GB2312" w:hAnsi="楷体_GB2312" w:eastAsia="楷体_GB2312" w:cs="楷体_GB2312"/>
          <w:szCs w:val="32"/>
        </w:rPr>
        <w:t>组织开展青年服务</w:t>
      </w:r>
      <w:r>
        <w:rPr>
          <w:rFonts w:hint="eastAsia" w:ascii="楷体_GB2312" w:hAnsi="楷体_GB2312" w:eastAsia="楷体_GB2312" w:cs="楷体_GB2312"/>
        </w:rPr>
        <w:t>重大战略就业工程。</w:t>
      </w:r>
      <w:r>
        <w:rPr>
          <w:rFonts w:hint="eastAsia" w:ascii="仿宋_GB2312" w:hAnsi="仿宋_GB2312" w:eastAsia="仿宋_GB2312" w:cs="仿宋_GB2312"/>
        </w:rPr>
        <w:t>开展我省与粤港澳大湾区、长三角一体化发展示范区、雄安新区等国家重点战略地区的青年就业协作，发掘高质量共建“一带一路”就业机会，收集发布相关地区优质岗位信息，畅通我省青年到国家重点战略地区的就业路径。</w:t>
      </w:r>
      <w:r>
        <w:rPr>
          <w:rFonts w:hint="eastAsia" w:ascii="楷体_GB2312" w:hAnsi="楷体_GB2312" w:eastAsia="楷体_GB2312" w:cs="楷体_GB2312"/>
        </w:rPr>
        <w:t>（牵头单位：省人力资源社会保障厅，配合单位：省商务厅）</w:t>
      </w:r>
    </w:p>
    <w:p w14:paraId="129ECD8B">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三、提升创新创业活力</w:t>
      </w:r>
    </w:p>
    <w:p w14:paraId="39795A97">
      <w:pPr>
        <w:snapToGrid w:val="0"/>
        <w:spacing w:line="586" w:lineRule="exact"/>
        <w:ind w:firstLine="632" w:firstLineChars="200"/>
        <w:rPr>
          <w:rFonts w:ascii="仿宋_GB2312" w:hAnsi="仿宋_GB2312" w:eastAsia="仿宋_GB2312" w:cs="仿宋_GB2312"/>
        </w:rPr>
      </w:pPr>
      <w:r>
        <w:rPr>
          <w:rFonts w:ascii="楷体_GB2312" w:hAnsi="楷体_GB2312" w:eastAsia="楷体_GB2312" w:cs="楷体_GB2312"/>
          <w:szCs w:val="32"/>
        </w:rPr>
        <w:t>8</w:t>
      </w:r>
      <w:r>
        <w:rPr>
          <w:rFonts w:hint="eastAsia" w:ascii="楷体_GB2312" w:hAnsi="楷体_GB2312" w:eastAsia="楷体_GB2312" w:cs="楷体_GB2312"/>
          <w:szCs w:val="32"/>
        </w:rPr>
        <w:t>.加强金融服务助力青年创业。</w:t>
      </w:r>
      <w:r>
        <w:rPr>
          <w:rFonts w:hint="eastAsia" w:ascii="仿宋_GB2312" w:hAnsi="仿宋_GB2312" w:eastAsia="仿宋_GB2312" w:cs="仿宋_GB2312"/>
        </w:rPr>
        <w:t>大力推广“创业提振贷”、创业担保贷款“政银担”模式，支持各市优先扩大高校毕业生等青年创业担保贷款贴息支持范围、提高贷款额度上限、贷款利率上限和贴息比例，所需贴息资金由各市财政部门承担。试点建立创业失败救助机制，支持引入社会资金，对创业失败青年给予社会化资金救助。</w:t>
      </w:r>
      <w:r>
        <w:rPr>
          <w:rFonts w:hint="eastAsia" w:ascii="楷体_GB2312" w:hAnsi="楷体_GB2312" w:eastAsia="楷体_GB2312" w:cs="楷体_GB2312"/>
        </w:rPr>
        <w:t>（省人力资源社会保障厅、省财政厅</w:t>
      </w:r>
      <w:r>
        <w:rPr>
          <w:rFonts w:ascii="楷体_GB2312" w:hAnsi="楷体_GB2312" w:eastAsia="楷体_GB2312" w:cs="楷体_GB2312"/>
        </w:rPr>
        <w:t>、</w:t>
      </w:r>
      <w:r>
        <w:rPr>
          <w:rFonts w:hint="eastAsia" w:ascii="楷体_GB2312" w:hAnsi="楷体_GB2312" w:eastAsia="楷体_GB2312" w:cs="楷体_GB2312"/>
        </w:rPr>
        <w:t>人民银行山东省分行按职责分工负责）</w:t>
      </w:r>
    </w:p>
    <w:p w14:paraId="14200CCE">
      <w:pPr>
        <w:snapToGrid w:val="0"/>
        <w:spacing w:line="586" w:lineRule="exact"/>
        <w:ind w:firstLine="632" w:firstLineChars="200"/>
        <w:rPr>
          <w:rFonts w:ascii="楷体_GB2312" w:hAnsi="楷体_GB2312" w:eastAsia="楷体_GB2312" w:cs="楷体_GB2312"/>
        </w:rPr>
      </w:pPr>
      <w:r>
        <w:rPr>
          <w:rFonts w:ascii="楷体_GB2312" w:hAnsi="楷体_GB2312" w:eastAsia="楷体_GB2312" w:cs="楷体_GB2312"/>
          <w:szCs w:val="32"/>
        </w:rPr>
        <w:t>9</w:t>
      </w:r>
      <w:r>
        <w:rPr>
          <w:rFonts w:hint="eastAsia" w:ascii="楷体_GB2312" w:hAnsi="楷体_GB2312" w:eastAsia="楷体_GB2312" w:cs="楷体_GB2312"/>
          <w:szCs w:val="32"/>
        </w:rPr>
        <w:t>.</w:t>
      </w:r>
      <w:r>
        <w:rPr>
          <w:rFonts w:ascii="楷体_GB2312" w:hAnsi="楷体_GB2312" w:eastAsia="楷体_GB2312" w:cs="楷体_GB2312"/>
          <w:szCs w:val="32"/>
        </w:rPr>
        <w:t>试点建设</w:t>
      </w:r>
      <w:r>
        <w:rPr>
          <w:rFonts w:hint="eastAsia" w:ascii="楷体_GB2312" w:hAnsi="楷体_GB2312" w:eastAsia="楷体_GB2312" w:cs="楷体_GB2312"/>
          <w:szCs w:val="32"/>
        </w:rPr>
        <w:t>创业街区。</w:t>
      </w:r>
      <w:r>
        <w:rPr>
          <w:rFonts w:ascii="仿宋_GB2312" w:hAnsi="仿宋_GB2312" w:eastAsia="仿宋_GB2312" w:cs="仿宋_GB2312"/>
          <w:szCs w:val="32"/>
        </w:rPr>
        <w:t>根据试点情况，在全省建设60家左右</w:t>
      </w:r>
      <w:r>
        <w:rPr>
          <w:rFonts w:hint="eastAsia" w:ascii="仿宋_GB2312" w:hAnsi="仿宋_GB2312" w:eastAsia="仿宋_GB2312" w:cs="仿宋_GB2312"/>
          <w:szCs w:val="32"/>
        </w:rPr>
        <w:t>青年创业者集聚、产业特色显著、新业态消费场景丰富的创业街区，支持政府、高校、社会力量设立创业赋能中心，对街区内高校毕业生等青年创业项目提供跟踪指导、创业培训、政策支持等“赋能服务”。</w:t>
      </w:r>
      <w:r>
        <w:rPr>
          <w:rFonts w:hint="eastAsia" w:ascii="楷体_GB2312" w:hAnsi="楷体_GB2312" w:eastAsia="楷体_GB2312" w:cs="楷体_GB2312"/>
        </w:rPr>
        <w:t>（牵头单位：省人力资源社会保障厅、省发展改革委</w:t>
      </w:r>
      <w:r>
        <w:rPr>
          <w:rFonts w:ascii="宋体" w:hAnsi="宋体" w:eastAsia="宋体" w:cs="宋体"/>
          <w:sz w:val="24"/>
        </w:rPr>
        <w:t xml:space="preserve"> </w:t>
      </w:r>
      <w:r>
        <w:rPr>
          <w:rFonts w:hint="eastAsia" w:ascii="楷体_GB2312" w:hAnsi="楷体_GB2312" w:eastAsia="楷体_GB2312" w:cs="楷体_GB2312"/>
        </w:rPr>
        <w:t>，配合单位：团省委）</w:t>
      </w:r>
    </w:p>
    <w:p w14:paraId="6A243267">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四、鼓励基层成长成才</w:t>
      </w:r>
    </w:p>
    <w:p w14:paraId="3781F432">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1</w:t>
      </w:r>
      <w:r>
        <w:rPr>
          <w:rFonts w:ascii="楷体_GB2312" w:hAnsi="楷体_GB2312" w:eastAsia="楷体_GB2312" w:cs="楷体_GB2312"/>
          <w:szCs w:val="32"/>
        </w:rPr>
        <w:t>0</w:t>
      </w:r>
      <w:r>
        <w:rPr>
          <w:rFonts w:hint="eastAsia" w:ascii="楷体_GB2312" w:hAnsi="楷体_GB2312" w:eastAsia="楷体_GB2312" w:cs="楷体_GB2312"/>
          <w:szCs w:val="32"/>
        </w:rPr>
        <w:t>.支持毕业生小微企业就业。</w:t>
      </w:r>
      <w:r>
        <w:rPr>
          <w:rFonts w:hint="eastAsia" w:ascii="仿宋_GB2312" w:hAnsi="仿宋_GB2312" w:eastAsia="仿宋_GB2312" w:cs="仿宋_GB2312"/>
          <w:szCs w:val="32"/>
        </w:rPr>
        <w:t>优化调整高校毕业生社会保险补贴政策，</w:t>
      </w:r>
      <w:r>
        <w:rPr>
          <w:rFonts w:hint="eastAsia" w:ascii="仿宋_GB2312" w:hAnsi="仿宋_GB2312" w:eastAsia="仿宋_GB2312" w:cs="仿宋_GB2312"/>
        </w:rPr>
        <w:t>对招用毕业年度和离校2年内未就业高校毕业生，与之签订1年以上劳动合同并为其缴纳社会保险费的小微企业，给予最长1年的社会保险补贴，不包括高校毕业生个人应缴纳的部分。</w:t>
      </w:r>
      <w:r>
        <w:rPr>
          <w:rFonts w:hint="eastAsia" w:ascii="楷体_GB2312" w:hAnsi="楷体_GB2312" w:eastAsia="楷体_GB2312" w:cs="楷体_GB2312"/>
        </w:rPr>
        <w:t>（牵头单位：省人力资源社会保障厅，配合单位：省财政厅）</w:t>
      </w:r>
    </w:p>
    <w:p w14:paraId="54401FE2">
      <w:pPr>
        <w:snapToGrid w:val="0"/>
        <w:spacing w:line="586" w:lineRule="exact"/>
        <w:ind w:firstLine="632" w:firstLineChars="200"/>
        <w:rPr>
          <w:rFonts w:ascii="仿宋_GB2312" w:hAnsi="仿宋_GB2312" w:eastAsia="仿宋_GB2312" w:cs="仿宋_GB2312"/>
          <w:szCs w:val="32"/>
        </w:rPr>
      </w:pPr>
      <w:r>
        <w:rPr>
          <w:rStyle w:val="16"/>
          <w:rFonts w:hint="eastAsia" w:cs="楷体_GB2312"/>
        </w:rPr>
        <w:t>1</w:t>
      </w:r>
      <w:r>
        <w:rPr>
          <w:rStyle w:val="16"/>
          <w:rFonts w:cs="楷体_GB2312"/>
        </w:rPr>
        <w:t>1</w:t>
      </w:r>
      <w:r>
        <w:rPr>
          <w:rStyle w:val="16"/>
          <w:rFonts w:hint="eastAsia" w:cs="楷体_GB2312"/>
        </w:rPr>
        <w:t>.统筹基层就业项目实施。</w:t>
      </w:r>
      <w:r>
        <w:rPr>
          <w:rStyle w:val="16"/>
          <w:rFonts w:hint="eastAsia" w:ascii="仿宋_GB2312" w:hAnsi="仿宋_GB2312" w:eastAsia="仿宋_GB2312" w:cs="仿宋_GB2312"/>
        </w:rPr>
        <w:t>统筹“三支一扶”计划、“西部计划”等国家基层服务项目实施，</w:t>
      </w:r>
      <w:r>
        <w:rPr>
          <w:rFonts w:hint="eastAsia" w:ascii="仿宋_GB2312" w:hAnsi="仿宋_GB2312" w:eastAsia="仿宋_GB2312" w:cs="仿宋_GB2312"/>
        </w:rPr>
        <w:t>扩大山东省</w:t>
      </w:r>
      <w:r>
        <w:rPr>
          <w:rStyle w:val="16"/>
          <w:rFonts w:hint="eastAsia" w:ascii="仿宋_GB2312" w:hAnsi="仿宋_GB2312" w:eastAsia="仿宋_GB2312" w:cs="仿宋_GB2312"/>
        </w:rPr>
        <w:t>大学生志愿服务乡村振兴计划规模，</w:t>
      </w:r>
      <w:r>
        <w:rPr>
          <w:rFonts w:hint="eastAsia" w:ascii="仿宋_GB2312" w:hAnsi="仿宋_GB2312" w:eastAsia="仿宋_GB2312" w:cs="仿宋_GB2312"/>
        </w:rPr>
        <w:t>重点向乡村振兴重点帮扶县、黄河流域滩区、革命老区等倾斜，按规定落实学费补偿、考研、报考公务员、计算工龄等方面系列保障政策。</w:t>
      </w:r>
      <w:r>
        <w:rPr>
          <w:rFonts w:hint="eastAsia" w:ascii="楷体_GB2312" w:hAnsi="楷体_GB2312" w:eastAsia="楷体_GB2312" w:cs="楷体_GB2312"/>
        </w:rPr>
        <w:t>（省人力资源社会保障厅、团省委按职</w:t>
      </w:r>
      <w:r>
        <w:rPr>
          <w:rFonts w:ascii="楷体_GB2312" w:hAnsi="楷体_GB2312" w:eastAsia="楷体_GB2312" w:cs="楷体_GB2312"/>
        </w:rPr>
        <w:t>责</w:t>
      </w:r>
      <w:r>
        <w:rPr>
          <w:rFonts w:hint="eastAsia" w:ascii="楷体_GB2312" w:hAnsi="楷体_GB2312" w:eastAsia="楷体_GB2312" w:cs="楷体_GB2312"/>
        </w:rPr>
        <w:t>分工负责）</w:t>
      </w:r>
    </w:p>
    <w:p w14:paraId="06A14A94">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五、提升职业素质能力</w:t>
      </w:r>
    </w:p>
    <w:p w14:paraId="13A33FBE">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rPr>
        <w:t>1</w:t>
      </w:r>
      <w:r>
        <w:rPr>
          <w:rFonts w:ascii="楷体_GB2312" w:hAnsi="楷体_GB2312" w:eastAsia="楷体_GB2312" w:cs="楷体_GB2312"/>
        </w:rPr>
        <w:t>2</w:t>
      </w:r>
      <w:r>
        <w:rPr>
          <w:rFonts w:hint="eastAsia" w:ascii="楷体_GB2312" w:hAnsi="楷体_GB2312" w:eastAsia="楷体_GB2312" w:cs="楷体_GB2312"/>
        </w:rPr>
        <w:t>.普遍开展就业实践和就业见习活动。</w:t>
      </w:r>
      <w:r>
        <w:rPr>
          <w:rFonts w:hint="eastAsia" w:ascii="仿宋_GB2312" w:hAnsi="仿宋_GB2312" w:eastAsia="仿宋_GB2312" w:cs="仿宋_GB2312"/>
        </w:rPr>
        <w:t>组织青年求职能力实训营，定期举办青年就业实践供需对接会，支持高校毕业生等青年开展假期就业实践活动。组织</w:t>
      </w:r>
      <w:r>
        <w:rPr>
          <w:rFonts w:hint="eastAsia" w:ascii="仿宋_GB2312" w:hAnsi="仿宋_GB2312" w:eastAsia="仿宋_GB2312" w:cs="仿宋_GB2312"/>
          <w:bCs/>
          <w:szCs w:val="32"/>
        </w:rPr>
        <w:t>离校2年内未就业高校毕业生以及16</w:t>
      </w:r>
      <w:r>
        <w:rPr>
          <w:rFonts w:ascii="仿宋_GB2312" w:hAnsi="仿宋_GB2312" w:eastAsia="仿宋_GB2312" w:cs="仿宋_GB2312"/>
          <w:bCs/>
          <w:szCs w:val="32"/>
        </w:rPr>
        <w:t>-</w:t>
      </w:r>
      <w:r>
        <w:rPr>
          <w:rFonts w:hint="eastAsia" w:ascii="仿宋_GB2312" w:hAnsi="仿宋_GB2312" w:eastAsia="仿宋_GB2312" w:cs="仿宋_GB2312"/>
          <w:bCs/>
          <w:szCs w:val="32"/>
        </w:rPr>
        <w:t>24岁登记失业青年参加就业见习</w:t>
      </w:r>
      <w:r>
        <w:rPr>
          <w:rFonts w:hint="eastAsia" w:ascii="仿宋_GB2312" w:hAnsi="仿宋_GB2312" w:eastAsia="仿宋_GB2312" w:cs="仿宋_GB2312"/>
          <w:szCs w:val="32"/>
        </w:rPr>
        <w:t>，2024年开始全省每年募集不少于10万个就业见习岗位，对见习期未满与见习人员签订劳动合同的给予剩余期限见习补贴。政策执行至2025年12月31日。</w:t>
      </w:r>
      <w:r>
        <w:rPr>
          <w:rFonts w:hint="eastAsia" w:ascii="楷体_GB2312" w:hAnsi="楷体_GB2312" w:eastAsia="楷体_GB2312" w:cs="楷体_GB2312"/>
        </w:rPr>
        <w:t>（牵头单位：省人力资源社会保障厅，配合单位：省教育厅）</w:t>
      </w:r>
    </w:p>
    <w:p w14:paraId="1DD486D2">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1</w:t>
      </w:r>
      <w:r>
        <w:rPr>
          <w:rFonts w:ascii="楷体_GB2312" w:hAnsi="楷体_GB2312" w:eastAsia="楷体_GB2312" w:cs="楷体_GB2312"/>
        </w:rPr>
        <w:t>3</w:t>
      </w:r>
      <w:r>
        <w:rPr>
          <w:rFonts w:hint="eastAsia" w:ascii="楷体_GB2312" w:hAnsi="楷体_GB2312" w:eastAsia="楷体_GB2312" w:cs="楷体_GB2312"/>
        </w:rPr>
        <w:t>.开展</w:t>
      </w:r>
      <w:r>
        <w:rPr>
          <w:rFonts w:hint="eastAsia" w:ascii="楷体_GB2312" w:hAnsi="楷体_GB2312" w:eastAsia="楷体_GB2312" w:cs="楷体_GB2312"/>
          <w:szCs w:val="32"/>
        </w:rPr>
        <w:t>职业培训和学徒培训。</w:t>
      </w:r>
      <w:r>
        <w:rPr>
          <w:rFonts w:ascii="仿宋_GB2312" w:hAnsi="仿宋_GB2312" w:eastAsia="仿宋_GB2312" w:cs="仿宋_GB2312"/>
        </w:rPr>
        <w:t>发布</w:t>
      </w:r>
      <w:r>
        <w:rPr>
          <w:rFonts w:hint="eastAsia" w:ascii="仿宋_GB2312" w:hAnsi="仿宋_GB2312" w:eastAsia="仿宋_GB2312" w:cs="仿宋_GB2312"/>
        </w:rPr>
        <w:t>补贴性职业技能培训需求项目指导目录，对有培训意愿的毕业年度高校毕业生开展职业技能培训并落实职业培训补贴。加强公共职业技能培训基础能力建设投入，支持公共实训基地面向高校毕业生和民营企业员工开展针对性、实用性培训。组织</w:t>
      </w:r>
      <w:r>
        <w:rPr>
          <w:rFonts w:ascii="仿宋_GB2312" w:hAnsi="仿宋_GB2312" w:eastAsia="仿宋_GB2312" w:cs="仿宋_GB2312"/>
        </w:rPr>
        <w:t>符合条件的</w:t>
      </w:r>
      <w:r>
        <w:rPr>
          <w:rFonts w:hint="eastAsia" w:ascii="仿宋_GB2312" w:hAnsi="仿宋_GB2312" w:eastAsia="仿宋_GB2312" w:cs="仿宋_GB2312"/>
        </w:rPr>
        <w:t>青年和毕业年度学生参加</w:t>
      </w:r>
      <w:r>
        <w:rPr>
          <w:rFonts w:ascii="仿宋_GB2312" w:hAnsi="仿宋_GB2312" w:eastAsia="仿宋_GB2312" w:cs="仿宋_GB2312"/>
        </w:rPr>
        <w:t>企业</w:t>
      </w:r>
      <w:r>
        <w:rPr>
          <w:rFonts w:hint="eastAsia" w:ascii="仿宋_GB2312" w:hAnsi="仿宋_GB2312" w:eastAsia="仿宋_GB2312" w:cs="仿宋_GB2312"/>
        </w:rPr>
        <w:t>新型学徒</w:t>
      </w:r>
      <w:r>
        <w:rPr>
          <w:rFonts w:ascii="仿宋_GB2312" w:hAnsi="仿宋_GB2312" w:eastAsia="仿宋_GB2312" w:cs="仿宋_GB2312"/>
        </w:rPr>
        <w:t>制等</w:t>
      </w:r>
      <w:r>
        <w:rPr>
          <w:rFonts w:hint="eastAsia" w:ascii="仿宋_GB2312" w:hAnsi="仿宋_GB2312" w:eastAsia="仿宋_GB2312" w:cs="仿宋_GB2312"/>
        </w:rPr>
        <w:t>培训，按规定对承担学徒培训</w:t>
      </w:r>
      <w:r>
        <w:rPr>
          <w:rFonts w:ascii="仿宋_GB2312" w:hAnsi="仿宋_GB2312" w:eastAsia="仿宋_GB2312" w:cs="仿宋_GB2312"/>
        </w:rPr>
        <w:t>等</w:t>
      </w:r>
      <w:r>
        <w:rPr>
          <w:rFonts w:hint="eastAsia" w:ascii="仿宋_GB2312" w:hAnsi="仿宋_GB2312" w:eastAsia="仿宋_GB2312" w:cs="仿宋_GB2312"/>
        </w:rPr>
        <w:t>任务的</w:t>
      </w:r>
      <w:r>
        <w:rPr>
          <w:rFonts w:ascii="仿宋_GB2312" w:hAnsi="仿宋_GB2312" w:eastAsia="仿宋_GB2312" w:cs="仿宋_GB2312"/>
        </w:rPr>
        <w:t>单位</w:t>
      </w:r>
      <w:r>
        <w:rPr>
          <w:rFonts w:hint="eastAsia" w:ascii="仿宋_GB2312" w:hAnsi="仿宋_GB2312" w:eastAsia="仿宋_GB2312" w:cs="仿宋_GB2312"/>
        </w:rPr>
        <w:t>给予培训补贴。</w:t>
      </w:r>
      <w:r>
        <w:rPr>
          <w:rFonts w:hint="eastAsia" w:ascii="楷体_GB2312" w:hAnsi="楷体_GB2312" w:eastAsia="楷体_GB2312" w:cs="楷体_GB2312"/>
        </w:rPr>
        <w:t>（牵头单位：省人力资源社会保障厅，配合单位：省财政厅、省发展改革委）</w:t>
      </w:r>
    </w:p>
    <w:p w14:paraId="2E136E32">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rPr>
        <w:t>1</w:t>
      </w:r>
      <w:r>
        <w:rPr>
          <w:rFonts w:ascii="楷体_GB2312" w:hAnsi="楷体_GB2312" w:eastAsia="楷体_GB2312" w:cs="楷体_GB2312"/>
        </w:rPr>
        <w:t>4</w:t>
      </w:r>
      <w:r>
        <w:rPr>
          <w:rFonts w:hint="eastAsia" w:ascii="楷体_GB2312" w:hAnsi="楷体_GB2312" w:eastAsia="楷体_GB2312" w:cs="楷体_GB2312"/>
        </w:rPr>
        <w:t>.推行青年技能精进就业模式。</w:t>
      </w:r>
      <w:r>
        <w:rPr>
          <w:rFonts w:hint="eastAsia" w:ascii="仿宋_GB2312" w:hAnsi="仿宋_GB2312" w:eastAsia="仿宋_GB2312" w:cs="仿宋_GB2312"/>
        </w:rPr>
        <w:t>支持引导离校未就业高校毕业生等青年就读技工院校技师班，从“有活没人干”的技能型岗位入手，加强技工院校与企业之间的订单就业合作，培养“学历+能力”两型人才，推进解决青年“有人没活干”问题。</w:t>
      </w:r>
      <w:r>
        <w:rPr>
          <w:rFonts w:hint="eastAsia" w:ascii="楷体_GB2312" w:hAnsi="楷体_GB2312" w:eastAsia="楷体_GB2312" w:cs="楷体_GB2312"/>
        </w:rPr>
        <w:t>（牵头单位：省人力资源社会保障厅）</w:t>
      </w:r>
    </w:p>
    <w:p w14:paraId="7B573BCD">
      <w:pPr>
        <w:snapToGrid w:val="0"/>
        <w:spacing w:line="586" w:lineRule="exact"/>
        <w:ind w:firstLine="632" w:firstLineChars="200"/>
        <w:rPr>
          <w:rFonts w:ascii="仿宋_GB2312" w:hAnsi="仿宋_GB2312" w:eastAsia="仿宋_GB2312" w:cs="仿宋_GB2312"/>
          <w:szCs w:val="32"/>
        </w:rPr>
      </w:pPr>
      <w:r>
        <w:rPr>
          <w:rFonts w:hint="eastAsia" w:ascii="黑体" w:hAnsi="黑体" w:eastAsia="黑体" w:cs="黑体"/>
          <w:szCs w:val="32"/>
        </w:rPr>
        <w:t>六、促进人岗供需适配</w:t>
      </w:r>
    </w:p>
    <w:p w14:paraId="59F95BFD">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1</w:t>
      </w:r>
      <w:r>
        <w:rPr>
          <w:rFonts w:ascii="楷体_GB2312" w:hAnsi="楷体_GB2312" w:eastAsia="楷体_GB2312" w:cs="楷体_GB2312"/>
          <w:szCs w:val="32"/>
        </w:rPr>
        <w:t>5</w:t>
      </w:r>
      <w:r>
        <w:rPr>
          <w:rFonts w:hint="eastAsia" w:ascii="楷体_GB2312" w:hAnsi="楷体_GB2312" w:eastAsia="楷体_GB2312" w:cs="楷体_GB2312"/>
          <w:szCs w:val="32"/>
        </w:rPr>
        <w:t>.健全学科专业调整与就业需求联动机制。</w:t>
      </w:r>
      <w:r>
        <w:rPr>
          <w:rFonts w:hint="eastAsia" w:ascii="仿宋_GB2312" w:hAnsi="仿宋_GB2312" w:eastAsia="仿宋_GB2312" w:cs="仿宋_GB2312"/>
          <w:szCs w:val="32"/>
        </w:rPr>
        <w:t>支持普通高校、职业院校学科专业建设，建立健全人才预测</w:t>
      </w:r>
      <w:r>
        <w:rPr>
          <w:rFonts w:ascii="仿宋_GB2312" w:hAnsi="仿宋_GB2312" w:eastAsia="仿宋_GB2312" w:cs="仿宋_GB2312"/>
          <w:szCs w:val="32"/>
        </w:rPr>
        <w:t>、</w:t>
      </w:r>
      <w:r>
        <w:rPr>
          <w:rFonts w:hint="eastAsia" w:ascii="仿宋_GB2312" w:hAnsi="仿宋_GB2312" w:eastAsia="仿宋_GB2312" w:cs="仿宋_GB2312"/>
          <w:szCs w:val="32"/>
        </w:rPr>
        <w:t>预警机制，及时向社会发布重点行业产业人才需求，对人才需求趋少的行业产业进行学科专业设置预警。实行“红黄绿”亮灯提示制度，推动高校专业设置与就业市场需求联动。</w:t>
      </w:r>
      <w:r>
        <w:rPr>
          <w:rFonts w:hint="eastAsia" w:ascii="楷体_GB2312" w:hAnsi="楷体_GB2312" w:eastAsia="楷体_GB2312" w:cs="楷体_GB2312"/>
        </w:rPr>
        <w:t>（牵头单位：省人力资源社会保障厅</w:t>
      </w:r>
      <w:r>
        <w:rPr>
          <w:rFonts w:ascii="楷体_GB2312" w:hAnsi="楷体_GB2312" w:eastAsia="楷体_GB2312" w:cs="楷体_GB2312"/>
        </w:rPr>
        <w:t>、</w:t>
      </w:r>
      <w:r>
        <w:rPr>
          <w:rFonts w:hint="eastAsia" w:ascii="楷体_GB2312" w:hAnsi="楷体_GB2312" w:eastAsia="楷体_GB2312" w:cs="楷体_GB2312"/>
        </w:rPr>
        <w:t>省教育厅）</w:t>
      </w:r>
    </w:p>
    <w:p w14:paraId="3341E036">
      <w:pPr>
        <w:snapToGrid w:val="0"/>
        <w:spacing w:line="586" w:lineRule="exact"/>
        <w:ind w:firstLine="632" w:firstLineChars="200"/>
        <w:rPr>
          <w:rFonts w:ascii="仿宋_GB2312" w:hAnsi="仿宋_GB2312" w:eastAsia="仿宋_GB2312" w:cs="仿宋_GB2312"/>
        </w:rPr>
      </w:pPr>
      <w:r>
        <w:rPr>
          <w:rFonts w:hint="eastAsia" w:ascii="楷体_GB2312" w:hAnsi="楷体_GB2312" w:eastAsia="楷体_GB2312" w:cs="楷体_GB2312"/>
          <w:szCs w:val="32"/>
        </w:rPr>
        <w:t>1</w:t>
      </w:r>
      <w:r>
        <w:rPr>
          <w:rFonts w:ascii="楷体_GB2312" w:hAnsi="楷体_GB2312" w:eastAsia="楷体_GB2312" w:cs="楷体_GB2312"/>
          <w:szCs w:val="32"/>
        </w:rPr>
        <w:t>6</w:t>
      </w:r>
      <w:r>
        <w:rPr>
          <w:rFonts w:hint="eastAsia" w:ascii="楷体_GB2312" w:hAnsi="楷体_GB2312" w:eastAsia="楷体_GB2312" w:cs="楷体_GB2312"/>
          <w:szCs w:val="32"/>
        </w:rPr>
        <w:t>.加强就业观培育指导。</w:t>
      </w:r>
      <w:r>
        <w:rPr>
          <w:rFonts w:ascii="仿宋_GB2312" w:hAnsi="仿宋_GB2312" w:eastAsia="仿宋_GB2312" w:cs="仿宋_GB2312"/>
        </w:rPr>
        <w:t>构建</w:t>
      </w:r>
      <w:r>
        <w:rPr>
          <w:rFonts w:hint="eastAsia" w:ascii="仿宋_GB2312" w:hAnsi="仿宋_GB2312" w:eastAsia="仿宋_GB2312" w:cs="仿宋_GB2312"/>
        </w:rPr>
        <w:t>“政行企校家”五方共育促就业体系，</w:t>
      </w:r>
      <w:r>
        <w:rPr>
          <w:rFonts w:ascii="仿宋_GB2312" w:hAnsi="仿宋_GB2312" w:eastAsia="仿宋_GB2312" w:cs="仿宋_GB2312"/>
        </w:rPr>
        <w:t>建设一批</w:t>
      </w:r>
      <w:r>
        <w:rPr>
          <w:rFonts w:hint="eastAsia" w:ascii="仿宋_GB2312" w:hAnsi="仿宋_GB2312" w:eastAsia="仿宋_GB2312" w:cs="仿宋_GB2312"/>
        </w:rPr>
        <w:t>山东</w:t>
      </w:r>
      <w:r>
        <w:rPr>
          <w:rFonts w:ascii="仿宋_GB2312" w:hAnsi="仿宋_GB2312" w:eastAsia="仿宋_GB2312" w:cs="仿宋_GB2312"/>
        </w:rPr>
        <w:t>省高质量就业育人实践基地</w:t>
      </w:r>
      <w:r>
        <w:rPr>
          <w:rFonts w:hint="eastAsia" w:ascii="仿宋_GB2312" w:hAnsi="仿宋_GB2312" w:eastAsia="仿宋_GB2312" w:cs="仿宋_GB2312"/>
        </w:rPr>
        <w:t>，办好山东省大学生职业规划大赛</w:t>
      </w:r>
      <w:r>
        <w:rPr>
          <w:rFonts w:ascii="仿宋_GB2312" w:hAnsi="仿宋_GB2312" w:eastAsia="仿宋_GB2312" w:cs="仿宋_GB2312"/>
        </w:rPr>
        <w:t>和师范类高校学生从业技能大赛</w:t>
      </w:r>
      <w:r>
        <w:rPr>
          <w:rFonts w:hint="eastAsia" w:ascii="仿宋_GB2312" w:hAnsi="仿宋_GB2312" w:eastAsia="仿宋_GB2312" w:cs="仿宋_GB2312"/>
        </w:rPr>
        <w:t>，</w:t>
      </w:r>
      <w:r>
        <w:rPr>
          <w:rFonts w:ascii="仿宋_GB2312" w:hAnsi="仿宋_GB2312" w:eastAsia="仿宋_GB2312" w:cs="仿宋_GB2312"/>
        </w:rPr>
        <w:t>打造一批大学生就业指导名师、优秀职业指导师、优秀就业指导课程和教材</w:t>
      </w:r>
      <w:r>
        <w:rPr>
          <w:rFonts w:hint="eastAsia" w:ascii="仿宋_GB2312" w:hAnsi="仿宋_GB2312" w:eastAsia="仿宋_GB2312" w:cs="仿宋_GB2312"/>
        </w:rPr>
        <w:t>，引导全社会牢固树立正确就业观，以择业新观念打开就业新天地。</w:t>
      </w:r>
      <w:r>
        <w:rPr>
          <w:rFonts w:hint="eastAsia" w:ascii="楷体_GB2312" w:hAnsi="楷体_GB2312" w:eastAsia="楷体_GB2312" w:cs="楷体_GB2312"/>
        </w:rPr>
        <w:t>（牵头单位：省人力资源社会保障厅、省教育厅）</w:t>
      </w:r>
    </w:p>
    <w:p w14:paraId="5495E5AA">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w:t>
      </w:r>
      <w:r>
        <w:rPr>
          <w:rFonts w:ascii="楷体_GB2312" w:hAnsi="楷体_GB2312" w:eastAsia="楷体_GB2312" w:cs="楷体_GB2312"/>
          <w:szCs w:val="32"/>
        </w:rPr>
        <w:t>7</w:t>
      </w:r>
      <w:r>
        <w:rPr>
          <w:rFonts w:hint="eastAsia" w:ascii="楷体_GB2312" w:hAnsi="楷体_GB2312" w:eastAsia="楷体_GB2312" w:cs="楷体_GB2312"/>
          <w:szCs w:val="32"/>
        </w:rPr>
        <w:t>.提升求职招聘活动质效。</w:t>
      </w:r>
      <w:r>
        <w:rPr>
          <w:rFonts w:hint="eastAsia" w:ascii="仿宋_GB2312" w:hAnsi="仿宋_GB2312" w:eastAsia="仿宋_GB2312" w:cs="仿宋_GB2312"/>
          <w:szCs w:val="32"/>
        </w:rPr>
        <w:t>统筹各部门各地区高校毕业生等青年求职招聘活动，制作</w:t>
      </w:r>
      <w:r>
        <w:rPr>
          <w:rFonts w:ascii="仿宋_GB2312" w:hAnsi="仿宋_GB2312" w:eastAsia="仿宋_GB2312" w:cs="仿宋_GB2312"/>
          <w:szCs w:val="32"/>
        </w:rPr>
        <w:t>并</w:t>
      </w:r>
      <w:r>
        <w:rPr>
          <w:rFonts w:hint="eastAsia" w:ascii="仿宋_GB2312" w:hAnsi="仿宋_GB2312" w:eastAsia="仿宋_GB2312" w:cs="仿宋_GB2312"/>
          <w:szCs w:val="32"/>
        </w:rPr>
        <w:t>统一发布求职招聘活动日历，整合资源，提高实效。广泛开展高校“访城拓岗”“访企拓岗”和地方政府“百县联百校”“人才直通车”等双向对接活动，组织师生“就业大巴”进企业，组织公共就业服务机构、优质人力资源服务机构进校园，高校毕业生集中的市每周至少举办一次专业性招聘、每月至少举办一次综合性招聘活动。</w:t>
      </w:r>
      <w:r>
        <w:rPr>
          <w:rFonts w:hint="eastAsia" w:ascii="楷体_GB2312" w:hAnsi="楷体_GB2312" w:eastAsia="楷体_GB2312" w:cs="楷体_GB2312"/>
        </w:rPr>
        <w:t>（牵头单位：省人力资源社会保障厅，配合单位：省教育厅）</w:t>
      </w:r>
    </w:p>
    <w:p w14:paraId="0E490D69">
      <w:pPr>
        <w:snapToGrid w:val="0"/>
        <w:spacing w:line="586" w:lineRule="exact"/>
        <w:ind w:firstLine="632" w:firstLineChars="200"/>
        <w:rPr>
          <w:rFonts w:ascii="黑体" w:hAnsi="黑体" w:eastAsia="黑体" w:cs="黑体"/>
          <w:szCs w:val="32"/>
        </w:rPr>
      </w:pPr>
      <w:r>
        <w:rPr>
          <w:rFonts w:hint="eastAsia" w:ascii="黑体" w:hAnsi="黑体" w:eastAsia="黑体" w:cs="黑体"/>
          <w:szCs w:val="32"/>
        </w:rPr>
        <w:t>七、优化就业创业服务</w:t>
      </w:r>
    </w:p>
    <w:p w14:paraId="77843536">
      <w:pPr>
        <w:snapToGrid w:val="0"/>
        <w:spacing w:line="586" w:lineRule="exact"/>
        <w:ind w:firstLine="632" w:firstLineChars="200"/>
        <w:rPr>
          <w:rFonts w:ascii="楷体_GB2312" w:hAnsi="楷体_GB2312" w:eastAsia="楷体_GB2312" w:cs="楷体_GB2312"/>
        </w:rPr>
      </w:pPr>
      <w:r>
        <w:rPr>
          <w:rFonts w:hint="eastAsia" w:ascii="楷体_GB2312" w:hAnsi="楷体_GB2312" w:eastAsia="楷体_GB2312" w:cs="楷体_GB2312"/>
          <w:szCs w:val="32"/>
        </w:rPr>
        <w:t>1</w:t>
      </w:r>
      <w:r>
        <w:rPr>
          <w:rFonts w:ascii="楷体_GB2312" w:hAnsi="楷体_GB2312" w:eastAsia="楷体_GB2312" w:cs="楷体_GB2312"/>
          <w:szCs w:val="32"/>
        </w:rPr>
        <w:t>8</w:t>
      </w:r>
      <w:r>
        <w:rPr>
          <w:rFonts w:hint="eastAsia" w:ascii="楷体_GB2312" w:hAnsi="楷体_GB2312" w:eastAsia="楷体_GB2312" w:cs="楷体_GB2312"/>
          <w:szCs w:val="32"/>
        </w:rPr>
        <w:t>.加快大学生就业创业赋能中心建设。</w:t>
      </w:r>
      <w:r>
        <w:rPr>
          <w:rFonts w:hint="eastAsia" w:ascii="仿宋_GB2312" w:hAnsi="仿宋_GB2312" w:eastAsia="仿宋_GB2312" w:cs="仿宋_GB2312"/>
          <w:szCs w:val="32"/>
        </w:rPr>
        <w:t>推进各高校普遍建设大学生就业创业赋能中心，为大学生提供集就业指导、政策咨询、技能培训、职业介绍、权益维护为一体的综合服务。对已建成的大学生就业创业赋能中心，省市可</w:t>
      </w:r>
      <w:r>
        <w:rPr>
          <w:rFonts w:ascii="仿宋_GB2312" w:hAnsi="仿宋_GB2312" w:eastAsia="仿宋_GB2312" w:cs="仿宋_GB2312"/>
          <w:szCs w:val="32"/>
        </w:rPr>
        <w:t>根据其承担的免费公共就业创业服务工作量、专业性和成效等，</w:t>
      </w:r>
      <w:r>
        <w:rPr>
          <w:rFonts w:hint="eastAsia" w:ascii="仿宋_GB2312" w:hAnsi="仿宋_GB2312" w:eastAsia="仿宋_GB2312" w:cs="仿宋_GB2312"/>
          <w:szCs w:val="32"/>
        </w:rPr>
        <w:t>给予一定补助。</w:t>
      </w:r>
      <w:r>
        <w:rPr>
          <w:rFonts w:ascii="仿宋_GB2312" w:hAnsi="仿宋_GB2312" w:eastAsia="仿宋_GB2312" w:cs="仿宋_GB2312"/>
          <w:szCs w:val="32"/>
        </w:rPr>
        <w:t>统筹各类资源要素，支持大学生就业创业赋能中心建设。</w:t>
      </w:r>
      <w:r>
        <w:rPr>
          <w:rFonts w:hint="eastAsia" w:ascii="仿宋_GB2312" w:hAnsi="仿宋_GB2312" w:eastAsia="仿宋_GB2312" w:cs="仿宋_GB2312"/>
          <w:szCs w:val="32"/>
        </w:rPr>
        <w:t>支持有条件的市，依托现有资源设立青年就业创业赋能中心，为离校未就业高校毕业生等青年提供一站式服务。</w:t>
      </w:r>
      <w:r>
        <w:rPr>
          <w:rFonts w:hint="eastAsia" w:ascii="楷体_GB2312" w:hAnsi="楷体_GB2312" w:eastAsia="楷体_GB2312" w:cs="楷体_GB2312"/>
        </w:rPr>
        <w:t>（牵头单位：省人力资源社会保障厅，配合单位：省财政厅、省发展改革委</w:t>
      </w:r>
      <w:r>
        <w:rPr>
          <w:rFonts w:ascii="宋体" w:hAnsi="宋体" w:eastAsia="宋体" w:cs="宋体"/>
          <w:sz w:val="24"/>
        </w:rPr>
        <w:t xml:space="preserve"> </w:t>
      </w:r>
      <w:r>
        <w:rPr>
          <w:rFonts w:hint="eastAsia" w:ascii="楷体_GB2312" w:hAnsi="楷体_GB2312" w:eastAsia="楷体_GB2312" w:cs="楷体_GB2312"/>
        </w:rPr>
        <w:t>）</w:t>
      </w:r>
    </w:p>
    <w:p w14:paraId="580D3179">
      <w:pPr>
        <w:snapToGrid w:val="0"/>
        <w:spacing w:line="586" w:lineRule="exact"/>
        <w:ind w:firstLine="632" w:firstLineChars="200"/>
        <w:rPr>
          <w:rFonts w:ascii="仿宋_GB2312" w:hAnsi="仿宋_GB2312" w:eastAsia="仿宋_GB2312" w:cs="仿宋_GB2312"/>
          <w:szCs w:val="32"/>
        </w:rPr>
      </w:pPr>
      <w:r>
        <w:rPr>
          <w:rFonts w:ascii="楷体_GB2312" w:hAnsi="楷体_GB2312" w:eastAsia="楷体_GB2312" w:cs="楷体_GB2312"/>
        </w:rPr>
        <w:t>19</w:t>
      </w:r>
      <w:r>
        <w:rPr>
          <w:rFonts w:hint="eastAsia" w:ascii="楷体_GB2312" w:hAnsi="楷体_GB2312" w:eastAsia="楷体_GB2312" w:cs="楷体_GB2312"/>
        </w:rPr>
        <w:t>.强化数字赋能青年就业。</w:t>
      </w:r>
      <w:r>
        <w:rPr>
          <w:rFonts w:hint="eastAsia" w:ascii="仿宋_GB2312" w:hAnsi="仿宋_GB2312" w:eastAsia="仿宋_GB2312" w:cs="仿宋_GB2312"/>
        </w:rPr>
        <w:t>打造全省高校毕业生就业“一站式”服务平台，探索岗位发布、组织对接、面试洽谈等全程在线服务，便利青年求职应聘。</w:t>
      </w:r>
      <w:r>
        <w:rPr>
          <w:rFonts w:hint="eastAsia" w:ascii="仿宋_GB2312" w:hAnsi="仿宋_GB2312" w:eastAsia="仿宋_GB2312" w:cs="仿宋_GB2312"/>
          <w:szCs w:val="32"/>
        </w:rPr>
        <w:t>统筹就业与人才政策服务事项，</w:t>
      </w:r>
      <w:r>
        <w:rPr>
          <w:rFonts w:hint="eastAsia" w:ascii="仿宋_GB2312" w:hAnsi="仿宋_GB2312" w:eastAsia="仿宋_GB2312" w:cs="仿宋_GB2312"/>
        </w:rPr>
        <w:t>推进线上线下一体服务，</w:t>
      </w:r>
      <w:r>
        <w:rPr>
          <w:rFonts w:hint="eastAsia" w:ascii="仿宋_GB2312" w:hAnsi="仿宋_GB2312" w:eastAsia="仿宋_GB2312" w:cs="仿宋_GB2312"/>
          <w:szCs w:val="32"/>
        </w:rPr>
        <w:t>推进档案接收、补贴申领、社保缴纳、落户手续等政策服务“一件事打包办”。</w:t>
      </w:r>
      <w:r>
        <w:rPr>
          <w:rFonts w:hint="eastAsia" w:ascii="楷体_GB2312" w:hAnsi="楷体_GB2312" w:eastAsia="楷体_GB2312" w:cs="楷体_GB2312"/>
        </w:rPr>
        <w:t>（牵头单位：省人力资源社会保障厅）</w:t>
      </w:r>
    </w:p>
    <w:p w14:paraId="38F1304B">
      <w:pPr>
        <w:snapToGrid w:val="0"/>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w:t>
      </w:r>
      <w:r>
        <w:rPr>
          <w:rFonts w:ascii="楷体_GB2312" w:hAnsi="楷体_GB2312" w:eastAsia="楷体_GB2312" w:cs="楷体_GB2312"/>
          <w:szCs w:val="32"/>
        </w:rPr>
        <w:t>0</w:t>
      </w:r>
      <w:r>
        <w:rPr>
          <w:rFonts w:hint="eastAsia" w:ascii="楷体_GB2312" w:hAnsi="楷体_GB2312" w:eastAsia="楷体_GB2312" w:cs="楷体_GB2312"/>
          <w:szCs w:val="32"/>
        </w:rPr>
        <w:t>.加大就业困难青年专项帮扶。</w:t>
      </w:r>
      <w:r>
        <w:rPr>
          <w:rFonts w:hint="eastAsia" w:ascii="仿宋_GB2312" w:hAnsi="仿宋_GB2312" w:eastAsia="仿宋_GB2312" w:cs="仿宋_GB2312"/>
          <w:szCs w:val="32"/>
        </w:rPr>
        <w:t>及时将脱贫家庭毕业生、残疾毕业生、长期失业青年、求职补贴发放对象纳入帮扶台账，制定专项计划，开展“一人一策”精准帮扶。持续开展残疾高校毕业生特聘行动。</w:t>
      </w:r>
      <w:r>
        <w:rPr>
          <w:rFonts w:hint="eastAsia" w:ascii="楷体_GB2312" w:hAnsi="楷体_GB2312" w:eastAsia="楷体_GB2312" w:cs="楷体_GB2312"/>
        </w:rPr>
        <w:t>（牵头单位：省人力资源社会保障厅，配合单位：省残联）</w:t>
      </w:r>
    </w:p>
    <w:p w14:paraId="33E57B70">
      <w:pPr>
        <w:pStyle w:val="10"/>
        <w:spacing w:line="586" w:lineRule="exact"/>
        <w:ind w:firstLine="632" w:firstLineChars="200"/>
        <w:rPr>
          <w:rFonts w:ascii="黑体" w:hAnsi="黑体" w:eastAsia="黑体" w:cs="黑体"/>
          <w:sz w:val="32"/>
          <w:szCs w:val="32"/>
        </w:rPr>
      </w:pPr>
      <w:r>
        <w:rPr>
          <w:rFonts w:hint="eastAsia" w:ascii="黑体" w:hAnsi="黑体" w:eastAsia="黑体" w:cs="黑体"/>
          <w:sz w:val="32"/>
          <w:szCs w:val="32"/>
        </w:rPr>
        <w:t>八、营造公平就业环境</w:t>
      </w:r>
    </w:p>
    <w:p w14:paraId="5C237D9A">
      <w:pPr>
        <w:spacing w:line="586" w:lineRule="exact"/>
        <w:ind w:firstLine="632" w:firstLineChars="200"/>
        <w:rPr>
          <w:rFonts w:ascii="仿宋_GB2312" w:hAnsi="仿宋_GB2312" w:eastAsia="仿宋_GB2312" w:cs="仿宋_GB2312"/>
          <w:szCs w:val="32"/>
        </w:rPr>
      </w:pPr>
      <w:r>
        <w:rPr>
          <w:rFonts w:hint="eastAsia" w:ascii="楷体_GB2312" w:hAnsi="楷体_GB2312" w:eastAsia="楷体_GB2312" w:cs="楷体_GB2312"/>
          <w:szCs w:val="32"/>
        </w:rPr>
        <w:t>2</w:t>
      </w:r>
      <w:r>
        <w:rPr>
          <w:rFonts w:ascii="楷体_GB2312" w:hAnsi="楷体_GB2312" w:eastAsia="楷体_GB2312" w:cs="楷体_GB2312"/>
          <w:szCs w:val="32"/>
        </w:rPr>
        <w:t>1</w:t>
      </w:r>
      <w:r>
        <w:rPr>
          <w:rFonts w:hint="eastAsia" w:ascii="楷体_GB2312" w:hAnsi="楷体_GB2312" w:eastAsia="楷体_GB2312" w:cs="楷体_GB2312"/>
          <w:szCs w:val="32"/>
        </w:rPr>
        <w:t>.加强就业权益维护。</w:t>
      </w:r>
      <w:r>
        <w:rPr>
          <w:rFonts w:hint="eastAsia" w:ascii="仿宋_GB2312" w:hAnsi="仿宋_GB2312" w:eastAsia="仿宋_GB2312" w:cs="仿宋_GB2312"/>
          <w:szCs w:val="32"/>
        </w:rPr>
        <w:t>开展高校毕业生就业权益宣传月活动，及时发布防范求职陷阱的专门提示、典型案例、维权警示、投诉渠道，增强风险防范和权益保护意识。加强公共就业服务活动和校园招聘活动的用人单位资质及岗位审核，避免不合理招聘信息。</w:t>
      </w:r>
      <w:r>
        <w:rPr>
          <w:rFonts w:hint="eastAsia" w:ascii="楷体_GB2312" w:hAnsi="楷体_GB2312" w:eastAsia="楷体_GB2312" w:cs="楷体_GB2312"/>
          <w:szCs w:val="32"/>
        </w:rPr>
        <w:t>（牵头单位：省人力资源社会保障厅，配合单位：省教育厅）</w:t>
      </w:r>
    </w:p>
    <w:p w14:paraId="110E5462">
      <w:pPr>
        <w:pStyle w:val="10"/>
        <w:spacing w:line="586" w:lineRule="exact"/>
        <w:ind w:firstLine="632"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2</w:t>
      </w:r>
      <w:r>
        <w:rPr>
          <w:rFonts w:ascii="楷体_GB2312" w:hAnsi="楷体_GB2312" w:eastAsia="楷体_GB2312" w:cs="楷体_GB2312"/>
          <w:sz w:val="32"/>
          <w:szCs w:val="32"/>
        </w:rPr>
        <w:t>2</w:t>
      </w:r>
      <w:r>
        <w:rPr>
          <w:rFonts w:hint="eastAsia" w:ascii="楷体_GB2312" w:hAnsi="楷体_GB2312" w:eastAsia="楷体_GB2312" w:cs="楷体_GB2312"/>
          <w:sz w:val="32"/>
          <w:szCs w:val="32"/>
        </w:rPr>
        <w:t>.开展典型示范引领。</w:t>
      </w:r>
      <w:r>
        <w:rPr>
          <w:rFonts w:hint="eastAsia" w:ascii="仿宋_GB2312" w:hAnsi="仿宋_GB2312" w:eastAsia="仿宋_GB2312" w:cs="仿宋_GB2312"/>
          <w:sz w:val="32"/>
          <w:szCs w:val="32"/>
        </w:rPr>
        <w:t>定期发布山东省高校毕业生就业“最具吸引力”企业、园区、城市榜单，</w:t>
      </w:r>
      <w:r>
        <w:rPr>
          <w:rFonts w:ascii="仿宋_GB2312" w:hAnsi="仿宋_GB2312" w:eastAsia="仿宋_GB2312" w:cs="仿宋_GB2312"/>
          <w:sz w:val="32"/>
          <w:szCs w:val="32"/>
        </w:rPr>
        <w:t>宣传</w:t>
      </w:r>
      <w:r>
        <w:rPr>
          <w:rFonts w:hint="eastAsia" w:ascii="仿宋_GB2312" w:hAnsi="仿宋_GB2312" w:eastAsia="仿宋_GB2312" w:cs="仿宋_GB2312"/>
          <w:sz w:val="32"/>
          <w:szCs w:val="32"/>
        </w:rPr>
        <w:t>推广基层就业、技能就业、返乡创业等青年就业典型，讲好山东青年就业故事，营造青年就业友好氛围。</w:t>
      </w:r>
      <w:r>
        <w:rPr>
          <w:rFonts w:hint="eastAsia" w:ascii="楷体_GB2312" w:hAnsi="楷体_GB2312" w:eastAsia="楷体_GB2312" w:cs="楷体_GB2312"/>
          <w:sz w:val="32"/>
          <w:szCs w:val="32"/>
        </w:rPr>
        <w:t>（牵头单位：省人力资源社会保障厅，配合单位：省教育厅、省商务厅）</w:t>
      </w:r>
    </w:p>
    <w:sectPr>
      <w:pgSz w:w="11906" w:h="16838"/>
      <w:pgMar w:top="2098" w:right="1531" w:bottom="1814" w:left="1531" w:header="851" w:footer="1587" w:gutter="0"/>
      <w:cols w:space="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02146378"/>
    <w:rsid w:val="00013536"/>
    <w:rsid w:val="00046578"/>
    <w:rsid w:val="00052A18"/>
    <w:rsid w:val="000C0768"/>
    <w:rsid w:val="000E3FC3"/>
    <w:rsid w:val="000F5645"/>
    <w:rsid w:val="00101AE9"/>
    <w:rsid w:val="00186BF0"/>
    <w:rsid w:val="001C66E0"/>
    <w:rsid w:val="0026130D"/>
    <w:rsid w:val="003073D0"/>
    <w:rsid w:val="00481283"/>
    <w:rsid w:val="00595182"/>
    <w:rsid w:val="006E6810"/>
    <w:rsid w:val="007200AE"/>
    <w:rsid w:val="007F113C"/>
    <w:rsid w:val="008102F1"/>
    <w:rsid w:val="00846033"/>
    <w:rsid w:val="008953F8"/>
    <w:rsid w:val="009833AB"/>
    <w:rsid w:val="009D0EA3"/>
    <w:rsid w:val="00A67D58"/>
    <w:rsid w:val="00C823C4"/>
    <w:rsid w:val="00CA613C"/>
    <w:rsid w:val="00D5063D"/>
    <w:rsid w:val="00EF5BA2"/>
    <w:rsid w:val="01057174"/>
    <w:rsid w:val="012B4701"/>
    <w:rsid w:val="012D2227"/>
    <w:rsid w:val="012D66CB"/>
    <w:rsid w:val="01364395"/>
    <w:rsid w:val="014D0B1B"/>
    <w:rsid w:val="01514167"/>
    <w:rsid w:val="01583748"/>
    <w:rsid w:val="01675739"/>
    <w:rsid w:val="01787946"/>
    <w:rsid w:val="01804A4C"/>
    <w:rsid w:val="018207C5"/>
    <w:rsid w:val="019E4ED3"/>
    <w:rsid w:val="01CB287C"/>
    <w:rsid w:val="01D5337F"/>
    <w:rsid w:val="01DE1773"/>
    <w:rsid w:val="01E50D53"/>
    <w:rsid w:val="01E74ACC"/>
    <w:rsid w:val="01EA636A"/>
    <w:rsid w:val="01F1594A"/>
    <w:rsid w:val="01FB0577"/>
    <w:rsid w:val="02146378"/>
    <w:rsid w:val="02296E92"/>
    <w:rsid w:val="02302DB9"/>
    <w:rsid w:val="02587777"/>
    <w:rsid w:val="026E2AF7"/>
    <w:rsid w:val="026E6F9B"/>
    <w:rsid w:val="02746F16"/>
    <w:rsid w:val="028C11CF"/>
    <w:rsid w:val="02924A37"/>
    <w:rsid w:val="02A14C7A"/>
    <w:rsid w:val="02C646E1"/>
    <w:rsid w:val="02C866AB"/>
    <w:rsid w:val="02D23086"/>
    <w:rsid w:val="03195159"/>
    <w:rsid w:val="032338E1"/>
    <w:rsid w:val="0324119F"/>
    <w:rsid w:val="032D650E"/>
    <w:rsid w:val="0341645D"/>
    <w:rsid w:val="03455F4E"/>
    <w:rsid w:val="03457CFC"/>
    <w:rsid w:val="034F7BC1"/>
    <w:rsid w:val="03595555"/>
    <w:rsid w:val="0362160E"/>
    <w:rsid w:val="03791753"/>
    <w:rsid w:val="0397065F"/>
    <w:rsid w:val="03A03184"/>
    <w:rsid w:val="03A5079A"/>
    <w:rsid w:val="03B15391"/>
    <w:rsid w:val="03B409DD"/>
    <w:rsid w:val="03B46C2F"/>
    <w:rsid w:val="03C07382"/>
    <w:rsid w:val="03C230FA"/>
    <w:rsid w:val="03D22703"/>
    <w:rsid w:val="03E80687"/>
    <w:rsid w:val="03E92685"/>
    <w:rsid w:val="03EF5EB9"/>
    <w:rsid w:val="03F51722"/>
    <w:rsid w:val="03FB660C"/>
    <w:rsid w:val="03FD05D6"/>
    <w:rsid w:val="04117BDE"/>
    <w:rsid w:val="043438CC"/>
    <w:rsid w:val="043D09D3"/>
    <w:rsid w:val="04406715"/>
    <w:rsid w:val="04463D2B"/>
    <w:rsid w:val="044C50BA"/>
    <w:rsid w:val="044D6F13"/>
    <w:rsid w:val="04536448"/>
    <w:rsid w:val="04575F38"/>
    <w:rsid w:val="046917C8"/>
    <w:rsid w:val="04702B56"/>
    <w:rsid w:val="047D34C5"/>
    <w:rsid w:val="04826D2E"/>
    <w:rsid w:val="04854128"/>
    <w:rsid w:val="049D5915"/>
    <w:rsid w:val="04B14F1D"/>
    <w:rsid w:val="04C64E6C"/>
    <w:rsid w:val="04C904B8"/>
    <w:rsid w:val="04D8694E"/>
    <w:rsid w:val="04E470A0"/>
    <w:rsid w:val="04FF037E"/>
    <w:rsid w:val="05143E2A"/>
    <w:rsid w:val="051D0B76"/>
    <w:rsid w:val="05216546"/>
    <w:rsid w:val="053C0C8A"/>
    <w:rsid w:val="05575AC4"/>
    <w:rsid w:val="05706B86"/>
    <w:rsid w:val="057C19CF"/>
    <w:rsid w:val="058368B9"/>
    <w:rsid w:val="058B39C0"/>
    <w:rsid w:val="059B00A7"/>
    <w:rsid w:val="05A76A4C"/>
    <w:rsid w:val="05AD7DDA"/>
    <w:rsid w:val="05AF76AE"/>
    <w:rsid w:val="05B80C59"/>
    <w:rsid w:val="05D709B3"/>
    <w:rsid w:val="05DF4C7F"/>
    <w:rsid w:val="05E7509A"/>
    <w:rsid w:val="05FB0B46"/>
    <w:rsid w:val="061A5470"/>
    <w:rsid w:val="0623356C"/>
    <w:rsid w:val="06316315"/>
    <w:rsid w:val="063B7194"/>
    <w:rsid w:val="064033DE"/>
    <w:rsid w:val="0648365F"/>
    <w:rsid w:val="06514C09"/>
    <w:rsid w:val="06B70F10"/>
    <w:rsid w:val="06BB2083"/>
    <w:rsid w:val="06BD229F"/>
    <w:rsid w:val="06D6277F"/>
    <w:rsid w:val="06DB44D3"/>
    <w:rsid w:val="06DC1469"/>
    <w:rsid w:val="06FA704F"/>
    <w:rsid w:val="07013F3A"/>
    <w:rsid w:val="07027CB2"/>
    <w:rsid w:val="07241C47"/>
    <w:rsid w:val="07267E44"/>
    <w:rsid w:val="073A64B9"/>
    <w:rsid w:val="0744651C"/>
    <w:rsid w:val="07465DF0"/>
    <w:rsid w:val="074A4DDA"/>
    <w:rsid w:val="0768045D"/>
    <w:rsid w:val="076D15CF"/>
    <w:rsid w:val="0774295E"/>
    <w:rsid w:val="07797F74"/>
    <w:rsid w:val="077A1F3E"/>
    <w:rsid w:val="078B7CA7"/>
    <w:rsid w:val="07927288"/>
    <w:rsid w:val="07B2792A"/>
    <w:rsid w:val="07C84A57"/>
    <w:rsid w:val="07CA07CF"/>
    <w:rsid w:val="07CD6512"/>
    <w:rsid w:val="07D94EB6"/>
    <w:rsid w:val="07EA70C4"/>
    <w:rsid w:val="082F4AD6"/>
    <w:rsid w:val="083420ED"/>
    <w:rsid w:val="08512C9F"/>
    <w:rsid w:val="087F5A5E"/>
    <w:rsid w:val="088968DD"/>
    <w:rsid w:val="088C191A"/>
    <w:rsid w:val="08AC6127"/>
    <w:rsid w:val="08D13DE0"/>
    <w:rsid w:val="08DA7138"/>
    <w:rsid w:val="08F57ACE"/>
    <w:rsid w:val="090441B5"/>
    <w:rsid w:val="092959CA"/>
    <w:rsid w:val="092D370C"/>
    <w:rsid w:val="09322AD0"/>
    <w:rsid w:val="0932487E"/>
    <w:rsid w:val="093D1475"/>
    <w:rsid w:val="09595806"/>
    <w:rsid w:val="09615163"/>
    <w:rsid w:val="0963712E"/>
    <w:rsid w:val="09694018"/>
    <w:rsid w:val="097430E9"/>
    <w:rsid w:val="09776735"/>
    <w:rsid w:val="097C1F9D"/>
    <w:rsid w:val="098350DA"/>
    <w:rsid w:val="098B3F8E"/>
    <w:rsid w:val="09BF1E8A"/>
    <w:rsid w:val="09C000DC"/>
    <w:rsid w:val="09DA6CC4"/>
    <w:rsid w:val="09EA6F07"/>
    <w:rsid w:val="09ED2E9B"/>
    <w:rsid w:val="09F71624"/>
    <w:rsid w:val="09F75AC8"/>
    <w:rsid w:val="09FF137B"/>
    <w:rsid w:val="0A0C1573"/>
    <w:rsid w:val="0A1E12A6"/>
    <w:rsid w:val="0A27015B"/>
    <w:rsid w:val="0A374116"/>
    <w:rsid w:val="0A382368"/>
    <w:rsid w:val="0A454A85"/>
    <w:rsid w:val="0A4725AB"/>
    <w:rsid w:val="0A474568"/>
    <w:rsid w:val="0A622F41"/>
    <w:rsid w:val="0A6C5F1C"/>
    <w:rsid w:val="0A6D18E6"/>
    <w:rsid w:val="0A7D421F"/>
    <w:rsid w:val="0A993BD2"/>
    <w:rsid w:val="0AA07F0D"/>
    <w:rsid w:val="0ABC5E6F"/>
    <w:rsid w:val="0ABD286D"/>
    <w:rsid w:val="0ABF0394"/>
    <w:rsid w:val="0AC10F38"/>
    <w:rsid w:val="0AE4604C"/>
    <w:rsid w:val="0AF85654"/>
    <w:rsid w:val="0AFA2706"/>
    <w:rsid w:val="0B154457"/>
    <w:rsid w:val="0B1C3A38"/>
    <w:rsid w:val="0B224DC6"/>
    <w:rsid w:val="0B3F2568"/>
    <w:rsid w:val="0B574A70"/>
    <w:rsid w:val="0B626F71"/>
    <w:rsid w:val="0B674587"/>
    <w:rsid w:val="0B7078E0"/>
    <w:rsid w:val="0B725406"/>
    <w:rsid w:val="0B73117E"/>
    <w:rsid w:val="0B901D30"/>
    <w:rsid w:val="0B9E444D"/>
    <w:rsid w:val="0BA13F3D"/>
    <w:rsid w:val="0BA61553"/>
    <w:rsid w:val="0BA92DF2"/>
    <w:rsid w:val="0BD51E39"/>
    <w:rsid w:val="0BE43E2A"/>
    <w:rsid w:val="0BFC1173"/>
    <w:rsid w:val="0C25673D"/>
    <w:rsid w:val="0C321039"/>
    <w:rsid w:val="0C4D5E73"/>
    <w:rsid w:val="0C5E3BDC"/>
    <w:rsid w:val="0C762CD4"/>
    <w:rsid w:val="0CB97065"/>
    <w:rsid w:val="0CC46135"/>
    <w:rsid w:val="0CC9374C"/>
    <w:rsid w:val="0CCF6888"/>
    <w:rsid w:val="0CD65E68"/>
    <w:rsid w:val="0CD93263"/>
    <w:rsid w:val="0CFD51A3"/>
    <w:rsid w:val="0CFF716D"/>
    <w:rsid w:val="0D0227BA"/>
    <w:rsid w:val="0D1C5FB0"/>
    <w:rsid w:val="0D3E70E3"/>
    <w:rsid w:val="0D49663A"/>
    <w:rsid w:val="0D590F39"/>
    <w:rsid w:val="0D5B011C"/>
    <w:rsid w:val="0D662D48"/>
    <w:rsid w:val="0D726DE4"/>
    <w:rsid w:val="0D7336B7"/>
    <w:rsid w:val="0D814026"/>
    <w:rsid w:val="0D9378B6"/>
    <w:rsid w:val="0DB02216"/>
    <w:rsid w:val="0DB27B90"/>
    <w:rsid w:val="0DB717F6"/>
    <w:rsid w:val="0DED16BC"/>
    <w:rsid w:val="0DFE11D3"/>
    <w:rsid w:val="0E06452B"/>
    <w:rsid w:val="0E122ED0"/>
    <w:rsid w:val="0E16638F"/>
    <w:rsid w:val="0E1F1149"/>
    <w:rsid w:val="0E235D88"/>
    <w:rsid w:val="0E364E11"/>
    <w:rsid w:val="0E47210D"/>
    <w:rsid w:val="0E545297"/>
    <w:rsid w:val="0E686F94"/>
    <w:rsid w:val="0E6A2D0C"/>
    <w:rsid w:val="0E6A7C60"/>
    <w:rsid w:val="0E7F29FA"/>
    <w:rsid w:val="0E8E6D42"/>
    <w:rsid w:val="0E981627"/>
    <w:rsid w:val="0E9C09EC"/>
    <w:rsid w:val="0EA004DC"/>
    <w:rsid w:val="0EAC50D3"/>
    <w:rsid w:val="0EC046DA"/>
    <w:rsid w:val="0EC8358F"/>
    <w:rsid w:val="0ECA7307"/>
    <w:rsid w:val="0EEA1757"/>
    <w:rsid w:val="0EF645A0"/>
    <w:rsid w:val="0EF83E74"/>
    <w:rsid w:val="0EFB5712"/>
    <w:rsid w:val="0EFD592E"/>
    <w:rsid w:val="0F130CAE"/>
    <w:rsid w:val="0F182768"/>
    <w:rsid w:val="0F184516"/>
    <w:rsid w:val="0F3A26DF"/>
    <w:rsid w:val="0F492922"/>
    <w:rsid w:val="0F580DB7"/>
    <w:rsid w:val="0F5C08A7"/>
    <w:rsid w:val="0F670FFA"/>
    <w:rsid w:val="0F6C5FE1"/>
    <w:rsid w:val="0F706100"/>
    <w:rsid w:val="0F7F6343"/>
    <w:rsid w:val="0F8676D2"/>
    <w:rsid w:val="0F87344A"/>
    <w:rsid w:val="0F900551"/>
    <w:rsid w:val="0F930041"/>
    <w:rsid w:val="0F953DB9"/>
    <w:rsid w:val="0FA91612"/>
    <w:rsid w:val="0FB76050"/>
    <w:rsid w:val="0FBD50BE"/>
    <w:rsid w:val="0FBD6E6C"/>
    <w:rsid w:val="0FC87CEA"/>
    <w:rsid w:val="0FCC70AF"/>
    <w:rsid w:val="0FFF2EB8"/>
    <w:rsid w:val="10044A9B"/>
    <w:rsid w:val="10066A65"/>
    <w:rsid w:val="10590638"/>
    <w:rsid w:val="10612472"/>
    <w:rsid w:val="1070025A"/>
    <w:rsid w:val="108C6F6A"/>
    <w:rsid w:val="109E0A4B"/>
    <w:rsid w:val="109F6B3B"/>
    <w:rsid w:val="10A87B1C"/>
    <w:rsid w:val="10A96AFE"/>
    <w:rsid w:val="10CF50A9"/>
    <w:rsid w:val="10DB1C9F"/>
    <w:rsid w:val="10E548CC"/>
    <w:rsid w:val="10E87F18"/>
    <w:rsid w:val="10F4236C"/>
    <w:rsid w:val="11056D1C"/>
    <w:rsid w:val="110805BA"/>
    <w:rsid w:val="111725AC"/>
    <w:rsid w:val="11372E17"/>
    <w:rsid w:val="113B273E"/>
    <w:rsid w:val="113E5D8A"/>
    <w:rsid w:val="11447845"/>
    <w:rsid w:val="11515ABE"/>
    <w:rsid w:val="11561326"/>
    <w:rsid w:val="11673533"/>
    <w:rsid w:val="11692E07"/>
    <w:rsid w:val="117A5014"/>
    <w:rsid w:val="118B7221"/>
    <w:rsid w:val="118E286E"/>
    <w:rsid w:val="11967974"/>
    <w:rsid w:val="1198193E"/>
    <w:rsid w:val="119F4A7B"/>
    <w:rsid w:val="11A25AC2"/>
    <w:rsid w:val="11B61DC5"/>
    <w:rsid w:val="11C269BB"/>
    <w:rsid w:val="11C479EB"/>
    <w:rsid w:val="11E3705D"/>
    <w:rsid w:val="12046FD4"/>
    <w:rsid w:val="121A2353"/>
    <w:rsid w:val="1235718D"/>
    <w:rsid w:val="12380A2C"/>
    <w:rsid w:val="124473D0"/>
    <w:rsid w:val="124B075F"/>
    <w:rsid w:val="12503574"/>
    <w:rsid w:val="12865C3B"/>
    <w:rsid w:val="128819B3"/>
    <w:rsid w:val="12940358"/>
    <w:rsid w:val="12A32349"/>
    <w:rsid w:val="12C34799"/>
    <w:rsid w:val="12D1335A"/>
    <w:rsid w:val="12D22C2E"/>
    <w:rsid w:val="12E0534B"/>
    <w:rsid w:val="12E12E71"/>
    <w:rsid w:val="12EF1A32"/>
    <w:rsid w:val="12EF558E"/>
    <w:rsid w:val="12FB2185"/>
    <w:rsid w:val="12FD414F"/>
    <w:rsid w:val="130F5C30"/>
    <w:rsid w:val="13477178"/>
    <w:rsid w:val="13547AE7"/>
    <w:rsid w:val="13556FD4"/>
    <w:rsid w:val="1356560D"/>
    <w:rsid w:val="13620456"/>
    <w:rsid w:val="137A57A0"/>
    <w:rsid w:val="137B1518"/>
    <w:rsid w:val="13871C6A"/>
    <w:rsid w:val="13893C35"/>
    <w:rsid w:val="138959E3"/>
    <w:rsid w:val="13936861"/>
    <w:rsid w:val="13946135"/>
    <w:rsid w:val="13A24CF6"/>
    <w:rsid w:val="13A91BE1"/>
    <w:rsid w:val="13AC7923"/>
    <w:rsid w:val="13AE5449"/>
    <w:rsid w:val="13AE71F7"/>
    <w:rsid w:val="13C24A51"/>
    <w:rsid w:val="13C702B9"/>
    <w:rsid w:val="13F56E49"/>
    <w:rsid w:val="13F75192"/>
    <w:rsid w:val="13F82B68"/>
    <w:rsid w:val="13FA68E0"/>
    <w:rsid w:val="13FF5CA5"/>
    <w:rsid w:val="143E2275"/>
    <w:rsid w:val="1448764C"/>
    <w:rsid w:val="144B7F30"/>
    <w:rsid w:val="14627FE2"/>
    <w:rsid w:val="14634486"/>
    <w:rsid w:val="14691370"/>
    <w:rsid w:val="146A5814"/>
    <w:rsid w:val="146D70B2"/>
    <w:rsid w:val="14787805"/>
    <w:rsid w:val="147A17CF"/>
    <w:rsid w:val="148B12E6"/>
    <w:rsid w:val="148D1503"/>
    <w:rsid w:val="14A53065"/>
    <w:rsid w:val="14B96CB5"/>
    <w:rsid w:val="14BF5434"/>
    <w:rsid w:val="14DE1D5E"/>
    <w:rsid w:val="14FC7D49"/>
    <w:rsid w:val="15051099"/>
    <w:rsid w:val="1514752E"/>
    <w:rsid w:val="1525798D"/>
    <w:rsid w:val="152754B3"/>
    <w:rsid w:val="15470887"/>
    <w:rsid w:val="154D47EE"/>
    <w:rsid w:val="155838BF"/>
    <w:rsid w:val="15597637"/>
    <w:rsid w:val="156C736A"/>
    <w:rsid w:val="158D108E"/>
    <w:rsid w:val="158E72E0"/>
    <w:rsid w:val="15B900D5"/>
    <w:rsid w:val="15C42D02"/>
    <w:rsid w:val="15C90318"/>
    <w:rsid w:val="15CA22E2"/>
    <w:rsid w:val="15CD236C"/>
    <w:rsid w:val="15DD2016"/>
    <w:rsid w:val="160F7CF5"/>
    <w:rsid w:val="16116348"/>
    <w:rsid w:val="161F43DC"/>
    <w:rsid w:val="16257519"/>
    <w:rsid w:val="1638724C"/>
    <w:rsid w:val="165A18B8"/>
    <w:rsid w:val="16695657"/>
    <w:rsid w:val="166E0EC0"/>
    <w:rsid w:val="167C7E94"/>
    <w:rsid w:val="16893F4C"/>
    <w:rsid w:val="168B3820"/>
    <w:rsid w:val="16A11295"/>
    <w:rsid w:val="16A6065A"/>
    <w:rsid w:val="16A91EF8"/>
    <w:rsid w:val="16FA2753"/>
    <w:rsid w:val="174165D4"/>
    <w:rsid w:val="174A5489"/>
    <w:rsid w:val="174D5D8E"/>
    <w:rsid w:val="174F0CF1"/>
    <w:rsid w:val="17620A24"/>
    <w:rsid w:val="1776002C"/>
    <w:rsid w:val="17792654"/>
    <w:rsid w:val="177C13BA"/>
    <w:rsid w:val="178070FD"/>
    <w:rsid w:val="178D1819"/>
    <w:rsid w:val="179D7CAF"/>
    <w:rsid w:val="17AC6144"/>
    <w:rsid w:val="17B5270A"/>
    <w:rsid w:val="17BB0135"/>
    <w:rsid w:val="17C4348D"/>
    <w:rsid w:val="17CE7E68"/>
    <w:rsid w:val="17CF598E"/>
    <w:rsid w:val="17D3547E"/>
    <w:rsid w:val="17FD074D"/>
    <w:rsid w:val="17FD699F"/>
    <w:rsid w:val="18055854"/>
    <w:rsid w:val="18115FA7"/>
    <w:rsid w:val="181D2B9D"/>
    <w:rsid w:val="181F06C4"/>
    <w:rsid w:val="18267CA4"/>
    <w:rsid w:val="18273A1C"/>
    <w:rsid w:val="182B52BA"/>
    <w:rsid w:val="18420856"/>
    <w:rsid w:val="18567E5D"/>
    <w:rsid w:val="185A16FC"/>
    <w:rsid w:val="186E51A7"/>
    <w:rsid w:val="18787DD4"/>
    <w:rsid w:val="18891FE1"/>
    <w:rsid w:val="18A46E1B"/>
    <w:rsid w:val="18D05E62"/>
    <w:rsid w:val="190D7A3C"/>
    <w:rsid w:val="190F698A"/>
    <w:rsid w:val="19263CD4"/>
    <w:rsid w:val="19297320"/>
    <w:rsid w:val="19354EAA"/>
    <w:rsid w:val="194128BC"/>
    <w:rsid w:val="195645B9"/>
    <w:rsid w:val="195E6FCA"/>
    <w:rsid w:val="19626CBB"/>
    <w:rsid w:val="197B5DCD"/>
    <w:rsid w:val="197E141A"/>
    <w:rsid w:val="197E58BE"/>
    <w:rsid w:val="19832ED4"/>
    <w:rsid w:val="19960E59"/>
    <w:rsid w:val="19A75D89"/>
    <w:rsid w:val="19AF1F1B"/>
    <w:rsid w:val="19BC1F42"/>
    <w:rsid w:val="19BF28B1"/>
    <w:rsid w:val="19D13C3F"/>
    <w:rsid w:val="19D76D7C"/>
    <w:rsid w:val="19D84FCE"/>
    <w:rsid w:val="19F94F44"/>
    <w:rsid w:val="1A0A0EFF"/>
    <w:rsid w:val="1A0C2EC9"/>
    <w:rsid w:val="1A134258"/>
    <w:rsid w:val="1A1A01D9"/>
    <w:rsid w:val="1A265143"/>
    <w:rsid w:val="1A2E4BEE"/>
    <w:rsid w:val="1A514D80"/>
    <w:rsid w:val="1A5B79AD"/>
    <w:rsid w:val="1A5D1977"/>
    <w:rsid w:val="1A6C3968"/>
    <w:rsid w:val="1A7647E7"/>
    <w:rsid w:val="1A7F18ED"/>
    <w:rsid w:val="1A9D6217"/>
    <w:rsid w:val="1A9E27F9"/>
    <w:rsid w:val="1AA749A0"/>
    <w:rsid w:val="1AA80E44"/>
    <w:rsid w:val="1AB31597"/>
    <w:rsid w:val="1AD255F6"/>
    <w:rsid w:val="1AE23C2A"/>
    <w:rsid w:val="1AE923ED"/>
    <w:rsid w:val="1AFA0F74"/>
    <w:rsid w:val="1AFA5418"/>
    <w:rsid w:val="1B0167A6"/>
    <w:rsid w:val="1B0818E3"/>
    <w:rsid w:val="1B087B35"/>
    <w:rsid w:val="1B0D0CA7"/>
    <w:rsid w:val="1B140288"/>
    <w:rsid w:val="1B1B0373"/>
    <w:rsid w:val="1B210BF7"/>
    <w:rsid w:val="1B2304CB"/>
    <w:rsid w:val="1B3D7BBC"/>
    <w:rsid w:val="1B50328A"/>
    <w:rsid w:val="1B522B5E"/>
    <w:rsid w:val="1B544B28"/>
    <w:rsid w:val="1B5C39DD"/>
    <w:rsid w:val="1B6805D3"/>
    <w:rsid w:val="1B697EA8"/>
    <w:rsid w:val="1B6F54BE"/>
    <w:rsid w:val="1B770817"/>
    <w:rsid w:val="1B8A22F8"/>
    <w:rsid w:val="1B980FA6"/>
    <w:rsid w:val="1BA710FC"/>
    <w:rsid w:val="1BA809D0"/>
    <w:rsid w:val="1BA84E74"/>
    <w:rsid w:val="1BAF1D5E"/>
    <w:rsid w:val="1BB05AD7"/>
    <w:rsid w:val="1BC11A92"/>
    <w:rsid w:val="1BCD48DA"/>
    <w:rsid w:val="1BCF0653"/>
    <w:rsid w:val="1BD9327F"/>
    <w:rsid w:val="1BE834C2"/>
    <w:rsid w:val="1BEA0FE8"/>
    <w:rsid w:val="1BF31194"/>
    <w:rsid w:val="1C0A51E7"/>
    <w:rsid w:val="1C197B20"/>
    <w:rsid w:val="1C1E11CC"/>
    <w:rsid w:val="1C2E5379"/>
    <w:rsid w:val="1C3D46AF"/>
    <w:rsid w:val="1C4050AC"/>
    <w:rsid w:val="1C534DE0"/>
    <w:rsid w:val="1C640D9B"/>
    <w:rsid w:val="1C646FED"/>
    <w:rsid w:val="1C7A236C"/>
    <w:rsid w:val="1C7D3C0B"/>
    <w:rsid w:val="1C896A53"/>
    <w:rsid w:val="1C997ECD"/>
    <w:rsid w:val="1C9A20FE"/>
    <w:rsid w:val="1CBF06C7"/>
    <w:rsid w:val="1CC17F9B"/>
    <w:rsid w:val="1CD83537"/>
    <w:rsid w:val="1CDC3027"/>
    <w:rsid w:val="1CFF2872"/>
    <w:rsid w:val="1D0165EA"/>
    <w:rsid w:val="1D0B1216"/>
    <w:rsid w:val="1D2624F4"/>
    <w:rsid w:val="1D2F75FB"/>
    <w:rsid w:val="1D8A5052"/>
    <w:rsid w:val="1D8B4DA1"/>
    <w:rsid w:val="1DB25B36"/>
    <w:rsid w:val="1DC55869"/>
    <w:rsid w:val="1DE2466D"/>
    <w:rsid w:val="1DF83E91"/>
    <w:rsid w:val="1E036392"/>
    <w:rsid w:val="1E0645BB"/>
    <w:rsid w:val="1E0A3BC4"/>
    <w:rsid w:val="1E0A7720"/>
    <w:rsid w:val="1E2A7DC2"/>
    <w:rsid w:val="1E334EC9"/>
    <w:rsid w:val="1E3B5B2B"/>
    <w:rsid w:val="1E3E73CA"/>
    <w:rsid w:val="1E6C2189"/>
    <w:rsid w:val="1E796654"/>
    <w:rsid w:val="1E960FB4"/>
    <w:rsid w:val="1E9B0CC0"/>
    <w:rsid w:val="1EBA1146"/>
    <w:rsid w:val="1EC2624D"/>
    <w:rsid w:val="1EC57AEB"/>
    <w:rsid w:val="1EE2069D"/>
    <w:rsid w:val="1EE53CE9"/>
    <w:rsid w:val="1EEE7042"/>
    <w:rsid w:val="1F122D30"/>
    <w:rsid w:val="1F3C7DAD"/>
    <w:rsid w:val="1F470500"/>
    <w:rsid w:val="1F4C5B16"/>
    <w:rsid w:val="1F617814"/>
    <w:rsid w:val="1F777037"/>
    <w:rsid w:val="1F7F5EEC"/>
    <w:rsid w:val="1F923E71"/>
    <w:rsid w:val="1FA45952"/>
    <w:rsid w:val="1FBF8F88"/>
    <w:rsid w:val="1FC41B50"/>
    <w:rsid w:val="1FCB7383"/>
    <w:rsid w:val="1FDEAEA8"/>
    <w:rsid w:val="1FF561AE"/>
    <w:rsid w:val="1FFC487D"/>
    <w:rsid w:val="1FFC578E"/>
    <w:rsid w:val="1FFC753C"/>
    <w:rsid w:val="200563F1"/>
    <w:rsid w:val="20196340"/>
    <w:rsid w:val="2039253E"/>
    <w:rsid w:val="203C3DDD"/>
    <w:rsid w:val="20421A6C"/>
    <w:rsid w:val="20474C5B"/>
    <w:rsid w:val="20646707"/>
    <w:rsid w:val="20672C08"/>
    <w:rsid w:val="206A6B9C"/>
    <w:rsid w:val="20943C19"/>
    <w:rsid w:val="2095099D"/>
    <w:rsid w:val="20971013"/>
    <w:rsid w:val="209A7676"/>
    <w:rsid w:val="20AE6A88"/>
    <w:rsid w:val="20BD4F1E"/>
    <w:rsid w:val="20C52024"/>
    <w:rsid w:val="20D504B9"/>
    <w:rsid w:val="20FD531A"/>
    <w:rsid w:val="210B3EDB"/>
    <w:rsid w:val="213276BA"/>
    <w:rsid w:val="21495469"/>
    <w:rsid w:val="214C62A1"/>
    <w:rsid w:val="217A2E0F"/>
    <w:rsid w:val="218C5561"/>
    <w:rsid w:val="21937A2C"/>
    <w:rsid w:val="219C0FD7"/>
    <w:rsid w:val="219E6AFD"/>
    <w:rsid w:val="21B31E7D"/>
    <w:rsid w:val="21BA76AF"/>
    <w:rsid w:val="21C85928"/>
    <w:rsid w:val="21D20555"/>
    <w:rsid w:val="21DE514B"/>
    <w:rsid w:val="21EA7F94"/>
    <w:rsid w:val="21F171FA"/>
    <w:rsid w:val="21FA7AAB"/>
    <w:rsid w:val="21FF3314"/>
    <w:rsid w:val="22032E04"/>
    <w:rsid w:val="221F57D3"/>
    <w:rsid w:val="223631D9"/>
    <w:rsid w:val="22432092"/>
    <w:rsid w:val="225278E7"/>
    <w:rsid w:val="225E628C"/>
    <w:rsid w:val="227855A0"/>
    <w:rsid w:val="228C4BA7"/>
    <w:rsid w:val="22A243CB"/>
    <w:rsid w:val="22A53EBB"/>
    <w:rsid w:val="22AA7723"/>
    <w:rsid w:val="22AF4D3A"/>
    <w:rsid w:val="22B365D8"/>
    <w:rsid w:val="22B81E40"/>
    <w:rsid w:val="22B83BEE"/>
    <w:rsid w:val="22C32593"/>
    <w:rsid w:val="22CA1B74"/>
    <w:rsid w:val="22CC31F6"/>
    <w:rsid w:val="22DC255A"/>
    <w:rsid w:val="22E449E3"/>
    <w:rsid w:val="22E83DA8"/>
    <w:rsid w:val="22F64717"/>
    <w:rsid w:val="232079E6"/>
    <w:rsid w:val="232E2103"/>
    <w:rsid w:val="23353491"/>
    <w:rsid w:val="234E00AF"/>
    <w:rsid w:val="237C10C0"/>
    <w:rsid w:val="23A221A9"/>
    <w:rsid w:val="23AB3753"/>
    <w:rsid w:val="23AE4FF1"/>
    <w:rsid w:val="23B343B6"/>
    <w:rsid w:val="23B63B8C"/>
    <w:rsid w:val="23BF1E80"/>
    <w:rsid w:val="23CE7442"/>
    <w:rsid w:val="23D5432C"/>
    <w:rsid w:val="23E34C9B"/>
    <w:rsid w:val="23E80503"/>
    <w:rsid w:val="23EE53EE"/>
    <w:rsid w:val="23F23130"/>
    <w:rsid w:val="23F24EDE"/>
    <w:rsid w:val="23F45C66"/>
    <w:rsid w:val="23FC5D5D"/>
    <w:rsid w:val="241C63FF"/>
    <w:rsid w:val="2426102C"/>
    <w:rsid w:val="244119C2"/>
    <w:rsid w:val="247B4ED4"/>
    <w:rsid w:val="248024EA"/>
    <w:rsid w:val="248C5333"/>
    <w:rsid w:val="24A81A41"/>
    <w:rsid w:val="24AF1021"/>
    <w:rsid w:val="24D61A0F"/>
    <w:rsid w:val="24DB3BC4"/>
    <w:rsid w:val="24EA3E07"/>
    <w:rsid w:val="24F66C50"/>
    <w:rsid w:val="24F77B97"/>
    <w:rsid w:val="250255F5"/>
    <w:rsid w:val="25056E93"/>
    <w:rsid w:val="25072C0B"/>
    <w:rsid w:val="250A3F45"/>
    <w:rsid w:val="251D5F8B"/>
    <w:rsid w:val="254A2AF8"/>
    <w:rsid w:val="25893620"/>
    <w:rsid w:val="25A16BBC"/>
    <w:rsid w:val="25C159E8"/>
    <w:rsid w:val="25D7082F"/>
    <w:rsid w:val="25DA0320"/>
    <w:rsid w:val="25DC5D6A"/>
    <w:rsid w:val="25E92311"/>
    <w:rsid w:val="26062EC3"/>
    <w:rsid w:val="260B04D9"/>
    <w:rsid w:val="262477ED"/>
    <w:rsid w:val="262A6B36"/>
    <w:rsid w:val="263537A8"/>
    <w:rsid w:val="264A1001"/>
    <w:rsid w:val="2668592C"/>
    <w:rsid w:val="26773DC1"/>
    <w:rsid w:val="267E0CAB"/>
    <w:rsid w:val="267E514F"/>
    <w:rsid w:val="2695133D"/>
    <w:rsid w:val="269A360B"/>
    <w:rsid w:val="26A10E3D"/>
    <w:rsid w:val="26B40B71"/>
    <w:rsid w:val="26B4291F"/>
    <w:rsid w:val="26C50688"/>
    <w:rsid w:val="26C92BC5"/>
    <w:rsid w:val="26E34FB2"/>
    <w:rsid w:val="26EF7DFB"/>
    <w:rsid w:val="26FE1DEC"/>
    <w:rsid w:val="27165388"/>
    <w:rsid w:val="273852FE"/>
    <w:rsid w:val="274E68CF"/>
    <w:rsid w:val="274F0899"/>
    <w:rsid w:val="27643239"/>
    <w:rsid w:val="276854B7"/>
    <w:rsid w:val="276C4FA7"/>
    <w:rsid w:val="27764078"/>
    <w:rsid w:val="278422F1"/>
    <w:rsid w:val="27846795"/>
    <w:rsid w:val="279623B0"/>
    <w:rsid w:val="27B54BA0"/>
    <w:rsid w:val="27E56B08"/>
    <w:rsid w:val="27E72880"/>
    <w:rsid w:val="27EE643F"/>
    <w:rsid w:val="2802590C"/>
    <w:rsid w:val="2815563F"/>
    <w:rsid w:val="281E2746"/>
    <w:rsid w:val="2835183D"/>
    <w:rsid w:val="2838132E"/>
    <w:rsid w:val="283E4B96"/>
    <w:rsid w:val="28416434"/>
    <w:rsid w:val="28697739"/>
    <w:rsid w:val="287265EE"/>
    <w:rsid w:val="28885AFF"/>
    <w:rsid w:val="288F3DA1"/>
    <w:rsid w:val="289742A6"/>
    <w:rsid w:val="289A5B44"/>
    <w:rsid w:val="28AD3ACA"/>
    <w:rsid w:val="28C17575"/>
    <w:rsid w:val="28C66939"/>
    <w:rsid w:val="28E62B38"/>
    <w:rsid w:val="28FB32B2"/>
    <w:rsid w:val="291B6C85"/>
    <w:rsid w:val="292A6EC8"/>
    <w:rsid w:val="294A756A"/>
    <w:rsid w:val="296B6DAE"/>
    <w:rsid w:val="29752839"/>
    <w:rsid w:val="297B3BC8"/>
    <w:rsid w:val="297B5976"/>
    <w:rsid w:val="298E38FB"/>
    <w:rsid w:val="29B35110"/>
    <w:rsid w:val="29C53046"/>
    <w:rsid w:val="29CE019B"/>
    <w:rsid w:val="29D137E8"/>
    <w:rsid w:val="29DD03DE"/>
    <w:rsid w:val="29DD3F3B"/>
    <w:rsid w:val="29E259F5"/>
    <w:rsid w:val="29E4176D"/>
    <w:rsid w:val="29EC23D0"/>
    <w:rsid w:val="29F319B0"/>
    <w:rsid w:val="29F714A0"/>
    <w:rsid w:val="29FD45DD"/>
    <w:rsid w:val="2A005E7B"/>
    <w:rsid w:val="2A2563D0"/>
    <w:rsid w:val="2A296F29"/>
    <w:rsid w:val="2A2E2FA6"/>
    <w:rsid w:val="2A2E4796"/>
    <w:rsid w:val="2A3F4BF5"/>
    <w:rsid w:val="2A3F69A3"/>
    <w:rsid w:val="2A4E6BE6"/>
    <w:rsid w:val="2A73664D"/>
    <w:rsid w:val="2A750617"/>
    <w:rsid w:val="2A952A67"/>
    <w:rsid w:val="2AA8279A"/>
    <w:rsid w:val="2AF4778E"/>
    <w:rsid w:val="2AF7727E"/>
    <w:rsid w:val="2B0C0F7B"/>
    <w:rsid w:val="2B146082"/>
    <w:rsid w:val="2B485D2C"/>
    <w:rsid w:val="2B512E32"/>
    <w:rsid w:val="2B5B5A5F"/>
    <w:rsid w:val="2B6597D2"/>
    <w:rsid w:val="2B6D12EE"/>
    <w:rsid w:val="2B6F150A"/>
    <w:rsid w:val="2B710DDE"/>
    <w:rsid w:val="2B717030"/>
    <w:rsid w:val="2B8F5708"/>
    <w:rsid w:val="2BBD4024"/>
    <w:rsid w:val="2BCA4992"/>
    <w:rsid w:val="2BDB094E"/>
    <w:rsid w:val="2C0E487F"/>
    <w:rsid w:val="2C2045B2"/>
    <w:rsid w:val="2C2E4F21"/>
    <w:rsid w:val="2C344819"/>
    <w:rsid w:val="2C363DD6"/>
    <w:rsid w:val="2C3F2C8B"/>
    <w:rsid w:val="2C414D1A"/>
    <w:rsid w:val="2C491D5B"/>
    <w:rsid w:val="2C695F59"/>
    <w:rsid w:val="2C866B0B"/>
    <w:rsid w:val="2C931228"/>
    <w:rsid w:val="2CA10CC9"/>
    <w:rsid w:val="2CA92052"/>
    <w:rsid w:val="2CA927FA"/>
    <w:rsid w:val="2CB573F1"/>
    <w:rsid w:val="2CDA29B3"/>
    <w:rsid w:val="2CE35D0C"/>
    <w:rsid w:val="2CF843E3"/>
    <w:rsid w:val="2CFF2E26"/>
    <w:rsid w:val="2D081307"/>
    <w:rsid w:val="2D12039F"/>
    <w:rsid w:val="2D4276A1"/>
    <w:rsid w:val="2D5E35E4"/>
    <w:rsid w:val="2D644D1D"/>
    <w:rsid w:val="2D856DC3"/>
    <w:rsid w:val="2D917516"/>
    <w:rsid w:val="2D960FD0"/>
    <w:rsid w:val="2DA51213"/>
    <w:rsid w:val="2DB15E0A"/>
    <w:rsid w:val="2DC86CB0"/>
    <w:rsid w:val="2DC93154"/>
    <w:rsid w:val="2DCA6ECC"/>
    <w:rsid w:val="2DCD42C6"/>
    <w:rsid w:val="2DD12008"/>
    <w:rsid w:val="2DEC299E"/>
    <w:rsid w:val="2DEE137C"/>
    <w:rsid w:val="2DF31F7F"/>
    <w:rsid w:val="2E0979E2"/>
    <w:rsid w:val="2E0B376C"/>
    <w:rsid w:val="2E19750B"/>
    <w:rsid w:val="2E254102"/>
    <w:rsid w:val="2E2B796A"/>
    <w:rsid w:val="2E2E2FB7"/>
    <w:rsid w:val="2E400F3C"/>
    <w:rsid w:val="2E4950FE"/>
    <w:rsid w:val="2E4E5407"/>
    <w:rsid w:val="2E5073D1"/>
    <w:rsid w:val="2E67296D"/>
    <w:rsid w:val="2E7B3D22"/>
    <w:rsid w:val="2E8B665B"/>
    <w:rsid w:val="2E8E1CA7"/>
    <w:rsid w:val="2E90507C"/>
    <w:rsid w:val="2EAB0AAB"/>
    <w:rsid w:val="2EC102CF"/>
    <w:rsid w:val="2ED346AB"/>
    <w:rsid w:val="2ED62B6F"/>
    <w:rsid w:val="2EE43FBD"/>
    <w:rsid w:val="2EFA558F"/>
    <w:rsid w:val="2EFE0BDB"/>
    <w:rsid w:val="2F0B32F8"/>
    <w:rsid w:val="2F1877C3"/>
    <w:rsid w:val="2F1F0B51"/>
    <w:rsid w:val="2F2443BA"/>
    <w:rsid w:val="2F3E36CD"/>
    <w:rsid w:val="2F454A5C"/>
    <w:rsid w:val="2F5E5B1E"/>
    <w:rsid w:val="2F6038A4"/>
    <w:rsid w:val="2F725125"/>
    <w:rsid w:val="2F740E9D"/>
    <w:rsid w:val="2F7E1D1C"/>
    <w:rsid w:val="2F9E5F1A"/>
    <w:rsid w:val="2FB219C5"/>
    <w:rsid w:val="2FCD67FF"/>
    <w:rsid w:val="2FDB716E"/>
    <w:rsid w:val="2FE204FD"/>
    <w:rsid w:val="2FE57FED"/>
    <w:rsid w:val="2FF86266"/>
    <w:rsid w:val="2FFE2E5D"/>
    <w:rsid w:val="30093CDB"/>
    <w:rsid w:val="30183F1E"/>
    <w:rsid w:val="301B3A0F"/>
    <w:rsid w:val="30202DD3"/>
    <w:rsid w:val="30275F10"/>
    <w:rsid w:val="3029612C"/>
    <w:rsid w:val="303074BA"/>
    <w:rsid w:val="3045283A"/>
    <w:rsid w:val="3049232A"/>
    <w:rsid w:val="306E3B3E"/>
    <w:rsid w:val="307A6139"/>
    <w:rsid w:val="308C66BA"/>
    <w:rsid w:val="30907F59"/>
    <w:rsid w:val="30A27C8C"/>
    <w:rsid w:val="30A43A04"/>
    <w:rsid w:val="30B26121"/>
    <w:rsid w:val="30CE0A81"/>
    <w:rsid w:val="30D20571"/>
    <w:rsid w:val="30D2231F"/>
    <w:rsid w:val="30DC34FB"/>
    <w:rsid w:val="30E16A06"/>
    <w:rsid w:val="30E67B79"/>
    <w:rsid w:val="30EB33E1"/>
    <w:rsid w:val="30FA7AC8"/>
    <w:rsid w:val="3106646D"/>
    <w:rsid w:val="3112096E"/>
    <w:rsid w:val="311D29E5"/>
    <w:rsid w:val="312D39F9"/>
    <w:rsid w:val="31476261"/>
    <w:rsid w:val="314B3E80"/>
    <w:rsid w:val="31554CFE"/>
    <w:rsid w:val="315A0567"/>
    <w:rsid w:val="316F5DC0"/>
    <w:rsid w:val="317653A0"/>
    <w:rsid w:val="317866E6"/>
    <w:rsid w:val="318178A1"/>
    <w:rsid w:val="31864EB8"/>
    <w:rsid w:val="31973569"/>
    <w:rsid w:val="31A57A34"/>
    <w:rsid w:val="31AD7D41"/>
    <w:rsid w:val="31AF440F"/>
    <w:rsid w:val="31BB1005"/>
    <w:rsid w:val="31D43E75"/>
    <w:rsid w:val="31DB5204"/>
    <w:rsid w:val="31F77B64"/>
    <w:rsid w:val="31F97D80"/>
    <w:rsid w:val="32223422"/>
    <w:rsid w:val="322E7A1B"/>
    <w:rsid w:val="324803BF"/>
    <w:rsid w:val="32566604"/>
    <w:rsid w:val="32674CE9"/>
    <w:rsid w:val="32764F2C"/>
    <w:rsid w:val="327A631B"/>
    <w:rsid w:val="327F0285"/>
    <w:rsid w:val="32931F82"/>
    <w:rsid w:val="3296737C"/>
    <w:rsid w:val="32990C1B"/>
    <w:rsid w:val="32A25D21"/>
    <w:rsid w:val="32B36CF5"/>
    <w:rsid w:val="32D06D32"/>
    <w:rsid w:val="32D87995"/>
    <w:rsid w:val="32E53E60"/>
    <w:rsid w:val="32F04CDF"/>
    <w:rsid w:val="33030EB6"/>
    <w:rsid w:val="331035D3"/>
    <w:rsid w:val="33294694"/>
    <w:rsid w:val="33323316"/>
    <w:rsid w:val="33340204"/>
    <w:rsid w:val="333C7F24"/>
    <w:rsid w:val="3341378C"/>
    <w:rsid w:val="33550FE6"/>
    <w:rsid w:val="336F02F9"/>
    <w:rsid w:val="337376BE"/>
    <w:rsid w:val="3381627F"/>
    <w:rsid w:val="338813BB"/>
    <w:rsid w:val="33945FB2"/>
    <w:rsid w:val="339C4E66"/>
    <w:rsid w:val="33AA7583"/>
    <w:rsid w:val="33B977C6"/>
    <w:rsid w:val="33BC1065"/>
    <w:rsid w:val="33C4261F"/>
    <w:rsid w:val="33D740F0"/>
    <w:rsid w:val="33FE1785"/>
    <w:rsid w:val="34056568"/>
    <w:rsid w:val="342D5ABF"/>
    <w:rsid w:val="344A2B14"/>
    <w:rsid w:val="3467570E"/>
    <w:rsid w:val="347656B7"/>
    <w:rsid w:val="347831DE"/>
    <w:rsid w:val="347B2A5F"/>
    <w:rsid w:val="348E47AF"/>
    <w:rsid w:val="349124F1"/>
    <w:rsid w:val="34965CF0"/>
    <w:rsid w:val="349A13A6"/>
    <w:rsid w:val="34B32468"/>
    <w:rsid w:val="34D32B0A"/>
    <w:rsid w:val="34E56399"/>
    <w:rsid w:val="34F8431E"/>
    <w:rsid w:val="34FA0097"/>
    <w:rsid w:val="34FF38FF"/>
    <w:rsid w:val="35154ED0"/>
    <w:rsid w:val="35327830"/>
    <w:rsid w:val="353C2F5B"/>
    <w:rsid w:val="356B689E"/>
    <w:rsid w:val="357A11D7"/>
    <w:rsid w:val="357C0AAC"/>
    <w:rsid w:val="3583008C"/>
    <w:rsid w:val="35867B7C"/>
    <w:rsid w:val="35A40002"/>
    <w:rsid w:val="35B53FBD"/>
    <w:rsid w:val="35C80195"/>
    <w:rsid w:val="35D02BA5"/>
    <w:rsid w:val="35D24B6F"/>
    <w:rsid w:val="35D97CAC"/>
    <w:rsid w:val="36121410"/>
    <w:rsid w:val="36257395"/>
    <w:rsid w:val="362C24D2"/>
    <w:rsid w:val="362E087E"/>
    <w:rsid w:val="36370E76"/>
    <w:rsid w:val="366E4EA6"/>
    <w:rsid w:val="36816E33"/>
    <w:rsid w:val="368D5FB1"/>
    <w:rsid w:val="369738BC"/>
    <w:rsid w:val="36AE738B"/>
    <w:rsid w:val="36C24BE4"/>
    <w:rsid w:val="36C7044C"/>
    <w:rsid w:val="36CB06B5"/>
    <w:rsid w:val="36D1141F"/>
    <w:rsid w:val="36D44917"/>
    <w:rsid w:val="36D87F64"/>
    <w:rsid w:val="36E652C1"/>
    <w:rsid w:val="36EC7002"/>
    <w:rsid w:val="36F11025"/>
    <w:rsid w:val="36F56D67"/>
    <w:rsid w:val="36F80606"/>
    <w:rsid w:val="36FD79CA"/>
    <w:rsid w:val="3701395E"/>
    <w:rsid w:val="37164F30"/>
    <w:rsid w:val="371F2036"/>
    <w:rsid w:val="37215DAE"/>
    <w:rsid w:val="3744384B"/>
    <w:rsid w:val="374750E9"/>
    <w:rsid w:val="374E46CA"/>
    <w:rsid w:val="3756532C"/>
    <w:rsid w:val="37647A49"/>
    <w:rsid w:val="37773C20"/>
    <w:rsid w:val="378E4AC6"/>
    <w:rsid w:val="3796190B"/>
    <w:rsid w:val="37B3452D"/>
    <w:rsid w:val="37B502A5"/>
    <w:rsid w:val="37C14E9C"/>
    <w:rsid w:val="37D6480E"/>
    <w:rsid w:val="37DFF65A"/>
    <w:rsid w:val="3801798E"/>
    <w:rsid w:val="38037262"/>
    <w:rsid w:val="380744C3"/>
    <w:rsid w:val="380D2E4C"/>
    <w:rsid w:val="3810372D"/>
    <w:rsid w:val="38116670"/>
    <w:rsid w:val="38137C9C"/>
    <w:rsid w:val="383C6702"/>
    <w:rsid w:val="384653A1"/>
    <w:rsid w:val="384C6E5B"/>
    <w:rsid w:val="385950D4"/>
    <w:rsid w:val="38685317"/>
    <w:rsid w:val="38741F0E"/>
    <w:rsid w:val="38A16579"/>
    <w:rsid w:val="38A327F3"/>
    <w:rsid w:val="38B30C88"/>
    <w:rsid w:val="38B77D6F"/>
    <w:rsid w:val="38E56968"/>
    <w:rsid w:val="38F117B0"/>
    <w:rsid w:val="38F512A1"/>
    <w:rsid w:val="391536F1"/>
    <w:rsid w:val="391B682D"/>
    <w:rsid w:val="39261643"/>
    <w:rsid w:val="39333B77"/>
    <w:rsid w:val="39445D84"/>
    <w:rsid w:val="39671A73"/>
    <w:rsid w:val="397C551E"/>
    <w:rsid w:val="398268AC"/>
    <w:rsid w:val="398C37E3"/>
    <w:rsid w:val="39965EB4"/>
    <w:rsid w:val="39C5765F"/>
    <w:rsid w:val="39C96289"/>
    <w:rsid w:val="39F23A32"/>
    <w:rsid w:val="3A0E0140"/>
    <w:rsid w:val="3A306308"/>
    <w:rsid w:val="3A4F7733"/>
    <w:rsid w:val="3A507D03"/>
    <w:rsid w:val="3A8328DC"/>
    <w:rsid w:val="3A995C5C"/>
    <w:rsid w:val="3AA30888"/>
    <w:rsid w:val="3AA54601"/>
    <w:rsid w:val="3AB46F3A"/>
    <w:rsid w:val="3ABB3E24"/>
    <w:rsid w:val="3ABC7B9C"/>
    <w:rsid w:val="3AC3717D"/>
    <w:rsid w:val="3AD76784"/>
    <w:rsid w:val="3AE075FD"/>
    <w:rsid w:val="3B143534"/>
    <w:rsid w:val="3B163750"/>
    <w:rsid w:val="3B1F2605"/>
    <w:rsid w:val="3B343BD6"/>
    <w:rsid w:val="3B392F9B"/>
    <w:rsid w:val="3B5D312D"/>
    <w:rsid w:val="3B716BD9"/>
    <w:rsid w:val="3B7A05B3"/>
    <w:rsid w:val="3B806E1C"/>
    <w:rsid w:val="3B844B5E"/>
    <w:rsid w:val="3BB30F9F"/>
    <w:rsid w:val="3BC35686"/>
    <w:rsid w:val="3BD74C8E"/>
    <w:rsid w:val="3BED44B1"/>
    <w:rsid w:val="3C157564"/>
    <w:rsid w:val="3C1852A6"/>
    <w:rsid w:val="3C371BD0"/>
    <w:rsid w:val="3C3F2833"/>
    <w:rsid w:val="3C6127A9"/>
    <w:rsid w:val="3C6571C3"/>
    <w:rsid w:val="3C6B187A"/>
    <w:rsid w:val="3C795D45"/>
    <w:rsid w:val="3C7C75E3"/>
    <w:rsid w:val="3C812E4B"/>
    <w:rsid w:val="3C925059"/>
    <w:rsid w:val="3C964B49"/>
    <w:rsid w:val="3C9B3F0D"/>
    <w:rsid w:val="3CAF5C0A"/>
    <w:rsid w:val="3CB60D47"/>
    <w:rsid w:val="3CC1149A"/>
    <w:rsid w:val="3CCC056A"/>
    <w:rsid w:val="3CD94A35"/>
    <w:rsid w:val="3CE53779"/>
    <w:rsid w:val="3CEB6517"/>
    <w:rsid w:val="3CF63839"/>
    <w:rsid w:val="3D073351"/>
    <w:rsid w:val="3D141F11"/>
    <w:rsid w:val="3D143CBF"/>
    <w:rsid w:val="3D2739F3"/>
    <w:rsid w:val="3D2A5291"/>
    <w:rsid w:val="3D51281E"/>
    <w:rsid w:val="3D6C58AA"/>
    <w:rsid w:val="3D6D517E"/>
    <w:rsid w:val="3D7B789B"/>
    <w:rsid w:val="3D8C1AA8"/>
    <w:rsid w:val="3D964CDB"/>
    <w:rsid w:val="3DAD05D6"/>
    <w:rsid w:val="3DBC05DF"/>
    <w:rsid w:val="3DD516A1"/>
    <w:rsid w:val="3DF15DAF"/>
    <w:rsid w:val="3E0D0E3B"/>
    <w:rsid w:val="3E2241BA"/>
    <w:rsid w:val="3E3839DE"/>
    <w:rsid w:val="3E3E7246"/>
    <w:rsid w:val="3E4E4FAF"/>
    <w:rsid w:val="3E5C147A"/>
    <w:rsid w:val="3E612F34"/>
    <w:rsid w:val="3E686071"/>
    <w:rsid w:val="3E6A003B"/>
    <w:rsid w:val="3E725142"/>
    <w:rsid w:val="3E7A3FF6"/>
    <w:rsid w:val="3E8310FD"/>
    <w:rsid w:val="3E832EAB"/>
    <w:rsid w:val="3E895FE7"/>
    <w:rsid w:val="3E9450B8"/>
    <w:rsid w:val="3E9926CE"/>
    <w:rsid w:val="3EC62D97"/>
    <w:rsid w:val="3EFB03B8"/>
    <w:rsid w:val="3F0F0BE2"/>
    <w:rsid w:val="3F171845"/>
    <w:rsid w:val="3F3348D1"/>
    <w:rsid w:val="3F512FA9"/>
    <w:rsid w:val="3F514E09"/>
    <w:rsid w:val="3F676329"/>
    <w:rsid w:val="3F6E5909"/>
    <w:rsid w:val="3F8073EA"/>
    <w:rsid w:val="3F8769CB"/>
    <w:rsid w:val="3F8C5D8F"/>
    <w:rsid w:val="3F9904AC"/>
    <w:rsid w:val="3F9A4950"/>
    <w:rsid w:val="3FB05F21"/>
    <w:rsid w:val="3FC92B3F"/>
    <w:rsid w:val="3FCBB7F3"/>
    <w:rsid w:val="3FFE6769"/>
    <w:rsid w:val="400224F5"/>
    <w:rsid w:val="400B3158"/>
    <w:rsid w:val="40324B88"/>
    <w:rsid w:val="40493C80"/>
    <w:rsid w:val="40552625"/>
    <w:rsid w:val="405922D9"/>
    <w:rsid w:val="405C1C05"/>
    <w:rsid w:val="405D772B"/>
    <w:rsid w:val="405E3BCF"/>
    <w:rsid w:val="40642868"/>
    <w:rsid w:val="406B1E48"/>
    <w:rsid w:val="40736F4F"/>
    <w:rsid w:val="40923879"/>
    <w:rsid w:val="409969B6"/>
    <w:rsid w:val="40A8309D"/>
    <w:rsid w:val="40BE641C"/>
    <w:rsid w:val="40C477AB"/>
    <w:rsid w:val="40D93256"/>
    <w:rsid w:val="40EA5463"/>
    <w:rsid w:val="410F0A26"/>
    <w:rsid w:val="411918A4"/>
    <w:rsid w:val="411B386E"/>
    <w:rsid w:val="411C3143"/>
    <w:rsid w:val="41230975"/>
    <w:rsid w:val="41452699"/>
    <w:rsid w:val="41456B3D"/>
    <w:rsid w:val="415B010F"/>
    <w:rsid w:val="4181094E"/>
    <w:rsid w:val="419109BC"/>
    <w:rsid w:val="419E26E3"/>
    <w:rsid w:val="419E624E"/>
    <w:rsid w:val="41A8103D"/>
    <w:rsid w:val="41A970CC"/>
    <w:rsid w:val="41B25855"/>
    <w:rsid w:val="41B415CD"/>
    <w:rsid w:val="41B65345"/>
    <w:rsid w:val="41D91034"/>
    <w:rsid w:val="41E974C9"/>
    <w:rsid w:val="41F8770C"/>
    <w:rsid w:val="420A4BB4"/>
    <w:rsid w:val="421B758B"/>
    <w:rsid w:val="422B7AE1"/>
    <w:rsid w:val="422E75D1"/>
    <w:rsid w:val="42380450"/>
    <w:rsid w:val="42562684"/>
    <w:rsid w:val="425A2175"/>
    <w:rsid w:val="42642FF3"/>
    <w:rsid w:val="42701998"/>
    <w:rsid w:val="427C033D"/>
    <w:rsid w:val="427F7E2D"/>
    <w:rsid w:val="42815953"/>
    <w:rsid w:val="42B37AD7"/>
    <w:rsid w:val="42BC2E2F"/>
    <w:rsid w:val="42DA5063"/>
    <w:rsid w:val="42FA74B4"/>
    <w:rsid w:val="432033BE"/>
    <w:rsid w:val="43252782"/>
    <w:rsid w:val="43486471"/>
    <w:rsid w:val="434F5A51"/>
    <w:rsid w:val="43512D06"/>
    <w:rsid w:val="435412BA"/>
    <w:rsid w:val="43560B8E"/>
    <w:rsid w:val="4368266F"/>
    <w:rsid w:val="436C47E1"/>
    <w:rsid w:val="43866F99"/>
    <w:rsid w:val="43B34232"/>
    <w:rsid w:val="43C875B2"/>
    <w:rsid w:val="43D321DE"/>
    <w:rsid w:val="43D9531B"/>
    <w:rsid w:val="43E02B4D"/>
    <w:rsid w:val="43EA577A"/>
    <w:rsid w:val="44004F9E"/>
    <w:rsid w:val="44022AC4"/>
    <w:rsid w:val="44056110"/>
    <w:rsid w:val="440F6F8F"/>
    <w:rsid w:val="44110F59"/>
    <w:rsid w:val="4416031D"/>
    <w:rsid w:val="441B5933"/>
    <w:rsid w:val="442742D8"/>
    <w:rsid w:val="44305883"/>
    <w:rsid w:val="44354C47"/>
    <w:rsid w:val="445175A7"/>
    <w:rsid w:val="44562E10"/>
    <w:rsid w:val="445F3A72"/>
    <w:rsid w:val="446217B4"/>
    <w:rsid w:val="44643992"/>
    <w:rsid w:val="446472DA"/>
    <w:rsid w:val="44735770"/>
    <w:rsid w:val="4475773A"/>
    <w:rsid w:val="447F5EC2"/>
    <w:rsid w:val="44983428"/>
    <w:rsid w:val="44AB6CB7"/>
    <w:rsid w:val="44C24001"/>
    <w:rsid w:val="44E346A3"/>
    <w:rsid w:val="44FA379B"/>
    <w:rsid w:val="45125D38"/>
    <w:rsid w:val="45132AAF"/>
    <w:rsid w:val="452E1696"/>
    <w:rsid w:val="454D5FC1"/>
    <w:rsid w:val="4550785F"/>
    <w:rsid w:val="45603F46"/>
    <w:rsid w:val="4566103A"/>
    <w:rsid w:val="4568104C"/>
    <w:rsid w:val="45682DFA"/>
    <w:rsid w:val="457572C5"/>
    <w:rsid w:val="45BC6CA2"/>
    <w:rsid w:val="45C17918"/>
    <w:rsid w:val="45DB35CC"/>
    <w:rsid w:val="45E16709"/>
    <w:rsid w:val="46081EE8"/>
    <w:rsid w:val="460A5C60"/>
    <w:rsid w:val="46132D66"/>
    <w:rsid w:val="461D5993"/>
    <w:rsid w:val="46250CEB"/>
    <w:rsid w:val="46456C98"/>
    <w:rsid w:val="465F41FD"/>
    <w:rsid w:val="46761547"/>
    <w:rsid w:val="46A55988"/>
    <w:rsid w:val="46AE6F33"/>
    <w:rsid w:val="46B61944"/>
    <w:rsid w:val="46B8390E"/>
    <w:rsid w:val="46E666CD"/>
    <w:rsid w:val="46EB5A91"/>
    <w:rsid w:val="46F25071"/>
    <w:rsid w:val="46FF778E"/>
    <w:rsid w:val="470418B5"/>
    <w:rsid w:val="471971EC"/>
    <w:rsid w:val="471F1BDF"/>
    <w:rsid w:val="47252EC1"/>
    <w:rsid w:val="47356D0C"/>
    <w:rsid w:val="47482EE3"/>
    <w:rsid w:val="475278BE"/>
    <w:rsid w:val="475E44B5"/>
    <w:rsid w:val="47653A95"/>
    <w:rsid w:val="4770243A"/>
    <w:rsid w:val="477737C9"/>
    <w:rsid w:val="477A2623"/>
    <w:rsid w:val="478B2DD0"/>
    <w:rsid w:val="479A3013"/>
    <w:rsid w:val="47A4404E"/>
    <w:rsid w:val="47B10A89"/>
    <w:rsid w:val="47C3256A"/>
    <w:rsid w:val="47C666DA"/>
    <w:rsid w:val="47DC362C"/>
    <w:rsid w:val="480768FB"/>
    <w:rsid w:val="48180B08"/>
    <w:rsid w:val="481E1E96"/>
    <w:rsid w:val="48276F9D"/>
    <w:rsid w:val="48335942"/>
    <w:rsid w:val="484418FD"/>
    <w:rsid w:val="48757D08"/>
    <w:rsid w:val="487F0B87"/>
    <w:rsid w:val="488937B4"/>
    <w:rsid w:val="489857A5"/>
    <w:rsid w:val="48B545A9"/>
    <w:rsid w:val="48D04F3E"/>
    <w:rsid w:val="48E6472F"/>
    <w:rsid w:val="48EC3D42"/>
    <w:rsid w:val="48FF40E2"/>
    <w:rsid w:val="490E5A67"/>
    <w:rsid w:val="49184B37"/>
    <w:rsid w:val="492C413F"/>
    <w:rsid w:val="493F20C4"/>
    <w:rsid w:val="497955D6"/>
    <w:rsid w:val="497C6E74"/>
    <w:rsid w:val="49926698"/>
    <w:rsid w:val="49AC05F5"/>
    <w:rsid w:val="49EF5898"/>
    <w:rsid w:val="49F44C5D"/>
    <w:rsid w:val="4A2A4B22"/>
    <w:rsid w:val="4A2F2139"/>
    <w:rsid w:val="4A3300CB"/>
    <w:rsid w:val="4A421E6C"/>
    <w:rsid w:val="4AA77F21"/>
    <w:rsid w:val="4ADB7BCB"/>
    <w:rsid w:val="4AF15640"/>
    <w:rsid w:val="4AF869CF"/>
    <w:rsid w:val="4AFB026D"/>
    <w:rsid w:val="4AFF1B0B"/>
    <w:rsid w:val="4B0B4954"/>
    <w:rsid w:val="4B0B6702"/>
    <w:rsid w:val="4B0C247A"/>
    <w:rsid w:val="4B2B6DA4"/>
    <w:rsid w:val="4B313C8F"/>
    <w:rsid w:val="4B46598C"/>
    <w:rsid w:val="4B7342A7"/>
    <w:rsid w:val="4B8E2E8F"/>
    <w:rsid w:val="4B92472D"/>
    <w:rsid w:val="4BA426B2"/>
    <w:rsid w:val="4BB400DB"/>
    <w:rsid w:val="4BB8488D"/>
    <w:rsid w:val="4BD411EA"/>
    <w:rsid w:val="4BD9235C"/>
    <w:rsid w:val="4BE1232F"/>
    <w:rsid w:val="4BE156B5"/>
    <w:rsid w:val="4BEA4569"/>
    <w:rsid w:val="4BF453E8"/>
    <w:rsid w:val="4C021643"/>
    <w:rsid w:val="4C050235"/>
    <w:rsid w:val="4C0F3FD0"/>
    <w:rsid w:val="4C0F5D7E"/>
    <w:rsid w:val="4C12586E"/>
    <w:rsid w:val="4C1635B0"/>
    <w:rsid w:val="4C1871CA"/>
    <w:rsid w:val="4C231829"/>
    <w:rsid w:val="4C365A00"/>
    <w:rsid w:val="4C3677AE"/>
    <w:rsid w:val="4C4A5008"/>
    <w:rsid w:val="4C4F52FF"/>
    <w:rsid w:val="4C575977"/>
    <w:rsid w:val="4C5B5467"/>
    <w:rsid w:val="4C6F0F12"/>
    <w:rsid w:val="4C8147A2"/>
    <w:rsid w:val="4C891FD4"/>
    <w:rsid w:val="4C9269AF"/>
    <w:rsid w:val="4CBEE5BB"/>
    <w:rsid w:val="4CC21042"/>
    <w:rsid w:val="4CD46FC7"/>
    <w:rsid w:val="4CE4545C"/>
    <w:rsid w:val="4D20220D"/>
    <w:rsid w:val="4D245859"/>
    <w:rsid w:val="4D2910C1"/>
    <w:rsid w:val="4D297313"/>
    <w:rsid w:val="4D396B86"/>
    <w:rsid w:val="4D4203D5"/>
    <w:rsid w:val="4D5A74CD"/>
    <w:rsid w:val="4D73058E"/>
    <w:rsid w:val="4D752558"/>
    <w:rsid w:val="4D7C5695"/>
    <w:rsid w:val="4D8A6892"/>
    <w:rsid w:val="4D981DA3"/>
    <w:rsid w:val="4DA44BEC"/>
    <w:rsid w:val="4DA644C0"/>
    <w:rsid w:val="4DAB41CC"/>
    <w:rsid w:val="4DBA440F"/>
    <w:rsid w:val="4DC1579E"/>
    <w:rsid w:val="4DEF230B"/>
    <w:rsid w:val="4DF571F5"/>
    <w:rsid w:val="4DF80A94"/>
    <w:rsid w:val="4E0538DC"/>
    <w:rsid w:val="4E0631B0"/>
    <w:rsid w:val="4E197388"/>
    <w:rsid w:val="4E3715BC"/>
    <w:rsid w:val="4E37780E"/>
    <w:rsid w:val="4E4F6905"/>
    <w:rsid w:val="4E7445BE"/>
    <w:rsid w:val="4E7E676E"/>
    <w:rsid w:val="4E8F764A"/>
    <w:rsid w:val="4EBD1558"/>
    <w:rsid w:val="4ECC264C"/>
    <w:rsid w:val="4EDD6607"/>
    <w:rsid w:val="4EE47996"/>
    <w:rsid w:val="4EF43951"/>
    <w:rsid w:val="4EF63225"/>
    <w:rsid w:val="4F1B0EDE"/>
    <w:rsid w:val="4F204746"/>
    <w:rsid w:val="4F302BDB"/>
    <w:rsid w:val="4F4977F9"/>
    <w:rsid w:val="4F5F526E"/>
    <w:rsid w:val="4F610FE6"/>
    <w:rsid w:val="4F7800DE"/>
    <w:rsid w:val="4F7A3E56"/>
    <w:rsid w:val="4FB74327"/>
    <w:rsid w:val="4FBC446F"/>
    <w:rsid w:val="4FBC76EF"/>
    <w:rsid w:val="4FE90FDC"/>
    <w:rsid w:val="4FFA1327"/>
    <w:rsid w:val="50025BF9"/>
    <w:rsid w:val="501122AC"/>
    <w:rsid w:val="50250266"/>
    <w:rsid w:val="50357D7D"/>
    <w:rsid w:val="5043693E"/>
    <w:rsid w:val="506656B7"/>
    <w:rsid w:val="507B7E86"/>
    <w:rsid w:val="508A00C9"/>
    <w:rsid w:val="509B4084"/>
    <w:rsid w:val="509B59DF"/>
    <w:rsid w:val="509E1DC6"/>
    <w:rsid w:val="50A0029B"/>
    <w:rsid w:val="50B86A29"/>
    <w:rsid w:val="50B909AE"/>
    <w:rsid w:val="50BE7D72"/>
    <w:rsid w:val="50C31ED3"/>
    <w:rsid w:val="50DD28EE"/>
    <w:rsid w:val="50F47874"/>
    <w:rsid w:val="50F9524E"/>
    <w:rsid w:val="510576FA"/>
    <w:rsid w:val="510F6820"/>
    <w:rsid w:val="511856D5"/>
    <w:rsid w:val="51220301"/>
    <w:rsid w:val="51363DAD"/>
    <w:rsid w:val="51383FC9"/>
    <w:rsid w:val="51450494"/>
    <w:rsid w:val="51581F75"/>
    <w:rsid w:val="515F1555"/>
    <w:rsid w:val="51667709"/>
    <w:rsid w:val="517A638F"/>
    <w:rsid w:val="51984184"/>
    <w:rsid w:val="519A433C"/>
    <w:rsid w:val="51B353FD"/>
    <w:rsid w:val="51B75175"/>
    <w:rsid w:val="51B86EB8"/>
    <w:rsid w:val="51BD627C"/>
    <w:rsid w:val="51BF3DA2"/>
    <w:rsid w:val="51C55131"/>
    <w:rsid w:val="51D00911"/>
    <w:rsid w:val="51DD7A65"/>
    <w:rsid w:val="51E27A91"/>
    <w:rsid w:val="51F83758"/>
    <w:rsid w:val="520B6FE7"/>
    <w:rsid w:val="52320A18"/>
    <w:rsid w:val="524D24B3"/>
    <w:rsid w:val="525210BA"/>
    <w:rsid w:val="52554706"/>
    <w:rsid w:val="52595FA5"/>
    <w:rsid w:val="525B54B4"/>
    <w:rsid w:val="526E4DB1"/>
    <w:rsid w:val="528648C0"/>
    <w:rsid w:val="52AC55F7"/>
    <w:rsid w:val="52C673B2"/>
    <w:rsid w:val="530103EA"/>
    <w:rsid w:val="53193986"/>
    <w:rsid w:val="532145E9"/>
    <w:rsid w:val="53394028"/>
    <w:rsid w:val="5358625C"/>
    <w:rsid w:val="536666BD"/>
    <w:rsid w:val="5367649F"/>
    <w:rsid w:val="5371731E"/>
    <w:rsid w:val="538E6122"/>
    <w:rsid w:val="5394300C"/>
    <w:rsid w:val="53A21BCD"/>
    <w:rsid w:val="53AF7E46"/>
    <w:rsid w:val="53B11E10"/>
    <w:rsid w:val="53B13BBE"/>
    <w:rsid w:val="53C02053"/>
    <w:rsid w:val="53DF24DA"/>
    <w:rsid w:val="53E915AA"/>
    <w:rsid w:val="540B7773"/>
    <w:rsid w:val="54260108"/>
    <w:rsid w:val="542E3461"/>
    <w:rsid w:val="54332825"/>
    <w:rsid w:val="543D5452"/>
    <w:rsid w:val="544B5DC1"/>
    <w:rsid w:val="546D21DB"/>
    <w:rsid w:val="54790B80"/>
    <w:rsid w:val="54DA7145"/>
    <w:rsid w:val="54E87AB4"/>
    <w:rsid w:val="54FE72D7"/>
    <w:rsid w:val="5511700B"/>
    <w:rsid w:val="55124B31"/>
    <w:rsid w:val="55230AEC"/>
    <w:rsid w:val="552503C0"/>
    <w:rsid w:val="552705DC"/>
    <w:rsid w:val="552D54C7"/>
    <w:rsid w:val="55313209"/>
    <w:rsid w:val="553363EE"/>
    <w:rsid w:val="553700F3"/>
    <w:rsid w:val="5539030F"/>
    <w:rsid w:val="554051FA"/>
    <w:rsid w:val="554271C4"/>
    <w:rsid w:val="55451F65"/>
    <w:rsid w:val="55B6370E"/>
    <w:rsid w:val="55B81234"/>
    <w:rsid w:val="55BB6F76"/>
    <w:rsid w:val="55C25CB3"/>
    <w:rsid w:val="55D63DB0"/>
    <w:rsid w:val="55E97640"/>
    <w:rsid w:val="55F85AD5"/>
    <w:rsid w:val="56020701"/>
    <w:rsid w:val="56116EE2"/>
    <w:rsid w:val="5621327D"/>
    <w:rsid w:val="56290384"/>
    <w:rsid w:val="56312D95"/>
    <w:rsid w:val="563A60ED"/>
    <w:rsid w:val="563B3C13"/>
    <w:rsid w:val="56503B63"/>
    <w:rsid w:val="565D002E"/>
    <w:rsid w:val="56674A08"/>
    <w:rsid w:val="567222CB"/>
    <w:rsid w:val="567D5FDA"/>
    <w:rsid w:val="56837A94"/>
    <w:rsid w:val="568832FC"/>
    <w:rsid w:val="56B22127"/>
    <w:rsid w:val="56BC4D54"/>
    <w:rsid w:val="56DC53F6"/>
    <w:rsid w:val="56FB3ACE"/>
    <w:rsid w:val="56FC33A3"/>
    <w:rsid w:val="57106E4E"/>
    <w:rsid w:val="57144B90"/>
    <w:rsid w:val="57201787"/>
    <w:rsid w:val="574F7976"/>
    <w:rsid w:val="577943F2"/>
    <w:rsid w:val="578A0DE4"/>
    <w:rsid w:val="57BF5C28"/>
    <w:rsid w:val="57E74053"/>
    <w:rsid w:val="57F4051E"/>
    <w:rsid w:val="57F9105A"/>
    <w:rsid w:val="57FB5D50"/>
    <w:rsid w:val="57FB992D"/>
    <w:rsid w:val="58093FC9"/>
    <w:rsid w:val="581D5CC6"/>
    <w:rsid w:val="58360B36"/>
    <w:rsid w:val="5854734B"/>
    <w:rsid w:val="585711D8"/>
    <w:rsid w:val="585B672E"/>
    <w:rsid w:val="58682C37"/>
    <w:rsid w:val="586B4C84"/>
    <w:rsid w:val="58727DC0"/>
    <w:rsid w:val="58737694"/>
    <w:rsid w:val="587D49B7"/>
    <w:rsid w:val="58845D45"/>
    <w:rsid w:val="588B2C30"/>
    <w:rsid w:val="58A14202"/>
    <w:rsid w:val="58A75590"/>
    <w:rsid w:val="58AB32D2"/>
    <w:rsid w:val="58AC2BA6"/>
    <w:rsid w:val="58B06B3A"/>
    <w:rsid w:val="58B60782"/>
    <w:rsid w:val="58BF0B2C"/>
    <w:rsid w:val="58D42829"/>
    <w:rsid w:val="58EB36CF"/>
    <w:rsid w:val="58F44C79"/>
    <w:rsid w:val="58F46A27"/>
    <w:rsid w:val="58FC58DC"/>
    <w:rsid w:val="59060509"/>
    <w:rsid w:val="590B5B1F"/>
    <w:rsid w:val="59101387"/>
    <w:rsid w:val="591250FF"/>
    <w:rsid w:val="59170968"/>
    <w:rsid w:val="591E5852"/>
    <w:rsid w:val="591E78D7"/>
    <w:rsid w:val="5923730C"/>
    <w:rsid w:val="59372DB8"/>
    <w:rsid w:val="593D2804"/>
    <w:rsid w:val="59603036"/>
    <w:rsid w:val="596A0A97"/>
    <w:rsid w:val="596D072A"/>
    <w:rsid w:val="598D0C2A"/>
    <w:rsid w:val="59AF6DF2"/>
    <w:rsid w:val="59BB5797"/>
    <w:rsid w:val="59D40607"/>
    <w:rsid w:val="59D6612D"/>
    <w:rsid w:val="59FB5B93"/>
    <w:rsid w:val="5A025174"/>
    <w:rsid w:val="5A0507C0"/>
    <w:rsid w:val="5A0C7DA1"/>
    <w:rsid w:val="5A1629CD"/>
    <w:rsid w:val="5A1B4488"/>
    <w:rsid w:val="5A355549"/>
    <w:rsid w:val="5A4A2677"/>
    <w:rsid w:val="5A517EA9"/>
    <w:rsid w:val="5A5242F0"/>
    <w:rsid w:val="5A5534F6"/>
    <w:rsid w:val="5A6220B6"/>
    <w:rsid w:val="5A755946"/>
    <w:rsid w:val="5A7B0A82"/>
    <w:rsid w:val="5A7D06C4"/>
    <w:rsid w:val="5A897643"/>
    <w:rsid w:val="5A8C2C8F"/>
    <w:rsid w:val="5A9C7376"/>
    <w:rsid w:val="5A9F0C15"/>
    <w:rsid w:val="5AAC3332"/>
    <w:rsid w:val="5AB346C0"/>
    <w:rsid w:val="5ADA39FB"/>
    <w:rsid w:val="5ADF54B5"/>
    <w:rsid w:val="5ADF7263"/>
    <w:rsid w:val="5AEB7F90"/>
    <w:rsid w:val="5AEC372E"/>
    <w:rsid w:val="5B0171D9"/>
    <w:rsid w:val="5B092532"/>
    <w:rsid w:val="5B174C4F"/>
    <w:rsid w:val="5B24111A"/>
    <w:rsid w:val="5B2F01EA"/>
    <w:rsid w:val="5B307ABF"/>
    <w:rsid w:val="5B353327"/>
    <w:rsid w:val="5B3752F1"/>
    <w:rsid w:val="5B394BC5"/>
    <w:rsid w:val="5B4672E2"/>
    <w:rsid w:val="5B580B85"/>
    <w:rsid w:val="5B61236E"/>
    <w:rsid w:val="5B664EC8"/>
    <w:rsid w:val="5B7B51DE"/>
    <w:rsid w:val="5B920779"/>
    <w:rsid w:val="5B975D90"/>
    <w:rsid w:val="5BA5225B"/>
    <w:rsid w:val="5BB26726"/>
    <w:rsid w:val="5BB57FC4"/>
    <w:rsid w:val="5BBE331C"/>
    <w:rsid w:val="5BC528FD"/>
    <w:rsid w:val="5BE019E6"/>
    <w:rsid w:val="5BE16D34"/>
    <w:rsid w:val="5BEC7892"/>
    <w:rsid w:val="5BF60D08"/>
    <w:rsid w:val="5BF705DC"/>
    <w:rsid w:val="5C0A0310"/>
    <w:rsid w:val="5C0C22DA"/>
    <w:rsid w:val="5C125416"/>
    <w:rsid w:val="5C151699"/>
    <w:rsid w:val="5C1B251D"/>
    <w:rsid w:val="5C2F11CB"/>
    <w:rsid w:val="5C50666A"/>
    <w:rsid w:val="5C853E3A"/>
    <w:rsid w:val="5C855BE8"/>
    <w:rsid w:val="5CA40764"/>
    <w:rsid w:val="5CB32755"/>
    <w:rsid w:val="5CB36BF9"/>
    <w:rsid w:val="5CB84210"/>
    <w:rsid w:val="5CBC5AAE"/>
    <w:rsid w:val="5CC11316"/>
    <w:rsid w:val="5CE2128D"/>
    <w:rsid w:val="5CF36FF6"/>
    <w:rsid w:val="5D047455"/>
    <w:rsid w:val="5D2B343B"/>
    <w:rsid w:val="5D6E48CE"/>
    <w:rsid w:val="5D777C27"/>
    <w:rsid w:val="5D8F6D1E"/>
    <w:rsid w:val="5D92680F"/>
    <w:rsid w:val="5DB42C29"/>
    <w:rsid w:val="5DB6965B"/>
    <w:rsid w:val="5DDD1290"/>
    <w:rsid w:val="5DE03A1E"/>
    <w:rsid w:val="5DF4323C"/>
    <w:rsid w:val="5E0019CA"/>
    <w:rsid w:val="5E2A6A47"/>
    <w:rsid w:val="5E47584B"/>
    <w:rsid w:val="5E4C006B"/>
    <w:rsid w:val="5E4F2952"/>
    <w:rsid w:val="5E5C4733"/>
    <w:rsid w:val="5E7B72A3"/>
    <w:rsid w:val="5E7E6D93"/>
    <w:rsid w:val="5E916AC6"/>
    <w:rsid w:val="5EA92062"/>
    <w:rsid w:val="5EB804F7"/>
    <w:rsid w:val="5EBA426F"/>
    <w:rsid w:val="5ECB022A"/>
    <w:rsid w:val="5ECC7E12"/>
    <w:rsid w:val="5ED78E1F"/>
    <w:rsid w:val="5EF17565"/>
    <w:rsid w:val="5EFD415C"/>
    <w:rsid w:val="5EFF9AE9"/>
    <w:rsid w:val="5EFFC906"/>
    <w:rsid w:val="5F155949"/>
    <w:rsid w:val="5F6441DB"/>
    <w:rsid w:val="5F724B4A"/>
    <w:rsid w:val="5F7F40F4"/>
    <w:rsid w:val="5F9E873C"/>
    <w:rsid w:val="5FA34D03"/>
    <w:rsid w:val="5FAF18FA"/>
    <w:rsid w:val="5FD27396"/>
    <w:rsid w:val="5FDE5D3B"/>
    <w:rsid w:val="5FEB9E0F"/>
    <w:rsid w:val="5FF94923"/>
    <w:rsid w:val="5FFB68ED"/>
    <w:rsid w:val="601654D5"/>
    <w:rsid w:val="60181568"/>
    <w:rsid w:val="603B2CD6"/>
    <w:rsid w:val="604C0EF7"/>
    <w:rsid w:val="604F09E7"/>
    <w:rsid w:val="6051475F"/>
    <w:rsid w:val="606C1599"/>
    <w:rsid w:val="6077540C"/>
    <w:rsid w:val="60917251"/>
    <w:rsid w:val="609603C4"/>
    <w:rsid w:val="60A835F4"/>
    <w:rsid w:val="60B46A9C"/>
    <w:rsid w:val="60B66CB8"/>
    <w:rsid w:val="60E03D35"/>
    <w:rsid w:val="60E07891"/>
    <w:rsid w:val="60F02105"/>
    <w:rsid w:val="60F63558"/>
    <w:rsid w:val="60F65306"/>
    <w:rsid w:val="60FB46CB"/>
    <w:rsid w:val="60FD0D2B"/>
    <w:rsid w:val="61226940"/>
    <w:rsid w:val="61243C22"/>
    <w:rsid w:val="612C2AD6"/>
    <w:rsid w:val="612E4AA0"/>
    <w:rsid w:val="614442C4"/>
    <w:rsid w:val="615D7134"/>
    <w:rsid w:val="617526CF"/>
    <w:rsid w:val="61947493"/>
    <w:rsid w:val="6198016C"/>
    <w:rsid w:val="61A134C4"/>
    <w:rsid w:val="61B01959"/>
    <w:rsid w:val="61B9240A"/>
    <w:rsid w:val="61C471B3"/>
    <w:rsid w:val="61DF5D9B"/>
    <w:rsid w:val="61EA6C19"/>
    <w:rsid w:val="61EE237D"/>
    <w:rsid w:val="61F21F72"/>
    <w:rsid w:val="61F730E4"/>
    <w:rsid w:val="621020BF"/>
    <w:rsid w:val="621243C2"/>
    <w:rsid w:val="62127F1E"/>
    <w:rsid w:val="621A5025"/>
    <w:rsid w:val="621C2B4B"/>
    <w:rsid w:val="622639C9"/>
    <w:rsid w:val="623C143F"/>
    <w:rsid w:val="623E6F65"/>
    <w:rsid w:val="62600C89"/>
    <w:rsid w:val="626369CC"/>
    <w:rsid w:val="62683FE2"/>
    <w:rsid w:val="626A5FAC"/>
    <w:rsid w:val="628030DA"/>
    <w:rsid w:val="62816E52"/>
    <w:rsid w:val="62894684"/>
    <w:rsid w:val="628C7CD0"/>
    <w:rsid w:val="629E17B2"/>
    <w:rsid w:val="62A52B40"/>
    <w:rsid w:val="62AC0373"/>
    <w:rsid w:val="62B86916"/>
    <w:rsid w:val="62D918C4"/>
    <w:rsid w:val="62E278F0"/>
    <w:rsid w:val="62E418BB"/>
    <w:rsid w:val="62E73159"/>
    <w:rsid w:val="62E73FD6"/>
    <w:rsid w:val="6300246C"/>
    <w:rsid w:val="63035AB9"/>
    <w:rsid w:val="630379FA"/>
    <w:rsid w:val="630737FB"/>
    <w:rsid w:val="630E2DDB"/>
    <w:rsid w:val="630F26B0"/>
    <w:rsid w:val="63273E9D"/>
    <w:rsid w:val="633345F0"/>
    <w:rsid w:val="633B37DF"/>
    <w:rsid w:val="634360C9"/>
    <w:rsid w:val="63514A76"/>
    <w:rsid w:val="6361115D"/>
    <w:rsid w:val="63676048"/>
    <w:rsid w:val="637075F2"/>
    <w:rsid w:val="63754C08"/>
    <w:rsid w:val="637C7D45"/>
    <w:rsid w:val="637F15E3"/>
    <w:rsid w:val="638C3D00"/>
    <w:rsid w:val="638C5AAE"/>
    <w:rsid w:val="63A859DC"/>
    <w:rsid w:val="63B079EF"/>
    <w:rsid w:val="63B76FCF"/>
    <w:rsid w:val="63D95197"/>
    <w:rsid w:val="63E31B72"/>
    <w:rsid w:val="63FE4BFE"/>
    <w:rsid w:val="64041AE8"/>
    <w:rsid w:val="64155AA4"/>
    <w:rsid w:val="64195594"/>
    <w:rsid w:val="643248A8"/>
    <w:rsid w:val="64326656"/>
    <w:rsid w:val="64371EBE"/>
    <w:rsid w:val="644904C4"/>
    <w:rsid w:val="6449399F"/>
    <w:rsid w:val="64601415"/>
    <w:rsid w:val="646A2293"/>
    <w:rsid w:val="64722EF6"/>
    <w:rsid w:val="647629E6"/>
    <w:rsid w:val="647664C4"/>
    <w:rsid w:val="647B624F"/>
    <w:rsid w:val="649B069F"/>
    <w:rsid w:val="64A60B23"/>
    <w:rsid w:val="64AF5EF8"/>
    <w:rsid w:val="64AF7CA6"/>
    <w:rsid w:val="64B74DAD"/>
    <w:rsid w:val="64C5571C"/>
    <w:rsid w:val="64CE01CD"/>
    <w:rsid w:val="64D616D7"/>
    <w:rsid w:val="64E2007C"/>
    <w:rsid w:val="65000502"/>
    <w:rsid w:val="6502071E"/>
    <w:rsid w:val="650F4BE9"/>
    <w:rsid w:val="65384140"/>
    <w:rsid w:val="654648B5"/>
    <w:rsid w:val="654A79CF"/>
    <w:rsid w:val="654B3E73"/>
    <w:rsid w:val="65652A5B"/>
    <w:rsid w:val="65842EE1"/>
    <w:rsid w:val="658D448B"/>
    <w:rsid w:val="6595496B"/>
    <w:rsid w:val="65956E9C"/>
    <w:rsid w:val="65D06126"/>
    <w:rsid w:val="65D33E68"/>
    <w:rsid w:val="65ED4F2A"/>
    <w:rsid w:val="65F75DA9"/>
    <w:rsid w:val="65FC6F1B"/>
    <w:rsid w:val="660109D5"/>
    <w:rsid w:val="66100C18"/>
    <w:rsid w:val="66134265"/>
    <w:rsid w:val="661C136B"/>
    <w:rsid w:val="66344907"/>
    <w:rsid w:val="663F14FE"/>
    <w:rsid w:val="664A237C"/>
    <w:rsid w:val="665135D2"/>
    <w:rsid w:val="665723A3"/>
    <w:rsid w:val="665E7C64"/>
    <w:rsid w:val="666920D7"/>
    <w:rsid w:val="66695E1A"/>
    <w:rsid w:val="666B40A1"/>
    <w:rsid w:val="668612B5"/>
    <w:rsid w:val="6695111E"/>
    <w:rsid w:val="66A55805"/>
    <w:rsid w:val="66A80E51"/>
    <w:rsid w:val="66BC48FC"/>
    <w:rsid w:val="66C35C8B"/>
    <w:rsid w:val="66F95B50"/>
    <w:rsid w:val="67112E9A"/>
    <w:rsid w:val="6717300E"/>
    <w:rsid w:val="672901E4"/>
    <w:rsid w:val="67430B7A"/>
    <w:rsid w:val="67530DBD"/>
    <w:rsid w:val="675E7762"/>
    <w:rsid w:val="676E5BF7"/>
    <w:rsid w:val="677671A1"/>
    <w:rsid w:val="67783E83"/>
    <w:rsid w:val="677F21ED"/>
    <w:rsid w:val="67825B46"/>
    <w:rsid w:val="67A47F20"/>
    <w:rsid w:val="67C25F42"/>
    <w:rsid w:val="67C577E1"/>
    <w:rsid w:val="67EB5499"/>
    <w:rsid w:val="67EB7247"/>
    <w:rsid w:val="68104F00"/>
    <w:rsid w:val="68152516"/>
    <w:rsid w:val="68295E30"/>
    <w:rsid w:val="682E5386"/>
    <w:rsid w:val="68352BB8"/>
    <w:rsid w:val="683F7593"/>
    <w:rsid w:val="68466B73"/>
    <w:rsid w:val="68580655"/>
    <w:rsid w:val="685C6397"/>
    <w:rsid w:val="68703BF0"/>
    <w:rsid w:val="687A05CB"/>
    <w:rsid w:val="687A681D"/>
    <w:rsid w:val="68833924"/>
    <w:rsid w:val="6888718C"/>
    <w:rsid w:val="689A2A1B"/>
    <w:rsid w:val="689B6EBF"/>
    <w:rsid w:val="68AB69D7"/>
    <w:rsid w:val="68B735CD"/>
    <w:rsid w:val="68BD2666"/>
    <w:rsid w:val="68E51EE8"/>
    <w:rsid w:val="68EF2D67"/>
    <w:rsid w:val="68FC7232"/>
    <w:rsid w:val="69036813"/>
    <w:rsid w:val="69083E29"/>
    <w:rsid w:val="69126A56"/>
    <w:rsid w:val="69140A20"/>
    <w:rsid w:val="692C592F"/>
    <w:rsid w:val="693B7D5A"/>
    <w:rsid w:val="695232F6"/>
    <w:rsid w:val="695B664F"/>
    <w:rsid w:val="696279DD"/>
    <w:rsid w:val="696372B1"/>
    <w:rsid w:val="69692B1A"/>
    <w:rsid w:val="696D1EDE"/>
    <w:rsid w:val="697B0A9F"/>
    <w:rsid w:val="69845BA5"/>
    <w:rsid w:val="698C05B6"/>
    <w:rsid w:val="69A00505"/>
    <w:rsid w:val="69AC3A6A"/>
    <w:rsid w:val="69CB5582"/>
    <w:rsid w:val="69DD52B6"/>
    <w:rsid w:val="69E93C5A"/>
    <w:rsid w:val="69EE1271"/>
    <w:rsid w:val="69F543AD"/>
    <w:rsid w:val="69F83E9D"/>
    <w:rsid w:val="69FD7706"/>
    <w:rsid w:val="6A0B3BD1"/>
    <w:rsid w:val="6A1324D3"/>
    <w:rsid w:val="6A132A85"/>
    <w:rsid w:val="6A1D56B2"/>
    <w:rsid w:val="6A3053E5"/>
    <w:rsid w:val="6A3550F2"/>
    <w:rsid w:val="6A38073E"/>
    <w:rsid w:val="6A3F387A"/>
    <w:rsid w:val="6A445335"/>
    <w:rsid w:val="6A4E7F61"/>
    <w:rsid w:val="6A627569"/>
    <w:rsid w:val="6A721EA2"/>
    <w:rsid w:val="6A845731"/>
    <w:rsid w:val="6A8D0A8A"/>
    <w:rsid w:val="6A8D6CDC"/>
    <w:rsid w:val="6A971908"/>
    <w:rsid w:val="6A9B2AB5"/>
    <w:rsid w:val="6AA67D9D"/>
    <w:rsid w:val="6AB43DD9"/>
    <w:rsid w:val="6AC36259"/>
    <w:rsid w:val="6AE54422"/>
    <w:rsid w:val="6AEF647A"/>
    <w:rsid w:val="6AEF704E"/>
    <w:rsid w:val="6B014FD4"/>
    <w:rsid w:val="6B036F9E"/>
    <w:rsid w:val="6B4F3F91"/>
    <w:rsid w:val="6B777044"/>
    <w:rsid w:val="6B87197D"/>
    <w:rsid w:val="6BAD2A66"/>
    <w:rsid w:val="6BB107A8"/>
    <w:rsid w:val="6BBD1842"/>
    <w:rsid w:val="6BE0108D"/>
    <w:rsid w:val="6BF16DF6"/>
    <w:rsid w:val="6BF6494D"/>
    <w:rsid w:val="6C0B610A"/>
    <w:rsid w:val="6C237819"/>
    <w:rsid w:val="6C2B055A"/>
    <w:rsid w:val="6C2E1DF8"/>
    <w:rsid w:val="6C3118E9"/>
    <w:rsid w:val="6C5063B3"/>
    <w:rsid w:val="6C7F2654"/>
    <w:rsid w:val="6CAD0F6F"/>
    <w:rsid w:val="6CAF118B"/>
    <w:rsid w:val="6CBA18DE"/>
    <w:rsid w:val="6CBE317C"/>
    <w:rsid w:val="6CCE01FC"/>
    <w:rsid w:val="6CE93F71"/>
    <w:rsid w:val="6CEF77DA"/>
    <w:rsid w:val="6CF1785A"/>
    <w:rsid w:val="6D162FB8"/>
    <w:rsid w:val="6D176D30"/>
    <w:rsid w:val="6D2F5A80"/>
    <w:rsid w:val="6D3E2288"/>
    <w:rsid w:val="6D406BD8"/>
    <w:rsid w:val="6D4B0788"/>
    <w:rsid w:val="6D5F4D9D"/>
    <w:rsid w:val="6D68758C"/>
    <w:rsid w:val="6D7D5A70"/>
    <w:rsid w:val="6D9D5488"/>
    <w:rsid w:val="6DAF6F69"/>
    <w:rsid w:val="6DBE53FE"/>
    <w:rsid w:val="6DCA5B51"/>
    <w:rsid w:val="6DD2319A"/>
    <w:rsid w:val="6DE52EA6"/>
    <w:rsid w:val="6DF40E20"/>
    <w:rsid w:val="6DFB1F7E"/>
    <w:rsid w:val="6E02353D"/>
    <w:rsid w:val="6E056B89"/>
    <w:rsid w:val="6E0E1EE1"/>
    <w:rsid w:val="6E105C5A"/>
    <w:rsid w:val="6E126D75"/>
    <w:rsid w:val="6E25722B"/>
    <w:rsid w:val="6E2B2A93"/>
    <w:rsid w:val="6E2F3C06"/>
    <w:rsid w:val="6E4C0C5C"/>
    <w:rsid w:val="6E533D98"/>
    <w:rsid w:val="6E55366C"/>
    <w:rsid w:val="6E5A0C83"/>
    <w:rsid w:val="6E712470"/>
    <w:rsid w:val="6E851A78"/>
    <w:rsid w:val="6EA840E4"/>
    <w:rsid w:val="6EB018E8"/>
    <w:rsid w:val="6EB1286D"/>
    <w:rsid w:val="6EBFA2C8"/>
    <w:rsid w:val="6EC910FC"/>
    <w:rsid w:val="6ECF78C3"/>
    <w:rsid w:val="6ED76777"/>
    <w:rsid w:val="6EF74724"/>
    <w:rsid w:val="6EF94940"/>
    <w:rsid w:val="6EFD5AB2"/>
    <w:rsid w:val="6F2B6AC3"/>
    <w:rsid w:val="6F2F210F"/>
    <w:rsid w:val="6F3CEC0E"/>
    <w:rsid w:val="6F4BDC5D"/>
    <w:rsid w:val="6F55769C"/>
    <w:rsid w:val="6F5778B8"/>
    <w:rsid w:val="6F59718C"/>
    <w:rsid w:val="6F5C6C7D"/>
    <w:rsid w:val="6F743FC6"/>
    <w:rsid w:val="6F8B1310"/>
    <w:rsid w:val="6F926B42"/>
    <w:rsid w:val="6F944668"/>
    <w:rsid w:val="6F946416"/>
    <w:rsid w:val="6FB62831"/>
    <w:rsid w:val="6FB97C2B"/>
    <w:rsid w:val="6FBB39A3"/>
    <w:rsid w:val="6FC36CFC"/>
    <w:rsid w:val="6FD827A7"/>
    <w:rsid w:val="6FD9651F"/>
    <w:rsid w:val="6FEC1DAE"/>
    <w:rsid w:val="6FEFCC5D"/>
    <w:rsid w:val="7007308C"/>
    <w:rsid w:val="700A0487"/>
    <w:rsid w:val="701B08E6"/>
    <w:rsid w:val="70253512"/>
    <w:rsid w:val="703674CE"/>
    <w:rsid w:val="70384FF4"/>
    <w:rsid w:val="703D085C"/>
    <w:rsid w:val="704020FA"/>
    <w:rsid w:val="7060279C"/>
    <w:rsid w:val="70781894"/>
    <w:rsid w:val="70912956"/>
    <w:rsid w:val="709D754D"/>
    <w:rsid w:val="70A713EC"/>
    <w:rsid w:val="70B54896"/>
    <w:rsid w:val="70BA6A2B"/>
    <w:rsid w:val="70CC398E"/>
    <w:rsid w:val="70D72FB9"/>
    <w:rsid w:val="70ED448B"/>
    <w:rsid w:val="70F73101"/>
    <w:rsid w:val="70FF5B11"/>
    <w:rsid w:val="71096DC7"/>
    <w:rsid w:val="713C4FB8"/>
    <w:rsid w:val="714A1482"/>
    <w:rsid w:val="714F6A99"/>
    <w:rsid w:val="716A5681"/>
    <w:rsid w:val="716C1739"/>
    <w:rsid w:val="716D5171"/>
    <w:rsid w:val="717C3606"/>
    <w:rsid w:val="719E357C"/>
    <w:rsid w:val="71A1306D"/>
    <w:rsid w:val="71A36DE5"/>
    <w:rsid w:val="71A843FB"/>
    <w:rsid w:val="71AA3CCF"/>
    <w:rsid w:val="71C54FAD"/>
    <w:rsid w:val="71C8684B"/>
    <w:rsid w:val="71CD20B4"/>
    <w:rsid w:val="71CD5C10"/>
    <w:rsid w:val="71F15DA2"/>
    <w:rsid w:val="71F36CE7"/>
    <w:rsid w:val="72007D93"/>
    <w:rsid w:val="720553A9"/>
    <w:rsid w:val="72141A90"/>
    <w:rsid w:val="72231CD3"/>
    <w:rsid w:val="72273572"/>
    <w:rsid w:val="722E2B52"/>
    <w:rsid w:val="72484818"/>
    <w:rsid w:val="7278201F"/>
    <w:rsid w:val="729055BB"/>
    <w:rsid w:val="729606F7"/>
    <w:rsid w:val="729F135A"/>
    <w:rsid w:val="729F3339"/>
    <w:rsid w:val="72A93F87"/>
    <w:rsid w:val="72C139C6"/>
    <w:rsid w:val="72E41463"/>
    <w:rsid w:val="72EB27F1"/>
    <w:rsid w:val="72EC6569"/>
    <w:rsid w:val="72FF44EF"/>
    <w:rsid w:val="73075151"/>
    <w:rsid w:val="73142AD7"/>
    <w:rsid w:val="732E26DE"/>
    <w:rsid w:val="73334198"/>
    <w:rsid w:val="73337CF4"/>
    <w:rsid w:val="733F0D8F"/>
    <w:rsid w:val="73836ECE"/>
    <w:rsid w:val="738D5656"/>
    <w:rsid w:val="738F5872"/>
    <w:rsid w:val="73A11102"/>
    <w:rsid w:val="73AA445A"/>
    <w:rsid w:val="73B52DFF"/>
    <w:rsid w:val="73C117A4"/>
    <w:rsid w:val="73C13552"/>
    <w:rsid w:val="73CA0659"/>
    <w:rsid w:val="73CF2113"/>
    <w:rsid w:val="73DE5EB2"/>
    <w:rsid w:val="73E7745D"/>
    <w:rsid w:val="74044652"/>
    <w:rsid w:val="741E6BF6"/>
    <w:rsid w:val="7431692A"/>
    <w:rsid w:val="74405851"/>
    <w:rsid w:val="7443040B"/>
    <w:rsid w:val="744A1799"/>
    <w:rsid w:val="74510D7A"/>
    <w:rsid w:val="74515DFC"/>
    <w:rsid w:val="74565CC0"/>
    <w:rsid w:val="7460720F"/>
    <w:rsid w:val="746565D3"/>
    <w:rsid w:val="74716D26"/>
    <w:rsid w:val="74744A68"/>
    <w:rsid w:val="7476433D"/>
    <w:rsid w:val="747B1953"/>
    <w:rsid w:val="749A44CF"/>
    <w:rsid w:val="74A25132"/>
    <w:rsid w:val="74A67DD5"/>
    <w:rsid w:val="74AA048A"/>
    <w:rsid w:val="74AF784E"/>
    <w:rsid w:val="74BF3F35"/>
    <w:rsid w:val="74C72DEA"/>
    <w:rsid w:val="74E31220"/>
    <w:rsid w:val="74E97204"/>
    <w:rsid w:val="74F11C15"/>
    <w:rsid w:val="7510653F"/>
    <w:rsid w:val="7516167C"/>
    <w:rsid w:val="751F6782"/>
    <w:rsid w:val="75267B11"/>
    <w:rsid w:val="754461E9"/>
    <w:rsid w:val="754D1541"/>
    <w:rsid w:val="754E350B"/>
    <w:rsid w:val="7553318D"/>
    <w:rsid w:val="75616D9B"/>
    <w:rsid w:val="756B3942"/>
    <w:rsid w:val="7589009F"/>
    <w:rsid w:val="759E3B4B"/>
    <w:rsid w:val="75AB270C"/>
    <w:rsid w:val="75C17839"/>
    <w:rsid w:val="75C86E1A"/>
    <w:rsid w:val="75D724D8"/>
    <w:rsid w:val="75DC269F"/>
    <w:rsid w:val="75E023B5"/>
    <w:rsid w:val="75EB0D5A"/>
    <w:rsid w:val="761A519B"/>
    <w:rsid w:val="761C0F14"/>
    <w:rsid w:val="76230626"/>
    <w:rsid w:val="76261D92"/>
    <w:rsid w:val="76481D09"/>
    <w:rsid w:val="767174B1"/>
    <w:rsid w:val="76760970"/>
    <w:rsid w:val="76805946"/>
    <w:rsid w:val="768D3BBF"/>
    <w:rsid w:val="769D2054"/>
    <w:rsid w:val="76A50F09"/>
    <w:rsid w:val="76AA29C3"/>
    <w:rsid w:val="76C635D6"/>
    <w:rsid w:val="76CC0B8C"/>
    <w:rsid w:val="76CC293A"/>
    <w:rsid w:val="76CC46E8"/>
    <w:rsid w:val="76D0242A"/>
    <w:rsid w:val="76ED5D7A"/>
    <w:rsid w:val="77075720"/>
    <w:rsid w:val="770A5210"/>
    <w:rsid w:val="77147E3D"/>
    <w:rsid w:val="771A18F7"/>
    <w:rsid w:val="771D3195"/>
    <w:rsid w:val="7735228D"/>
    <w:rsid w:val="773D55E5"/>
    <w:rsid w:val="77416E84"/>
    <w:rsid w:val="77444D05"/>
    <w:rsid w:val="775D3592"/>
    <w:rsid w:val="776B5CAF"/>
    <w:rsid w:val="776ED8EB"/>
    <w:rsid w:val="77764653"/>
    <w:rsid w:val="777669F4"/>
    <w:rsid w:val="77770943"/>
    <w:rsid w:val="777BB46C"/>
    <w:rsid w:val="777EAE00"/>
    <w:rsid w:val="77843214"/>
    <w:rsid w:val="778925D9"/>
    <w:rsid w:val="778C3E77"/>
    <w:rsid w:val="779A47E6"/>
    <w:rsid w:val="779F004E"/>
    <w:rsid w:val="77B27D81"/>
    <w:rsid w:val="77CA50CB"/>
    <w:rsid w:val="77DC219F"/>
    <w:rsid w:val="77DDED86"/>
    <w:rsid w:val="77F959B0"/>
    <w:rsid w:val="77F9775E"/>
    <w:rsid w:val="78061E7B"/>
    <w:rsid w:val="780879A1"/>
    <w:rsid w:val="783F44FC"/>
    <w:rsid w:val="78431FE8"/>
    <w:rsid w:val="785726D7"/>
    <w:rsid w:val="786170B2"/>
    <w:rsid w:val="78623556"/>
    <w:rsid w:val="786A41B8"/>
    <w:rsid w:val="78BD69DE"/>
    <w:rsid w:val="78C55892"/>
    <w:rsid w:val="78C57641"/>
    <w:rsid w:val="78DB6E64"/>
    <w:rsid w:val="78DD2BDC"/>
    <w:rsid w:val="78EC2E1F"/>
    <w:rsid w:val="78FD327E"/>
    <w:rsid w:val="790068CB"/>
    <w:rsid w:val="790243F1"/>
    <w:rsid w:val="790740FD"/>
    <w:rsid w:val="791365FE"/>
    <w:rsid w:val="7936725A"/>
    <w:rsid w:val="79532E9E"/>
    <w:rsid w:val="795F7A95"/>
    <w:rsid w:val="79701CA2"/>
    <w:rsid w:val="79767A5B"/>
    <w:rsid w:val="797846B3"/>
    <w:rsid w:val="799D05BD"/>
    <w:rsid w:val="79C67B14"/>
    <w:rsid w:val="79D33FDF"/>
    <w:rsid w:val="79E24222"/>
    <w:rsid w:val="79E81839"/>
    <w:rsid w:val="79EB757B"/>
    <w:rsid w:val="7A04063C"/>
    <w:rsid w:val="7A293BFF"/>
    <w:rsid w:val="7A2A00A3"/>
    <w:rsid w:val="7A2B7977"/>
    <w:rsid w:val="7A2D1941"/>
    <w:rsid w:val="7A30625E"/>
    <w:rsid w:val="7A356A48"/>
    <w:rsid w:val="7A3727C0"/>
    <w:rsid w:val="7A601D17"/>
    <w:rsid w:val="7A7632E8"/>
    <w:rsid w:val="7A804167"/>
    <w:rsid w:val="7A85352B"/>
    <w:rsid w:val="7A88301C"/>
    <w:rsid w:val="7A9419C0"/>
    <w:rsid w:val="7A990D85"/>
    <w:rsid w:val="7A9B2D4F"/>
    <w:rsid w:val="7ACD0A2E"/>
    <w:rsid w:val="7AFB37ED"/>
    <w:rsid w:val="7B057F1B"/>
    <w:rsid w:val="7B3867F0"/>
    <w:rsid w:val="7B4927AB"/>
    <w:rsid w:val="7B5974E6"/>
    <w:rsid w:val="7B8F3F36"/>
    <w:rsid w:val="7BA63759"/>
    <w:rsid w:val="7BB3231A"/>
    <w:rsid w:val="7BF739B6"/>
    <w:rsid w:val="7C127FCC"/>
    <w:rsid w:val="7C2823C0"/>
    <w:rsid w:val="7C466CEA"/>
    <w:rsid w:val="7C725D31"/>
    <w:rsid w:val="7C7C095E"/>
    <w:rsid w:val="7C8D2B6B"/>
    <w:rsid w:val="7C8D4919"/>
    <w:rsid w:val="7C920181"/>
    <w:rsid w:val="7CCD11BA"/>
    <w:rsid w:val="7CFB6AAE"/>
    <w:rsid w:val="7D012C11"/>
    <w:rsid w:val="7D0270B5"/>
    <w:rsid w:val="7D272678"/>
    <w:rsid w:val="7D32101D"/>
    <w:rsid w:val="7D341239"/>
    <w:rsid w:val="7D364FB1"/>
    <w:rsid w:val="7D82186D"/>
    <w:rsid w:val="7D834E19"/>
    <w:rsid w:val="7D9615AC"/>
    <w:rsid w:val="7D9B3066"/>
    <w:rsid w:val="7DAC5273"/>
    <w:rsid w:val="7DB67118"/>
    <w:rsid w:val="7DBF609D"/>
    <w:rsid w:val="7DBFF781"/>
    <w:rsid w:val="7DC97BD3"/>
    <w:rsid w:val="7DD30A52"/>
    <w:rsid w:val="7DD50326"/>
    <w:rsid w:val="7DEB5D9B"/>
    <w:rsid w:val="7DFD5ACF"/>
    <w:rsid w:val="7DFF1847"/>
    <w:rsid w:val="7DFF52B0"/>
    <w:rsid w:val="7E17093E"/>
    <w:rsid w:val="7E1C1A4A"/>
    <w:rsid w:val="7E1D382F"/>
    <w:rsid w:val="7E2F837D"/>
    <w:rsid w:val="7E307C52"/>
    <w:rsid w:val="7E355268"/>
    <w:rsid w:val="7E3A63DB"/>
    <w:rsid w:val="7E5576B9"/>
    <w:rsid w:val="7E7C4C45"/>
    <w:rsid w:val="7E7F4075"/>
    <w:rsid w:val="7E8D6E52"/>
    <w:rsid w:val="7E9076EA"/>
    <w:rsid w:val="7E9A50CB"/>
    <w:rsid w:val="7E9D2879"/>
    <w:rsid w:val="7EBC14E6"/>
    <w:rsid w:val="7EDB7BBE"/>
    <w:rsid w:val="7EE52451"/>
    <w:rsid w:val="7EEF3669"/>
    <w:rsid w:val="7EF742CC"/>
    <w:rsid w:val="7EFB0260"/>
    <w:rsid w:val="7EFC160F"/>
    <w:rsid w:val="7EFC5D86"/>
    <w:rsid w:val="7EFC7B34"/>
    <w:rsid w:val="7F01339C"/>
    <w:rsid w:val="7F0569E9"/>
    <w:rsid w:val="7F0B7D77"/>
    <w:rsid w:val="7F2A46A1"/>
    <w:rsid w:val="7F3B4B00"/>
    <w:rsid w:val="7F3D43D5"/>
    <w:rsid w:val="7F43D8FA"/>
    <w:rsid w:val="7F475253"/>
    <w:rsid w:val="7F4A08A0"/>
    <w:rsid w:val="7F5434CC"/>
    <w:rsid w:val="7F5CE8B8"/>
    <w:rsid w:val="7F6F1141"/>
    <w:rsid w:val="7F7E49ED"/>
    <w:rsid w:val="7F7FC92C"/>
    <w:rsid w:val="7F8603C4"/>
    <w:rsid w:val="7F8813C8"/>
    <w:rsid w:val="7F974E5C"/>
    <w:rsid w:val="7F9F9E4E"/>
    <w:rsid w:val="7FA77AA0"/>
    <w:rsid w:val="7FAC50B6"/>
    <w:rsid w:val="7FC729AA"/>
    <w:rsid w:val="7FC835A5"/>
    <w:rsid w:val="7FD206A1"/>
    <w:rsid w:val="7FDEF5C1"/>
    <w:rsid w:val="7FDF7B28"/>
    <w:rsid w:val="7FE44850"/>
    <w:rsid w:val="7FF9B837"/>
    <w:rsid w:val="7FFA4074"/>
    <w:rsid w:val="7FFB5844"/>
    <w:rsid w:val="8EED2F03"/>
    <w:rsid w:val="8EEDD799"/>
    <w:rsid w:val="8F7F53EB"/>
    <w:rsid w:val="97BFD3D7"/>
    <w:rsid w:val="ADE9B9AD"/>
    <w:rsid w:val="AED7DFC7"/>
    <w:rsid w:val="AEFE18DA"/>
    <w:rsid w:val="B0E77759"/>
    <w:rsid w:val="B7EFB0EA"/>
    <w:rsid w:val="BBFCC8D6"/>
    <w:rsid w:val="BDF38CDE"/>
    <w:rsid w:val="BDF7B377"/>
    <w:rsid w:val="BE7FC56C"/>
    <w:rsid w:val="BEA62788"/>
    <w:rsid w:val="BEFFB5CD"/>
    <w:rsid w:val="BF4B809D"/>
    <w:rsid w:val="BFBE697A"/>
    <w:rsid w:val="BFBE7232"/>
    <w:rsid w:val="BFFE83C7"/>
    <w:rsid w:val="C9FB471B"/>
    <w:rsid w:val="CD1C9FA8"/>
    <w:rsid w:val="CDF797D3"/>
    <w:rsid w:val="CF5EC6F4"/>
    <w:rsid w:val="D369256F"/>
    <w:rsid w:val="D39F4568"/>
    <w:rsid w:val="D7BCC6B8"/>
    <w:rsid w:val="DBF99772"/>
    <w:rsid w:val="DD539CA2"/>
    <w:rsid w:val="DDEDD3BB"/>
    <w:rsid w:val="DDF5A6D9"/>
    <w:rsid w:val="DEF3FB83"/>
    <w:rsid w:val="DF9EA06F"/>
    <w:rsid w:val="DFDD9DF3"/>
    <w:rsid w:val="DFF5E9F8"/>
    <w:rsid w:val="DFFB79A3"/>
    <w:rsid w:val="DFFFD4CD"/>
    <w:rsid w:val="E29FA840"/>
    <w:rsid w:val="E7BBABBD"/>
    <w:rsid w:val="E975DF2B"/>
    <w:rsid w:val="EBFFD540"/>
    <w:rsid w:val="ECDFCCF4"/>
    <w:rsid w:val="ED391209"/>
    <w:rsid w:val="EDB4F4C0"/>
    <w:rsid w:val="EE67FFFF"/>
    <w:rsid w:val="EFC63E78"/>
    <w:rsid w:val="EFF8A3F8"/>
    <w:rsid w:val="F2F25974"/>
    <w:rsid w:val="F3FC6D9D"/>
    <w:rsid w:val="F5FF2DE1"/>
    <w:rsid w:val="F5FF8103"/>
    <w:rsid w:val="F757EABF"/>
    <w:rsid w:val="F79E5A55"/>
    <w:rsid w:val="F7D75C67"/>
    <w:rsid w:val="F9F72664"/>
    <w:rsid w:val="FBFDC42B"/>
    <w:rsid w:val="FBFF07F3"/>
    <w:rsid w:val="FC7D4CA8"/>
    <w:rsid w:val="FCFF74AF"/>
    <w:rsid w:val="FDEFEDA4"/>
    <w:rsid w:val="FE2BB539"/>
    <w:rsid w:val="FE4D215D"/>
    <w:rsid w:val="FFAD3776"/>
    <w:rsid w:val="FFAF1315"/>
    <w:rsid w:val="FFBCFF39"/>
    <w:rsid w:val="FFCD8524"/>
    <w:rsid w:val="FFDF72B8"/>
    <w:rsid w:val="FFEF9A33"/>
    <w:rsid w:val="FFF70DDC"/>
    <w:rsid w:val="FFFBBFEF"/>
    <w:rsid w:val="FFFF47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5">
    <w:name w:val="heading 3"/>
    <w:basedOn w:val="1"/>
    <w:next w:val="1"/>
    <w:link w:val="16"/>
    <w:unhideWhenUsed/>
    <w:qFormat/>
    <w:uiPriority w:val="0"/>
    <w:pPr>
      <w:spacing w:line="560" w:lineRule="exact"/>
      <w:ind w:firstLine="872" w:firstLineChars="200"/>
      <w:outlineLvl w:val="2"/>
    </w:pPr>
    <w:rPr>
      <w:rFonts w:ascii="楷体_GB2312" w:hAnsi="楷体_GB2312" w:eastAsia="楷体_GB2312"/>
      <w:kern w:val="0"/>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8"/>
    <w:qFormat/>
    <w:uiPriority w:val="0"/>
    <w:pPr>
      <w:ind w:firstLine="420" w:firstLineChars="200"/>
    </w:pPr>
  </w:style>
  <w:style w:type="paragraph" w:styleId="3">
    <w:name w:val="Body Text Indent"/>
    <w:basedOn w:val="1"/>
    <w:link w:val="19"/>
    <w:qFormat/>
    <w:uiPriority w:val="0"/>
    <w:pPr>
      <w:ind w:left="420" w:leftChars="200"/>
    </w:pPr>
  </w:style>
  <w:style w:type="paragraph" w:customStyle="1" w:styleId="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qFormat/>
    <w:uiPriority w:val="0"/>
    <w:pPr>
      <w:jc w:val="left"/>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unhideWhenUsed/>
    <w:qFormat/>
    <w:uiPriority w:val="99"/>
    <w:pPr>
      <w:snapToGrid w:val="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page number"/>
    <w:qFormat/>
    <w:uiPriority w:val="0"/>
  </w:style>
  <w:style w:type="table" w:customStyle="1" w:styleId="15">
    <w:name w:val="Grid Table 1 Light"/>
    <w:basedOn w:val="11"/>
    <w:qFormat/>
    <w:uiPriority w:val="46"/>
    <w:rPr>
      <w:rFonts w:asciiTheme="minorHAnsi" w:hAnsiTheme="minorHAnsi" w:eastAsiaTheme="minorEastAsia" w:cstheme="minorBidi"/>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6">
    <w:name w:val="标题 3 Char"/>
    <w:basedOn w:val="13"/>
    <w:link w:val="5"/>
    <w:qFormat/>
    <w:uiPriority w:val="0"/>
    <w:rPr>
      <w:rFonts w:ascii="楷体_GB2312" w:hAnsi="楷体_GB2312" w:eastAsia="楷体_GB2312"/>
      <w:kern w:val="0"/>
      <w:szCs w:val="27"/>
    </w:rPr>
  </w:style>
  <w:style w:type="character" w:customStyle="1" w:styleId="17">
    <w:name w:val="批注框文本 Char"/>
    <w:basedOn w:val="13"/>
    <w:link w:val="7"/>
    <w:qFormat/>
    <w:uiPriority w:val="0"/>
    <w:rPr>
      <w:rFonts w:asciiTheme="minorHAnsi" w:hAnsiTheme="minorHAnsi" w:eastAsiaTheme="minorEastAsia" w:cstheme="minorBidi"/>
      <w:kern w:val="2"/>
      <w:sz w:val="18"/>
      <w:szCs w:val="18"/>
    </w:rPr>
  </w:style>
  <w:style w:type="character" w:customStyle="1" w:styleId="18">
    <w:name w:val="正文首行缩进 2 Char"/>
    <w:basedOn w:val="19"/>
    <w:link w:val="2"/>
    <w:qFormat/>
    <w:uiPriority w:val="0"/>
    <w:rPr>
      <w:rFonts w:hint="default" w:ascii="Calibri" w:hAnsi="Calibri" w:eastAsia="宋体" w:cs="Times New Roman"/>
      <w:kern w:val="2"/>
      <w:sz w:val="32"/>
      <w:szCs w:val="24"/>
    </w:rPr>
  </w:style>
  <w:style w:type="character" w:customStyle="1" w:styleId="19">
    <w:name w:val="正文文本缩进 Char"/>
    <w:basedOn w:val="13"/>
    <w:link w:val="3"/>
    <w:qFormat/>
    <w:uiPriority w:val="0"/>
    <w:rPr>
      <w:rFonts w:hint="default" w:ascii="Calibri" w:hAnsi="Calibri" w:eastAsia="宋体" w:cs="Times New Roman"/>
      <w:kern w:val="2"/>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3783</Words>
  <Characters>3851</Characters>
  <Lines>31</Lines>
  <Paragraphs>8</Paragraphs>
  <TotalTime>23</TotalTime>
  <ScaleCrop>false</ScaleCrop>
  <LinksUpToDate>false</LinksUpToDate>
  <CharactersWithSpaces>3853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2023-06-19T15:35:00Z</dcterms:created>
  <dc:creator>Tone-董廷杰</dc:creator>
  <cp:lastModifiedBy>管坤</cp:lastModifiedBy>
  <dcterms:modified xsi:type="dcterms:W3CDTF">2024-09-18T02:04:30Z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351DF862961A4ECC87927CE6EC5856F6_13</vt:lpwstr>
  </property>
</Properties>
</file>