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860ED">
      <w:pPr>
        <w:keepNext w:val="0"/>
        <w:keepLines w:val="0"/>
        <w:pageBreakBefore w:val="0"/>
        <w:widowControl w:val="0"/>
        <w:kinsoku/>
        <w:wordWrap/>
        <w:overflowPunct/>
        <w:topLinePunct w:val="0"/>
        <w:bidi w:val="0"/>
        <w:spacing w:line="586"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附件1</w:t>
      </w:r>
      <w:bookmarkStart w:id="0" w:name="_GoBack"/>
      <w:bookmarkEnd w:id="0"/>
    </w:p>
    <w:p w14:paraId="0FE7280D">
      <w:pPr>
        <w:pStyle w:val="7"/>
        <w:keepNext w:val="0"/>
        <w:keepLines w:val="0"/>
        <w:pageBreakBefore w:val="0"/>
        <w:widowControl w:val="0"/>
        <w:kinsoku/>
        <w:wordWrap/>
        <w:overflowPunct/>
        <w:topLinePunct w:val="0"/>
        <w:bidi w:val="0"/>
        <w:spacing w:line="586" w:lineRule="exact"/>
        <w:textAlignment w:val="auto"/>
        <w:rPr>
          <w:rFonts w:ascii="方正小标宋简体" w:hAnsi="方正小标宋简体" w:eastAsia="方正小标宋简体" w:cs="方正小标宋简体"/>
          <w:color w:val="auto"/>
          <w:sz w:val="44"/>
          <w:szCs w:val="44"/>
        </w:rPr>
      </w:pPr>
    </w:p>
    <w:p w14:paraId="017A7740">
      <w:pPr>
        <w:pStyle w:val="7"/>
        <w:keepNext w:val="0"/>
        <w:keepLines w:val="0"/>
        <w:pageBreakBefore w:val="0"/>
        <w:widowControl w:val="0"/>
        <w:kinsoku/>
        <w:wordWrap/>
        <w:overflowPunct/>
        <w:topLinePunct w:val="0"/>
        <w:bidi w:val="0"/>
        <w:spacing w:line="586"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记三等功、嘉奖公务员集体名单</w:t>
      </w:r>
    </w:p>
    <w:p w14:paraId="33A721D7">
      <w:pPr>
        <w:pStyle w:val="7"/>
        <w:keepNext w:val="0"/>
        <w:keepLines w:val="0"/>
        <w:pageBreakBefore w:val="0"/>
        <w:widowControl w:val="0"/>
        <w:kinsoku/>
        <w:wordWrap/>
        <w:overflowPunct/>
        <w:topLinePunct w:val="0"/>
        <w:bidi w:val="0"/>
        <w:spacing w:line="586" w:lineRule="exact"/>
        <w:jc w:val="center"/>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（4个）</w:t>
      </w:r>
    </w:p>
    <w:p w14:paraId="64CA0263">
      <w:pPr>
        <w:pStyle w:val="7"/>
        <w:keepNext w:val="0"/>
        <w:keepLines w:val="0"/>
        <w:pageBreakBefore w:val="0"/>
        <w:widowControl w:val="0"/>
        <w:kinsoku/>
        <w:wordWrap/>
        <w:overflowPunct/>
        <w:topLinePunct w:val="0"/>
        <w:bidi w:val="0"/>
        <w:spacing w:line="586" w:lineRule="exact"/>
        <w:textAlignment w:val="auto"/>
        <w:rPr>
          <w:rFonts w:ascii="楷体_GB2312" w:hAnsi="楷体_GB2312" w:eastAsia="楷体_GB2312" w:cs="楷体_GB2312"/>
          <w:color w:val="auto"/>
          <w:sz w:val="32"/>
          <w:szCs w:val="32"/>
        </w:rPr>
      </w:pPr>
    </w:p>
    <w:p w14:paraId="3392B568">
      <w:pPr>
        <w:pStyle w:val="7"/>
        <w:keepNext w:val="0"/>
        <w:keepLines w:val="0"/>
        <w:pageBreakBefore w:val="0"/>
        <w:widowControl w:val="0"/>
        <w:kinsoku/>
        <w:wordWrap/>
        <w:overflowPunct/>
        <w:topLinePunct w:val="0"/>
        <w:autoSpaceDE/>
        <w:autoSpaceDN/>
        <w:bidi w:val="0"/>
        <w:adjustRightInd/>
        <w:snapToGrid/>
        <w:spacing w:line="586" w:lineRule="exact"/>
        <w:ind w:left="0" w:lef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一、记三等功公务员集体（1个）</w:t>
      </w:r>
    </w:p>
    <w:p w14:paraId="7CD8094D">
      <w:pPr>
        <w:pStyle w:val="7"/>
        <w:keepNext w:val="0"/>
        <w:keepLines w:val="0"/>
        <w:pageBreakBefore w:val="0"/>
        <w:widowControl w:val="0"/>
        <w:kinsoku/>
        <w:wordWrap/>
        <w:overflowPunct/>
        <w:topLinePunct w:val="0"/>
        <w:autoSpaceDE/>
        <w:autoSpaceDN/>
        <w:bidi w:val="0"/>
        <w:adjustRightInd/>
        <w:snapToGrid/>
        <w:spacing w:line="58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烟台市人力资源和社会保障局</w:t>
      </w:r>
    </w:p>
    <w:p w14:paraId="21E97146">
      <w:pPr>
        <w:pStyle w:val="7"/>
        <w:keepNext w:val="0"/>
        <w:keepLines w:val="0"/>
        <w:pageBreakBefore w:val="0"/>
        <w:widowControl w:val="0"/>
        <w:kinsoku/>
        <w:wordWrap/>
        <w:overflowPunct/>
        <w:topLinePunct w:val="0"/>
        <w:autoSpaceDE/>
        <w:autoSpaceDN/>
        <w:bidi w:val="0"/>
        <w:adjustRightInd/>
        <w:snapToGrid/>
        <w:spacing w:line="586" w:lineRule="exact"/>
        <w:ind w:left="0" w:lef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二、嘉奖公务员集体（3个）</w:t>
      </w:r>
    </w:p>
    <w:p w14:paraId="62290A78">
      <w:pPr>
        <w:pStyle w:val="7"/>
        <w:keepNext w:val="0"/>
        <w:keepLines w:val="0"/>
        <w:pageBreakBefore w:val="0"/>
        <w:widowControl w:val="0"/>
        <w:kinsoku/>
        <w:wordWrap/>
        <w:overflowPunct/>
        <w:topLinePunct w:val="0"/>
        <w:autoSpaceDE/>
        <w:autoSpaceDN/>
        <w:bidi w:val="0"/>
        <w:adjustRightInd/>
        <w:snapToGrid/>
        <w:spacing w:line="58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烟台市财政局</w:t>
      </w:r>
    </w:p>
    <w:p w14:paraId="1549F1F3">
      <w:pPr>
        <w:pStyle w:val="7"/>
        <w:keepNext w:val="0"/>
        <w:keepLines w:val="0"/>
        <w:pageBreakBefore w:val="0"/>
        <w:widowControl w:val="0"/>
        <w:kinsoku/>
        <w:wordWrap/>
        <w:overflowPunct/>
        <w:topLinePunct w:val="0"/>
        <w:autoSpaceDE/>
        <w:autoSpaceDN/>
        <w:bidi w:val="0"/>
        <w:adjustRightInd/>
        <w:snapToGrid/>
        <w:spacing w:line="58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山东省财政厅社会保障处（社会保障资金管理服务中心）</w:t>
      </w:r>
    </w:p>
    <w:p w14:paraId="1455E5E0">
      <w:pPr>
        <w:pStyle w:val="7"/>
        <w:keepNext w:val="0"/>
        <w:keepLines w:val="0"/>
        <w:pageBreakBefore w:val="0"/>
        <w:widowControl w:val="0"/>
        <w:kinsoku/>
        <w:wordWrap/>
        <w:overflowPunct/>
        <w:topLinePunct w:val="0"/>
        <w:autoSpaceDE/>
        <w:autoSpaceDN/>
        <w:bidi w:val="0"/>
        <w:adjustRightInd/>
        <w:snapToGrid/>
        <w:spacing w:line="586"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山东省人力资源和社会保障厅人才开发处</w:t>
      </w:r>
    </w:p>
    <w:p w14:paraId="34F4FAD3">
      <w:pPr>
        <w:keepNext w:val="0"/>
        <w:keepLines w:val="0"/>
        <w:pageBreakBefore w:val="0"/>
        <w:widowControl w:val="0"/>
        <w:kinsoku/>
        <w:wordWrap/>
        <w:overflowPunct/>
        <w:topLinePunct w:val="0"/>
        <w:bidi w:val="0"/>
        <w:spacing w:line="586"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14:paraId="38E03B89">
      <w:pPr>
        <w:keepNext w:val="0"/>
        <w:keepLines w:val="0"/>
        <w:pageBreakBefore w:val="0"/>
        <w:widowControl w:val="0"/>
        <w:kinsoku/>
        <w:wordWrap/>
        <w:overflowPunct/>
        <w:topLinePunct w:val="0"/>
        <w:bidi w:val="0"/>
        <w:spacing w:line="586"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附件2</w:t>
      </w:r>
    </w:p>
    <w:p w14:paraId="6F6F4A86">
      <w:pPr>
        <w:pStyle w:val="7"/>
        <w:keepNext w:val="0"/>
        <w:keepLines w:val="0"/>
        <w:pageBreakBefore w:val="0"/>
        <w:widowControl w:val="0"/>
        <w:kinsoku/>
        <w:wordWrap/>
        <w:overflowPunct/>
        <w:topLinePunct w:val="0"/>
        <w:bidi w:val="0"/>
        <w:spacing w:line="586" w:lineRule="exact"/>
        <w:textAlignment w:val="auto"/>
        <w:rPr>
          <w:rFonts w:ascii="方正小标宋简体" w:hAnsi="方正小标宋简体" w:eastAsia="方正小标宋简体" w:cs="方正小标宋简体"/>
          <w:color w:val="auto"/>
          <w:sz w:val="44"/>
          <w:szCs w:val="44"/>
        </w:rPr>
      </w:pPr>
    </w:p>
    <w:p w14:paraId="14D69056">
      <w:pPr>
        <w:pStyle w:val="7"/>
        <w:keepNext w:val="0"/>
        <w:keepLines w:val="0"/>
        <w:pageBreakBefore w:val="0"/>
        <w:widowControl w:val="0"/>
        <w:kinsoku/>
        <w:wordWrap/>
        <w:overflowPunct/>
        <w:topLinePunct w:val="0"/>
        <w:bidi w:val="0"/>
        <w:spacing w:line="586"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记功、嘉奖事业单位集体名单</w:t>
      </w:r>
    </w:p>
    <w:p w14:paraId="0104D71C">
      <w:pPr>
        <w:pStyle w:val="7"/>
        <w:keepNext w:val="0"/>
        <w:keepLines w:val="0"/>
        <w:pageBreakBefore w:val="0"/>
        <w:widowControl w:val="0"/>
        <w:kinsoku/>
        <w:wordWrap/>
        <w:overflowPunct/>
        <w:topLinePunct w:val="0"/>
        <w:bidi w:val="0"/>
        <w:spacing w:line="586" w:lineRule="exact"/>
        <w:jc w:val="center"/>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（8个）</w:t>
      </w:r>
    </w:p>
    <w:p w14:paraId="12CAFF62">
      <w:pPr>
        <w:pStyle w:val="7"/>
        <w:keepNext w:val="0"/>
        <w:keepLines w:val="0"/>
        <w:pageBreakBefore w:val="0"/>
        <w:widowControl w:val="0"/>
        <w:kinsoku/>
        <w:wordWrap/>
        <w:overflowPunct/>
        <w:topLinePunct w:val="0"/>
        <w:bidi w:val="0"/>
        <w:spacing w:line="586" w:lineRule="exact"/>
        <w:ind w:left="2250" w:leftChars="303" w:hanging="1280" w:hangingChars="400"/>
        <w:textAlignment w:val="auto"/>
        <w:rPr>
          <w:rFonts w:ascii="黑体" w:hAnsi="黑体" w:eastAsia="黑体" w:cs="黑体"/>
          <w:color w:val="auto"/>
          <w:sz w:val="32"/>
          <w:szCs w:val="32"/>
        </w:rPr>
      </w:pPr>
    </w:p>
    <w:p w14:paraId="088E2EED">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textAlignment w:val="auto"/>
        <w:rPr>
          <w:rFonts w:ascii="黑体" w:hAnsi="黑体" w:eastAsia="黑体" w:cs="黑体"/>
          <w:color w:val="auto"/>
          <w:sz w:val="32"/>
          <w:szCs w:val="32"/>
        </w:rPr>
      </w:pPr>
      <w:r>
        <w:rPr>
          <w:rFonts w:hint="eastAsia" w:ascii="黑体" w:hAnsi="黑体" w:eastAsia="黑体" w:cs="黑体"/>
          <w:color w:val="auto"/>
          <w:sz w:val="32"/>
          <w:szCs w:val="32"/>
        </w:rPr>
        <w:t>一、记功的事业单位集体（1个）</w:t>
      </w:r>
    </w:p>
    <w:p w14:paraId="1986B182">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山东省留学人员和专家服务中心</w:t>
      </w:r>
    </w:p>
    <w:p w14:paraId="3FF1367F">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textAlignment w:val="auto"/>
        <w:rPr>
          <w:rFonts w:ascii="黑体" w:hAnsi="黑体" w:eastAsia="黑体" w:cs="黑体"/>
          <w:color w:val="auto"/>
          <w:sz w:val="32"/>
          <w:szCs w:val="32"/>
        </w:rPr>
      </w:pPr>
      <w:r>
        <w:rPr>
          <w:rFonts w:hint="eastAsia" w:ascii="黑体" w:hAnsi="黑体" w:eastAsia="黑体" w:cs="黑体"/>
          <w:color w:val="auto"/>
          <w:sz w:val="32"/>
          <w:szCs w:val="32"/>
        </w:rPr>
        <w:t>二、嘉奖的事业单位集体（7个）</w:t>
      </w:r>
    </w:p>
    <w:p w14:paraId="1C213BCD">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济南市人才服务中心</w:t>
      </w:r>
    </w:p>
    <w:p w14:paraId="2189F8FB">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烟台市公共就业和人才服务中心</w:t>
      </w:r>
    </w:p>
    <w:p w14:paraId="0B6D5728">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龙口市公共就业和人才服务中心</w:t>
      </w:r>
    </w:p>
    <w:p w14:paraId="2573641F">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威海市人才创新发展院（威海市留学人员和专家服务中心）</w:t>
      </w:r>
    </w:p>
    <w:p w14:paraId="78ADEF63">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山东省公共就业和人才服务中心综合处（党建办公室）</w:t>
      </w:r>
    </w:p>
    <w:p w14:paraId="5D16C63D">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山东省人力资源社会保障科学研究院</w:t>
      </w:r>
    </w:p>
    <w:p w14:paraId="5A8D2D3F">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山东广播电视台</w:t>
      </w:r>
    </w:p>
    <w:p w14:paraId="45B8AB44">
      <w:pPr>
        <w:keepNext w:val="0"/>
        <w:keepLines w:val="0"/>
        <w:pageBreakBefore w:val="0"/>
        <w:widowControl w:val="0"/>
        <w:kinsoku/>
        <w:wordWrap/>
        <w:overflowPunct/>
        <w:topLinePunct w:val="0"/>
        <w:bidi w:val="0"/>
        <w:spacing w:line="586"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14:paraId="6627B992">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附件3</w:t>
      </w:r>
    </w:p>
    <w:p w14:paraId="14781656">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auto"/>
          <w:sz w:val="44"/>
          <w:szCs w:val="44"/>
        </w:rPr>
      </w:pPr>
    </w:p>
    <w:p w14:paraId="056011E2">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记三等功、嘉奖公务员名单</w:t>
      </w:r>
    </w:p>
    <w:p w14:paraId="3B21BF45">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（20名）</w:t>
      </w:r>
    </w:p>
    <w:p w14:paraId="5B55082A">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ascii="楷体_GB2312" w:hAnsi="楷体_GB2312" w:eastAsia="楷体_GB2312" w:cs="楷体_GB2312"/>
          <w:color w:val="auto"/>
          <w:sz w:val="32"/>
          <w:szCs w:val="32"/>
        </w:rPr>
      </w:pPr>
    </w:p>
    <w:p w14:paraId="70FC30AC">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一、记三等功公务员（8名）</w:t>
      </w:r>
    </w:p>
    <w:p w14:paraId="5D96D813">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  杰  青岛市人力资源和社会保障局专业技术人员管理处副处长</w:t>
      </w:r>
    </w:p>
    <w:p w14:paraId="517E0D17">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  腾  烟台市政府副秘书长、机关党组成员</w:t>
      </w:r>
    </w:p>
    <w:p w14:paraId="10A2F2F4">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梁希宁  烟台市人力资源和社会保障局人才开发科科长、一级主任科员</w:t>
      </w:r>
    </w:p>
    <w:p w14:paraId="77AD68B0">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z w:val="32"/>
          <w:szCs w:val="32"/>
        </w:rPr>
        <w:t xml:space="preserve">娄景鹏  </w:t>
      </w:r>
      <w:r>
        <w:rPr>
          <w:rFonts w:hint="eastAsia" w:ascii="仿宋_GB2312" w:hAnsi="仿宋_GB2312" w:eastAsia="仿宋_GB2312" w:cs="仿宋_GB2312"/>
          <w:color w:val="auto"/>
          <w:spacing w:val="-8"/>
          <w:sz w:val="32"/>
          <w:szCs w:val="32"/>
        </w:rPr>
        <w:t>烟台市劳动人事争议调解仲裁院办公室四级主任科员</w:t>
      </w:r>
    </w:p>
    <w:p w14:paraId="1C29FB17">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何  磊  山东省政府办公厅秘书八处处长</w:t>
      </w:r>
    </w:p>
    <w:p w14:paraId="2598CC4D">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聂立伟  山东省人力资源和社会保障厅办公室副主任、二级调研员</w:t>
      </w:r>
    </w:p>
    <w:p w14:paraId="3F1AF6DC">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胡怀志  山东省人力资源和社会保障厅调解仲裁管理处二级调研员</w:t>
      </w:r>
    </w:p>
    <w:p w14:paraId="707B5E1E">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黑体" w:hAnsi="黑体" w:eastAsia="黑体" w:cs="黑体"/>
          <w:color w:val="auto"/>
          <w:sz w:val="32"/>
          <w:szCs w:val="32"/>
        </w:rPr>
      </w:pPr>
      <w:r>
        <w:rPr>
          <w:rFonts w:hint="eastAsia" w:ascii="仿宋_GB2312" w:hAnsi="仿宋_GB2312" w:eastAsia="仿宋_GB2312" w:cs="仿宋_GB2312"/>
          <w:color w:val="auto"/>
          <w:sz w:val="32"/>
          <w:szCs w:val="32"/>
        </w:rPr>
        <w:t>侯  雪  山东省人力资源和社会保障厅人力资源流动管理处副处长</w:t>
      </w:r>
    </w:p>
    <w:p w14:paraId="37CE2163">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楷体_GB2312" w:hAnsi="楷体_GB2312" w:eastAsia="楷体_GB2312" w:cs="楷体_GB2312"/>
          <w:color w:val="auto"/>
          <w:sz w:val="32"/>
          <w:szCs w:val="32"/>
        </w:rPr>
      </w:pPr>
      <w:r>
        <w:rPr>
          <w:rFonts w:hint="eastAsia" w:ascii="黑体" w:hAnsi="黑体" w:eastAsia="黑体" w:cs="黑体"/>
          <w:color w:val="auto"/>
          <w:sz w:val="32"/>
          <w:szCs w:val="32"/>
        </w:rPr>
        <w:t>二、嘉奖公务员（12名）</w:t>
      </w:r>
    </w:p>
    <w:p w14:paraId="5D652257">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王粹益  烟台市人力资源和社会保障局党组副书记、副局长、二级调研员</w:t>
      </w:r>
    </w:p>
    <w:p w14:paraId="4FB19C52">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王传统  </w:t>
      </w:r>
      <w:r>
        <w:rPr>
          <w:rFonts w:hint="eastAsia" w:ascii="仿宋_GB2312" w:hAnsi="仿宋_GB2312" w:eastAsia="仿宋_GB2312" w:cs="仿宋_GB2312"/>
          <w:color w:val="auto"/>
          <w:spacing w:val="-8"/>
          <w:sz w:val="32"/>
          <w:szCs w:val="32"/>
        </w:rPr>
        <w:t>烟台市人力资源和社会保障局规划财务科四级调研</w:t>
      </w:r>
      <w:r>
        <w:rPr>
          <w:rFonts w:hint="eastAsia" w:ascii="仿宋_GB2312" w:hAnsi="仿宋_GB2312" w:eastAsia="仿宋_GB2312" w:cs="仿宋_GB2312"/>
          <w:color w:val="auto"/>
          <w:sz w:val="32"/>
          <w:szCs w:val="32"/>
        </w:rPr>
        <w:t>员</w:t>
      </w:r>
    </w:p>
    <w:p w14:paraId="59DA4AB9">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都  杰  烟台市人力资源和社会保障局就业促进科一级主任科员</w:t>
      </w:r>
    </w:p>
    <w:p w14:paraId="6680CDD7">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丁显峰  烟台市公安局治安警察支队副支队长</w:t>
      </w:r>
    </w:p>
    <w:p w14:paraId="4C723666">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高建洲  烟台黄渤海新区人力资源和社会保障局党组书记、局长</w:t>
      </w:r>
    </w:p>
    <w:p w14:paraId="5E66CB34">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吕婷婷  中共山东省委组织部人才工作一处三级调研员</w:t>
      </w:r>
    </w:p>
    <w:p w14:paraId="56AB194E">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宋  强  中共山东省委宣传部新闻一处副处长</w:t>
      </w:r>
    </w:p>
    <w:p w14:paraId="55FC933C">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  雪  中共山东省委网信办网络传播处四级调研员</w:t>
      </w:r>
    </w:p>
    <w:p w14:paraId="1821B7DC">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李善峰  山东省工业和信息化厅产业人才处（培训与交流处）三级主任科员</w:t>
      </w:r>
    </w:p>
    <w:p w14:paraId="19C664BF">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宋扬威  山东省人力资源和社会保障厅规划财务处副处长、三级调研员</w:t>
      </w:r>
    </w:p>
    <w:p w14:paraId="267A8281">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范洪艳  山东省劳动人事争议仲裁院一级主任科员</w:t>
      </w:r>
    </w:p>
    <w:p w14:paraId="6B0D114F">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王成业  山东省国资委企业领导人员管理处（企业离休干部工作处）副处长、三级调研员</w:t>
      </w:r>
    </w:p>
    <w:p w14:paraId="55177557">
      <w:pPr>
        <w:keepNext w:val="0"/>
        <w:keepLines w:val="0"/>
        <w:pageBreakBefore w:val="0"/>
        <w:widowControl w:val="0"/>
        <w:kinsoku/>
        <w:wordWrap/>
        <w:overflowPunct/>
        <w:topLinePunct w:val="0"/>
        <w:bidi w:val="0"/>
        <w:spacing w:line="586"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14:paraId="34430A48">
      <w:pPr>
        <w:keepNext w:val="0"/>
        <w:keepLines w:val="0"/>
        <w:pageBreakBefore w:val="0"/>
        <w:widowControl w:val="0"/>
        <w:kinsoku/>
        <w:wordWrap/>
        <w:overflowPunct/>
        <w:topLinePunct w:val="0"/>
        <w:bidi w:val="0"/>
        <w:spacing w:line="586"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附件4</w:t>
      </w:r>
    </w:p>
    <w:p w14:paraId="24951B0E">
      <w:pPr>
        <w:pStyle w:val="7"/>
        <w:keepNext w:val="0"/>
        <w:keepLines w:val="0"/>
        <w:pageBreakBefore w:val="0"/>
        <w:widowControl w:val="0"/>
        <w:kinsoku/>
        <w:wordWrap/>
        <w:overflowPunct/>
        <w:topLinePunct w:val="0"/>
        <w:bidi w:val="0"/>
        <w:spacing w:line="586" w:lineRule="exact"/>
        <w:textAlignment w:val="auto"/>
        <w:rPr>
          <w:rFonts w:ascii="方正小标宋简体" w:hAnsi="方正小标宋简体" w:eastAsia="方正小标宋简体" w:cs="方正小标宋简体"/>
          <w:color w:val="auto"/>
          <w:sz w:val="44"/>
          <w:szCs w:val="44"/>
        </w:rPr>
      </w:pPr>
    </w:p>
    <w:p w14:paraId="5AF01E97">
      <w:pPr>
        <w:pStyle w:val="7"/>
        <w:keepNext w:val="0"/>
        <w:keepLines w:val="0"/>
        <w:pageBreakBefore w:val="0"/>
        <w:widowControl w:val="0"/>
        <w:kinsoku/>
        <w:wordWrap/>
        <w:overflowPunct/>
        <w:topLinePunct w:val="0"/>
        <w:bidi w:val="0"/>
        <w:spacing w:line="586"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记功、嘉奖事业单位工作人员名单</w:t>
      </w:r>
    </w:p>
    <w:p w14:paraId="60D4F502">
      <w:pPr>
        <w:pStyle w:val="7"/>
        <w:keepNext w:val="0"/>
        <w:keepLines w:val="0"/>
        <w:pageBreakBefore w:val="0"/>
        <w:widowControl w:val="0"/>
        <w:kinsoku/>
        <w:wordWrap/>
        <w:overflowPunct/>
        <w:topLinePunct w:val="0"/>
        <w:bidi w:val="0"/>
        <w:spacing w:line="586" w:lineRule="exact"/>
        <w:jc w:val="center"/>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（55名）</w:t>
      </w:r>
    </w:p>
    <w:p w14:paraId="0B073855">
      <w:pPr>
        <w:pStyle w:val="7"/>
        <w:keepNext w:val="0"/>
        <w:keepLines w:val="0"/>
        <w:pageBreakBefore w:val="0"/>
        <w:widowControl w:val="0"/>
        <w:kinsoku/>
        <w:wordWrap/>
        <w:overflowPunct/>
        <w:topLinePunct w:val="0"/>
        <w:bidi w:val="0"/>
        <w:spacing w:line="586" w:lineRule="exact"/>
        <w:textAlignment w:val="auto"/>
        <w:rPr>
          <w:rFonts w:ascii="仿宋_GB2312" w:hAnsi="仿宋_GB2312" w:eastAsia="仿宋_GB2312" w:cs="仿宋_GB2312"/>
          <w:color w:val="auto"/>
          <w:sz w:val="32"/>
          <w:szCs w:val="32"/>
        </w:rPr>
      </w:pPr>
    </w:p>
    <w:p w14:paraId="6A2E2792">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一、记功事业单位工作人员（5名）</w:t>
      </w:r>
    </w:p>
    <w:p w14:paraId="74876311">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刘敬涛  烟台市公共就业和人才服务中心党委委员、副主任</w:t>
      </w:r>
    </w:p>
    <w:p w14:paraId="26E89CCD">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0"/>
          <w:w w:val="100"/>
          <w:sz w:val="32"/>
          <w:szCs w:val="32"/>
        </w:rPr>
        <w:t xml:space="preserve">刘志坚  </w:t>
      </w:r>
      <w:r>
        <w:rPr>
          <w:rFonts w:hint="eastAsia" w:ascii="仿宋_GB2312" w:hAnsi="仿宋_GB2312" w:eastAsia="仿宋_GB2312" w:cs="仿宋_GB2312"/>
          <w:color w:val="auto"/>
          <w:spacing w:val="-8"/>
          <w:sz w:val="32"/>
          <w:szCs w:val="32"/>
        </w:rPr>
        <w:t>烟台市公共就业和人才服务中心博士后服务科副科长</w:t>
      </w:r>
    </w:p>
    <w:p w14:paraId="64AF8298">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王天鹏  烟台市公共就业和人才服务中心人才引进科科长</w:t>
      </w:r>
    </w:p>
    <w:p w14:paraId="1151C8FD">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刘建彬  烟台黄渤海新区人力资源和社会保障局人力资源服务业发展促进处副处长</w:t>
      </w:r>
    </w:p>
    <w:p w14:paraId="672B0A91">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史雅萍  山东省公共就业和人才服务中心综合处（党建办公室）专业技术七级</w:t>
      </w:r>
    </w:p>
    <w:p w14:paraId="23002D86">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二、嘉奖事业单位工作人员（50名）</w:t>
      </w:r>
    </w:p>
    <w:p w14:paraId="2225E6C4">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万瑞红  济南市人才服务中心人才开发部部长</w:t>
      </w:r>
    </w:p>
    <w:p w14:paraId="1C664A32">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  涛  青岛西海岸新区人力资源和社会保障局专业技术人员管理科负责人</w:t>
      </w:r>
    </w:p>
    <w:p w14:paraId="6811242A">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王宝刚  青岛市城阳区人力资源和社会保障局青岛国际博士后创新创业园负责人</w:t>
      </w:r>
    </w:p>
    <w:p w14:paraId="5C676FE3">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徐  萌  青岛市城阳区人力资源和社会保障局办公室负责人</w:t>
      </w:r>
    </w:p>
    <w:p w14:paraId="1B23F216">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杨举帆  青岛市崂山区公共就业和人才服务中心人才开发科科长</w:t>
      </w:r>
    </w:p>
    <w:p w14:paraId="1D698B7D">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崔向军  淄博市公共就业和人才服务中心党委委员、副主任</w:t>
      </w:r>
    </w:p>
    <w:p w14:paraId="71FB4477">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刘志方  枣庄市公共就业和人才服务中心科员</w:t>
      </w:r>
    </w:p>
    <w:p w14:paraId="53B2FC90">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张艺卓  东营市公共就业和人才服务中心人事代理与档案管理服务科科员</w:t>
      </w:r>
    </w:p>
    <w:p w14:paraId="5945F0EA">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鞠成银  烟台市公共就业和人才服务中心留学工作科科长</w:t>
      </w:r>
    </w:p>
    <w:p w14:paraId="406078EB">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杨舒程  烟台市公共就业和人才服务中心市院合作科副科长</w:t>
      </w:r>
    </w:p>
    <w:p w14:paraId="6675F45A">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彭  周  烟台市公共就业和人才服务中心党委委员、办公室主任</w:t>
      </w:r>
    </w:p>
    <w:p w14:paraId="3F8D2939">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王春雨  烟台市公共就业和人才服务中心综合调研科科员</w:t>
      </w:r>
    </w:p>
    <w:p w14:paraId="586DE179">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  卓  烟台市公共就业和人才服务中心市院合作科科长</w:t>
      </w:r>
    </w:p>
    <w:p w14:paraId="06CD3DF0">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柳  斌  烟台市公共就业和人才服务中心综合调研科科员</w:t>
      </w:r>
    </w:p>
    <w:p w14:paraId="1B29F152">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赵  晶  烟台市公共就业和人才服务中心办公室副主任</w:t>
      </w:r>
    </w:p>
    <w:p w14:paraId="00D37FC0">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翟同胜  烟台市公共就业和人才服务中心党委委员</w:t>
      </w:r>
    </w:p>
    <w:p w14:paraId="2C217959">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  沛  烟台市公共就业和人才服务中心标准化科副科长</w:t>
      </w:r>
    </w:p>
    <w:p w14:paraId="27C843BE">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路  川  烟台市公共就业和人才服务中心财务科科长</w:t>
      </w:r>
    </w:p>
    <w:p w14:paraId="13D36737">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张志业  烟台市社会保险服务中心党委委员、副主任</w:t>
      </w:r>
    </w:p>
    <w:p w14:paraId="05ED7FB3">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李守云  烟台市社会保险服务中心综合科科长</w:t>
      </w:r>
    </w:p>
    <w:p w14:paraId="3C080248">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  勇  烟台市社会保险服务中心党委委员、工会主席、办公室主任</w:t>
      </w:r>
    </w:p>
    <w:p w14:paraId="6C2BBF4B">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范钦伟  烟台市政府发展研究中心营商环境研究科副科长</w:t>
      </w:r>
    </w:p>
    <w:p w14:paraId="6BBB651C">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  硕  烟台市文化馆馆长</w:t>
      </w:r>
    </w:p>
    <w:p w14:paraId="795FD230">
      <w:pPr>
        <w:pStyle w:val="7"/>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刘德伟  烟台黄渤海新区人力资源和社会保障局就业促进处副处长</w:t>
      </w:r>
    </w:p>
    <w:p w14:paraId="4D1E4F3E">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黄  龙  烟台黄渤海新区人力资源和社会保障局人才综合处科员</w:t>
      </w:r>
    </w:p>
    <w:p w14:paraId="1DACD70B">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姜福兵  龙口市公共就业和人才服务中心高层次人才服务科科长</w:t>
      </w:r>
    </w:p>
    <w:p w14:paraId="0F44E900">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李冠军  烟台市蓬莱区人力资源考试和保障服务中心主任</w:t>
      </w:r>
    </w:p>
    <w:p w14:paraId="13B294D1">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孙航运  烟台市牟平区公共就业和人才服务中心科员</w:t>
      </w:r>
    </w:p>
    <w:p w14:paraId="2C68969D">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  倩  莱州市公共就业和人才服务中心人才服务科科长</w:t>
      </w:r>
    </w:p>
    <w:p w14:paraId="69E64601">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王志平  招远市人力资源考试和保障服务中心科员</w:t>
      </w:r>
    </w:p>
    <w:p w14:paraId="36F1D896">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李志伟  烟台市莱山区公共就业和人才服务中心人才科科长</w:t>
      </w:r>
    </w:p>
    <w:p w14:paraId="5C353F47">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  彬  烟台市芝罘区人力资源考试中心科员</w:t>
      </w:r>
    </w:p>
    <w:p w14:paraId="41F4BD47">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王起达  烟台市福山区人力资源考试和保障服务中心副主任</w:t>
      </w:r>
    </w:p>
    <w:p w14:paraId="78F29D86">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刘先谨  潍坊市劳动人事争议仲裁院立案调解庭副庭长</w:t>
      </w:r>
    </w:p>
    <w:p w14:paraId="66FD8F54">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王广文  济宁市兖州区人力资源和社会保障局党组成员、</w:t>
      </w:r>
      <w:r>
        <w:rPr>
          <w:rFonts w:hint="eastAsia" w:ascii="仿宋_GB2312" w:hAnsi="仿宋_GB2312" w:eastAsia="仿宋_GB2312" w:cs="仿宋_GB2312"/>
          <w:color w:val="auto"/>
          <w:spacing w:val="0"/>
          <w:w w:val="100"/>
          <w:sz w:val="32"/>
          <w:szCs w:val="32"/>
          <w:lang w:val="en-US" w:eastAsia="zh-CN"/>
        </w:rPr>
        <w:t xml:space="preserve">  </w:t>
      </w:r>
      <w:r>
        <w:rPr>
          <w:rFonts w:hint="eastAsia" w:ascii="仿宋_GB2312" w:hAnsi="仿宋_GB2312" w:eastAsia="仿宋_GB2312" w:cs="仿宋_GB2312"/>
          <w:color w:val="auto"/>
          <w:spacing w:val="0"/>
          <w:w w:val="100"/>
          <w:sz w:val="32"/>
          <w:szCs w:val="32"/>
        </w:rPr>
        <w:t>兖州区公共就业和人才服务中心主任</w:t>
      </w:r>
    </w:p>
    <w:p w14:paraId="6A1E52CF">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柳  蓬  宁阳县人力资源和社会保障局办公室主任</w:t>
      </w:r>
    </w:p>
    <w:p w14:paraId="31A93C4B">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赵  全  威海市人才创新发展院副院长（威海市留学人员和专家服务中心副主任）</w:t>
      </w:r>
    </w:p>
    <w:p w14:paraId="35C94F2B">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刘祥伟  日照市公共就业和人才服务中心项目服务科科长</w:t>
      </w:r>
    </w:p>
    <w:p w14:paraId="7D26328D">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  锐  临沂市人力资源和社会保障局人事考试中心综合科副科长</w:t>
      </w:r>
    </w:p>
    <w:p w14:paraId="57CD5328">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韩  广  德州市公共就业和人才服务中心人才服务科科长</w:t>
      </w:r>
    </w:p>
    <w:p w14:paraId="74B54757">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朱丽哲  聊城高新区科技金融部副部长</w:t>
      </w:r>
    </w:p>
    <w:p w14:paraId="0C9C564A">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张晨蕙  滨州市社会保险事业中心九级职员</w:t>
      </w:r>
    </w:p>
    <w:p w14:paraId="28EEA189">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管  蕾  菏泽市公共就业和人才服务中心专业技术十级</w:t>
      </w:r>
    </w:p>
    <w:p w14:paraId="3368AACA">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包  春  山东省公共就业和人才服务中心综合处（党建办公室）专业技术八级</w:t>
      </w:r>
    </w:p>
    <w:p w14:paraId="2F905421">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杜子健  山东省公共就业和人才服务中心综合处（党建办公室）专业技术十二级</w:t>
      </w:r>
    </w:p>
    <w:p w14:paraId="500B7765">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李  慧  山东省留学人员和专家服务中心七级职员</w:t>
      </w:r>
    </w:p>
    <w:p w14:paraId="4487F8C6">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  辰  山东省留学人员和专家服务中心专业技术十级</w:t>
      </w:r>
    </w:p>
    <w:p w14:paraId="309BD695">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田  涛  山东省人力资源社会保障科学研究院副总编辑</w:t>
      </w:r>
    </w:p>
    <w:p w14:paraId="66A02364">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刘骐源  山东省人力资源和社会保障厅财务集中核算中心</w:t>
      </w:r>
      <w:r>
        <w:rPr>
          <w:rFonts w:hint="eastAsia" w:ascii="仿宋_GB2312" w:hAnsi="仿宋_GB2312" w:eastAsia="仿宋_GB2312" w:cs="仿宋_GB2312"/>
          <w:color w:val="auto"/>
          <w:spacing w:val="0"/>
          <w:w w:val="100"/>
          <w:sz w:val="32"/>
          <w:szCs w:val="32"/>
          <w:lang w:val="en-US" w:eastAsia="zh-CN"/>
        </w:rPr>
        <w:t xml:space="preserve"> </w:t>
      </w:r>
      <w:r>
        <w:rPr>
          <w:rFonts w:hint="eastAsia" w:ascii="仿宋_GB2312" w:hAnsi="仿宋_GB2312" w:eastAsia="仿宋_GB2312" w:cs="仿宋_GB2312"/>
          <w:color w:val="auto"/>
          <w:spacing w:val="0"/>
          <w:w w:val="100"/>
          <w:sz w:val="32"/>
          <w:szCs w:val="32"/>
        </w:rPr>
        <w:t>专业技术十一级</w:t>
      </w:r>
    </w:p>
    <w:p w14:paraId="5E544BFA">
      <w:pPr>
        <w:pStyle w:val="7"/>
        <w:keepNext w:val="0"/>
        <w:keepLines w:val="0"/>
        <w:pageBreakBefore w:val="0"/>
        <w:widowControl w:val="0"/>
        <w:kinsoku/>
        <w:wordWrap/>
        <w:overflowPunct/>
        <w:topLinePunct w:val="0"/>
        <w:autoSpaceDE/>
        <w:autoSpaceDN/>
        <w:bidi w:val="0"/>
        <w:adjustRightInd/>
        <w:snapToGrid/>
        <w:spacing w:line="586" w:lineRule="exact"/>
        <w:ind w:left="1920" w:leftChars="200" w:hanging="1280" w:hangingChars="400"/>
        <w:jc w:val="left"/>
        <w:textAlignment w:val="auto"/>
        <w:rPr>
          <w:rFonts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张春晓  大众报业集团（大众日报社）政教新闻采编中心</w:t>
      </w:r>
      <w:r>
        <w:rPr>
          <w:rFonts w:hint="eastAsia" w:ascii="仿宋_GB2312" w:hAnsi="仿宋_GB2312" w:eastAsia="仿宋_GB2312" w:cs="仿宋_GB2312"/>
          <w:color w:val="auto"/>
          <w:spacing w:val="0"/>
          <w:w w:val="100"/>
          <w:sz w:val="32"/>
          <w:szCs w:val="32"/>
          <w:lang w:val="en-US" w:eastAsia="zh-CN"/>
        </w:rPr>
        <w:t xml:space="preserve">   </w:t>
      </w:r>
      <w:r>
        <w:rPr>
          <w:rFonts w:hint="eastAsia" w:ascii="仿宋_GB2312" w:hAnsi="仿宋_GB2312" w:eastAsia="仿宋_GB2312" w:cs="仿宋_GB2312"/>
          <w:color w:val="auto"/>
          <w:spacing w:val="0"/>
          <w:w w:val="100"/>
          <w:sz w:val="32"/>
          <w:szCs w:val="32"/>
        </w:rPr>
        <w:t>副主任</w:t>
      </w:r>
    </w:p>
    <w:p w14:paraId="73A6A477">
      <w:pPr>
        <w:keepNext w:val="0"/>
        <w:keepLines w:val="0"/>
        <w:pageBreakBefore w:val="0"/>
        <w:pBdr>
          <w:bottom w:val="single" w:color="FFFFFF" w:sz="4" w:space="30"/>
        </w:pBdr>
        <w:tabs>
          <w:tab w:val="left" w:pos="0"/>
        </w:tabs>
        <w:kinsoku/>
        <w:wordWrap/>
        <w:overflowPunct/>
        <w:topLinePunct/>
        <w:autoSpaceDE/>
        <w:autoSpaceDN/>
        <w:bidi w:val="0"/>
        <w:adjustRightInd/>
        <w:snapToGrid/>
        <w:spacing w:line="586" w:lineRule="exact"/>
        <w:ind w:firstLine="640" w:firstLineChars="200"/>
        <w:textAlignment w:val="auto"/>
        <w:rPr>
          <w:rFonts w:hint="eastAsia" w:ascii="仿宋_GB2312" w:hAnsi="黑体" w:eastAsia="仿宋_GB2312"/>
          <w:color w:val="auto"/>
        </w:rPr>
      </w:pPr>
    </w:p>
    <w:p w14:paraId="6B7B39A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NWQ4Yzc2ODRmMjkxNjA5MzQ4NTVjMjAzNDYwMTQifQ=="/>
  </w:docVars>
  <w:rsids>
    <w:rsidRoot w:val="21C34D67"/>
    <w:rsid w:val="21C34D67"/>
    <w:rsid w:val="6BF2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1440" w:firstLineChars="200"/>
    </w:pPr>
    <w:rPr>
      <w:rFonts w:ascii="Calibri" w:hAnsi="Calibri"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spacing w:before="0" w:after="120" w:line="560" w:lineRule="exact"/>
      <w:ind w:left="420" w:leftChars="200" w:right="0" w:firstLine="1440" w:firstLineChars="200"/>
      <w:jc w:val="left"/>
    </w:pPr>
    <w:rPr>
      <w:rFonts w:ascii="Times New Roman" w:hAnsi="Times New Roman" w:eastAsia="宋体" w:cs="Times New Roman"/>
      <w:kern w:val="2"/>
      <w:sz w:val="32"/>
      <w:szCs w:val="24"/>
      <w:lang w:val="en-US" w:eastAsia="zh-CN" w:bidi="ar-SA"/>
    </w:rPr>
  </w:style>
  <w:style w:type="paragraph" w:styleId="3">
    <w:name w:val="Body Text First Indent 2"/>
    <w:basedOn w:val="2"/>
    <w:next w:val="4"/>
    <w:uiPriority w:val="0"/>
    <w:pPr>
      <w:widowControl w:val="0"/>
      <w:spacing w:before="0" w:after="120" w:line="560" w:lineRule="exact"/>
      <w:ind w:left="420" w:leftChars="200" w:right="0" w:firstLine="420" w:firstLineChars="200"/>
      <w:jc w:val="left"/>
    </w:pPr>
    <w:rPr>
      <w:rFonts w:ascii="Times New Roman" w:hAnsi="Times New Roman" w:eastAsia="宋体" w:cs="Times New Roman"/>
      <w:kern w:val="2"/>
      <w:sz w:val="32"/>
      <w:szCs w:val="24"/>
      <w:lang w:val="en-US" w:eastAsia="zh-CN" w:bidi="ar-SA"/>
    </w:rPr>
  </w:style>
  <w:style w:type="paragraph" w:customStyle="1" w:styleId="4">
    <w:name w:val="Defaul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customStyle="1" w:styleId="7">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Words>
  <Characters>45</Characters>
  <Lines>0</Lines>
  <Paragraphs>0</Paragraphs>
  <TotalTime>0</TotalTime>
  <ScaleCrop>false</ScaleCrop>
  <LinksUpToDate>false</LinksUpToDate>
  <CharactersWithSpaces>68</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2024-08-05T07:09:00Z</dcterms:created>
  <dc:creator>婁超羣</dc:creator>
  <cp:lastModifiedBy>婁超羣</cp:lastModifiedBy>
  <dcterms:modified xsi:type="dcterms:W3CDTF">2024-08-05T07:21:38Z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BDA570B6FADC4305B66EB79AEE3A7358_11</vt:lpwstr>
  </property>
</Properties>
</file>