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鲁人社字〔2024〕56号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山东省人力资源和社会保障厅</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关于第二届全国博士后创新创业大赛</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及时奖励情况的通报</w:t>
      </w:r>
    </w:p>
    <w:p>
      <w:pPr>
        <w:keepNext w:val="0"/>
        <w:keepLines w:val="0"/>
        <w:pageBreakBefore w:val="0"/>
        <w:widowControl w:val="0"/>
        <w:kinsoku/>
        <w:wordWrap/>
        <w:overflowPunct/>
        <w:topLinePunct w:val="0"/>
        <w:bidi w:val="0"/>
        <w:snapToGrid w:val="0"/>
        <w:spacing w:line="560" w:lineRule="exact"/>
        <w:jc w:val="center"/>
        <w:textAlignment w:val="auto"/>
        <w:rPr>
          <w:rFonts w:ascii="楷体_GB2312" w:hAnsi="黑体" w:eastAsia="楷体_GB2312"/>
          <w:color w:val="auto"/>
          <w:sz w:val="32"/>
          <w:szCs w:val="32"/>
        </w:rPr>
      </w:pPr>
    </w:p>
    <w:p>
      <w:pPr>
        <w:keepNext w:val="0"/>
        <w:keepLines w:val="0"/>
        <w:pageBreakBefore w:val="0"/>
        <w:widowControl w:val="0"/>
        <w:kinsoku/>
        <w:wordWrap/>
        <w:overflowPunct/>
        <w:topLinePunct w:val="0"/>
        <w:autoSpaceDE w:val="0"/>
        <w:autoSpaceDN w:val="0"/>
        <w:bidi w:val="0"/>
        <w:spacing w:after="0" w:line="560" w:lineRule="exact"/>
        <w:textAlignment w:val="auto"/>
        <w:rPr>
          <w:rFonts w:ascii="仿宋_GB2312" w:hAnsi="仿宋" w:eastAsia="仿宋_GB2312"/>
          <w:color w:val="auto"/>
          <w:sz w:val="32"/>
          <w:szCs w:val="32"/>
        </w:rPr>
      </w:pPr>
      <w:r>
        <w:rPr>
          <w:rFonts w:hint="eastAsia" w:ascii="仿宋_GB2312" w:hAnsi="仿宋" w:eastAsia="仿宋_GB2312"/>
          <w:color w:val="auto"/>
          <w:sz w:val="32"/>
          <w:szCs w:val="32"/>
        </w:rPr>
        <w:t>各市人力资源社会保障局，省直有关部门，各有关单位：</w:t>
      </w:r>
    </w:p>
    <w:p>
      <w:pPr>
        <w:keepNext w:val="0"/>
        <w:keepLines w:val="0"/>
        <w:pageBreakBefore w:val="0"/>
        <w:widowControl w:val="0"/>
        <w:kinsoku/>
        <w:wordWrap/>
        <w:overflowPunct/>
        <w:topLinePunct w:val="0"/>
        <w:autoSpaceDE w:val="0"/>
        <w:autoSpaceDN w:val="0"/>
        <w:bidi w:val="0"/>
        <w:spacing w:after="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 w:eastAsia="仿宋_GB2312"/>
          <w:color w:val="auto"/>
          <w:sz w:val="32"/>
          <w:szCs w:val="32"/>
        </w:rPr>
        <w:t>2023年10月26日至10月28日，第二届全国博士后创新创业大赛总决赛在烟台举办，</w:t>
      </w:r>
      <w:r>
        <w:rPr>
          <w:rFonts w:ascii="Times New Roman" w:hAnsi="Times New Roman" w:eastAsia="仿宋_GB2312" w:cs="Times New Roman"/>
          <w:color w:val="auto"/>
          <w:sz w:val="32"/>
          <w:szCs w:val="32"/>
        </w:rPr>
        <w:t>大赛由人力资源社会保障部和山东省人民政府共同主办，全国博士后管委会办公室、中国博士后科学基金会、山东省人力资源和社会保障厅、烟台市人民政府具体承办</w:t>
      </w:r>
      <w:r>
        <w:rPr>
          <w:rFonts w:hint="eastAsia" w:ascii="Times New Roman" w:hAnsi="Times New Roman" w:eastAsia="仿宋_GB2312" w:cs="Times New Roman"/>
          <w:color w:val="auto"/>
          <w:sz w:val="32"/>
          <w:szCs w:val="32"/>
        </w:rPr>
        <w:t>。在大赛组委会的领导下，参与大赛筹备举办的</w:t>
      </w:r>
      <w:r>
        <w:rPr>
          <w:rFonts w:hint="eastAsia" w:ascii="仿宋_GB2312" w:hAnsi="仿宋" w:eastAsia="仿宋_GB2312"/>
          <w:color w:val="auto"/>
          <w:sz w:val="32"/>
          <w:szCs w:val="32"/>
        </w:rPr>
        <w:t>全体工作人员，凝心聚力、担当作为，顺利完成大赛组织工作，受到各级领导和参赛各方高度认可。</w:t>
      </w:r>
      <w:r>
        <w:rPr>
          <w:rFonts w:hint="eastAsia" w:ascii="仿宋_GB2312" w:hAnsi="仿宋_GB2312" w:eastAsia="仿宋_GB2312" w:cs="仿宋_GB2312"/>
          <w:color w:val="auto"/>
          <w:sz w:val="32"/>
          <w:szCs w:val="32"/>
        </w:rPr>
        <w:t>为表扬先进，树立典型，进一步激发干事创业、开拓创新、奋勇争先的工作积极性，决定对参与第二届全国博士后创新创业大赛筹备工作的工作人员和集体进行及时奖励，给予烟台市人力资源和社会保障局公务员集体记三等功奖励，给予烟台市财政局等3个公务员集体嘉奖奖励，给予山东省留学人员和专家服务中心事业单位集体记功奖励，给予济南市人才服务中心等7个事业单位集体嘉奖奖励，给予李杰等8名公务员记三等功奖励，给予王粹益等12名公务员嘉奖奖励，给予刘敬涛等5名事业单位工作人员记功奖励，给予万瑞红等50名事业单位工作人员嘉奖奖励。</w:t>
      </w:r>
    </w:p>
    <w:p>
      <w:pPr>
        <w:pStyle w:val="4"/>
        <w:keepNext w:val="0"/>
        <w:keepLines w:val="0"/>
        <w:pageBreakBefore w:val="0"/>
        <w:widowControl w:val="0"/>
        <w:kinsoku/>
        <w:wordWrap/>
        <w:overflowPunct/>
        <w:topLinePunct w:val="0"/>
        <w:bidi w:val="0"/>
        <w:spacing w:after="0" w:line="560" w:lineRule="exact"/>
        <w:ind w:firstLine="632" w:firstLineChars="200"/>
        <w:textAlignment w:val="auto"/>
        <w:rPr>
          <w:color w:val="auto"/>
        </w:rPr>
      </w:pPr>
      <w:r>
        <w:rPr>
          <w:rFonts w:hint="eastAsia" w:ascii="仿宋_GB2312" w:hAnsi="仿宋_GB2312" w:eastAsia="仿宋_GB2312" w:cs="仿宋_GB2312"/>
          <w:color w:val="auto"/>
          <w:sz w:val="32"/>
          <w:szCs w:val="32"/>
        </w:rPr>
        <w:t>希望受到奖励的集体和个人珍惜荣誉，再接再厉，实干笃行，再创佳绩。全省各级人力资源社会保障部门要坚持以习近平新时代中国特色社会主义思想为指导，进一步深学细悟习近平总书记视察山东重要讲话精神，坚定扛牢“走在前、挑大梁”的使命担当，以受到奖励的集体和个人为榜样，更加奋发有为地做好博士后工作，为奋力谱写中国式现代化山东篇章作出新的更大贡献。</w:t>
      </w:r>
    </w:p>
    <w:p>
      <w:pPr>
        <w:keepNext w:val="0"/>
        <w:keepLines w:val="0"/>
        <w:pageBreakBefore w:val="0"/>
        <w:widowControl w:val="0"/>
        <w:kinsoku/>
        <w:wordWrap/>
        <w:overflowPunct/>
        <w:topLinePunct w:val="0"/>
        <w:autoSpaceDE w:val="0"/>
        <w:autoSpaceDN w:val="0"/>
        <w:bidi w:val="0"/>
        <w:spacing w:after="0" w:line="560" w:lineRule="exact"/>
        <w:ind w:firstLine="632" w:firstLineChars="200"/>
        <w:textAlignment w:val="auto"/>
        <w:rPr>
          <w:rFonts w:ascii="仿宋_GB2312" w:hAnsi="仿宋_GB2312" w:eastAsia="仿宋_GB2312" w:cs="仿宋_GB2312"/>
          <w:color w:val="auto"/>
          <w:sz w:val="32"/>
          <w:szCs w:val="32"/>
        </w:rPr>
      </w:pPr>
    </w:p>
    <w:p>
      <w:pPr>
        <w:pStyle w:val="13"/>
        <w:keepNext w:val="0"/>
        <w:keepLines w:val="0"/>
        <w:pageBreakBefore w:val="0"/>
        <w:widowControl w:val="0"/>
        <w:kinsoku/>
        <w:wordWrap/>
        <w:overflowPunct/>
        <w:topLinePunct w:val="0"/>
        <w:bidi w:val="0"/>
        <w:spacing w:after="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附件：1.记三等功、嘉奖公务员集体名单</w:t>
      </w:r>
    </w:p>
    <w:p>
      <w:pPr>
        <w:keepNext w:val="0"/>
        <w:keepLines w:val="0"/>
        <w:pageBreakBefore w:val="0"/>
        <w:widowControl w:val="0"/>
        <w:kinsoku/>
        <w:wordWrap/>
        <w:overflowPunct/>
        <w:topLinePunct w:val="0"/>
        <w:autoSpaceDE w:val="0"/>
        <w:autoSpaceDN w:val="0"/>
        <w:bidi w:val="0"/>
        <w:spacing w:after="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2.记功、嘉奖事业单位集体名单</w:t>
      </w:r>
    </w:p>
    <w:p>
      <w:pPr>
        <w:keepNext w:val="0"/>
        <w:keepLines w:val="0"/>
        <w:pageBreakBefore w:val="0"/>
        <w:widowControl w:val="0"/>
        <w:kinsoku/>
        <w:wordWrap/>
        <w:overflowPunct/>
        <w:topLinePunct w:val="0"/>
        <w:autoSpaceDE w:val="0"/>
        <w:autoSpaceDN w:val="0"/>
        <w:bidi w:val="0"/>
        <w:spacing w:after="0" w:line="560" w:lineRule="exact"/>
        <w:ind w:firstLine="1580" w:firstLineChars="5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3.记三等功、嘉奖公务员名单</w:t>
      </w:r>
    </w:p>
    <w:p>
      <w:pPr>
        <w:keepNext w:val="0"/>
        <w:keepLines w:val="0"/>
        <w:pageBreakBefore w:val="0"/>
        <w:widowControl w:val="0"/>
        <w:kinsoku/>
        <w:wordWrap/>
        <w:overflowPunct/>
        <w:topLinePunct w:val="0"/>
        <w:autoSpaceDE w:val="0"/>
        <w:autoSpaceDN w:val="0"/>
        <w:bidi w:val="0"/>
        <w:spacing w:after="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4.记功、嘉奖事业单位工作人员名单</w:t>
      </w:r>
    </w:p>
    <w:p>
      <w:pPr>
        <w:keepNext w:val="0"/>
        <w:keepLines w:val="0"/>
        <w:pageBreakBefore w:val="0"/>
        <w:widowControl w:val="0"/>
        <w:kinsoku/>
        <w:wordWrap/>
        <w:overflowPunct/>
        <w:topLinePunct w:val="0"/>
        <w:autoSpaceDE w:val="0"/>
        <w:autoSpaceDN w:val="0"/>
        <w:bidi w:val="0"/>
        <w:spacing w:after="0" w:line="560" w:lineRule="exact"/>
        <w:ind w:firstLine="632" w:firstLineChars="200"/>
        <w:textAlignment w:val="auto"/>
        <w:rPr>
          <w:rFonts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bidi w:val="0"/>
        <w:spacing w:after="0" w:line="560" w:lineRule="exact"/>
        <w:ind w:firstLine="210"/>
        <w:textAlignment w:val="auto"/>
        <w:rPr>
          <w:color w:val="auto"/>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3792" w:firstLineChars="1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山东省人力资源和社会保障厅</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3792" w:firstLineChars="1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2024年6月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bidi w:val="0"/>
        <w:spacing w:after="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pStyle w:val="4"/>
        <w:keepNext w:val="0"/>
        <w:keepLines w:val="0"/>
        <w:pageBreakBefore w:val="0"/>
        <w:widowControl w:val="0"/>
        <w:kinsoku/>
        <w:wordWrap/>
        <w:overflowPunct/>
        <w:topLinePunct w:val="0"/>
        <w:bidi w:val="0"/>
        <w:spacing w:after="0"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w:t>
      </w:r>
      <w:r>
        <w:rPr>
          <w:rFonts w:hint="eastAsia" w:ascii="仿宋_GB2312" w:hAnsi="仿宋_GB2312" w:eastAsia="仿宋_GB2312" w:cs="仿宋_GB2312"/>
          <w:color w:val="auto"/>
          <w:sz w:val="32"/>
          <w:szCs w:val="32"/>
          <w:lang w:eastAsia="zh-CN"/>
        </w:rPr>
        <w:t>人才开发</w:t>
      </w:r>
      <w:r>
        <w:rPr>
          <w:rFonts w:hint="eastAsia" w:ascii="仿宋_GB2312" w:hAnsi="仿宋_GB2312" w:eastAsia="仿宋_GB2312" w:cs="仿宋_GB2312"/>
          <w:color w:val="auto"/>
          <w:sz w:val="32"/>
          <w:szCs w:val="32"/>
        </w:rPr>
        <w:t>处）</w:t>
      </w:r>
    </w:p>
    <w:p>
      <w:pPr>
        <w:keepNext w:val="0"/>
        <w:keepLines w:val="0"/>
        <w:pageBreakBefore w:val="0"/>
        <w:widowControl w:val="0"/>
        <w:kinsoku/>
        <w:wordWrap/>
        <w:overflowPunct/>
        <w:topLinePunct w:val="0"/>
        <w:bidi w:val="0"/>
        <w:spacing w:line="586"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bidi w:val="0"/>
        <w:spacing w:line="586"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附件1</w:t>
      </w:r>
    </w:p>
    <w:p>
      <w:pPr>
        <w:pStyle w:val="13"/>
        <w:keepNext w:val="0"/>
        <w:keepLines w:val="0"/>
        <w:pageBreakBefore w:val="0"/>
        <w:widowControl w:val="0"/>
        <w:kinsoku/>
        <w:wordWrap/>
        <w:overflowPunct/>
        <w:topLinePunct w:val="0"/>
        <w:bidi w:val="0"/>
        <w:spacing w:line="586" w:lineRule="exact"/>
        <w:textAlignment w:val="auto"/>
        <w:rPr>
          <w:rFonts w:ascii="方正小标宋简体" w:hAnsi="方正小标宋简体" w:eastAsia="方正小标宋简体" w:cs="方正小标宋简体"/>
          <w:color w:val="auto"/>
          <w:sz w:val="44"/>
          <w:szCs w:val="44"/>
        </w:rPr>
      </w:pPr>
    </w:p>
    <w:p>
      <w:pPr>
        <w:pStyle w:val="13"/>
        <w:keepNext w:val="0"/>
        <w:keepLines w:val="0"/>
        <w:pageBreakBefore w:val="0"/>
        <w:widowControl w:val="0"/>
        <w:kinsoku/>
        <w:wordWrap/>
        <w:overflowPunct/>
        <w:topLinePunct w:val="0"/>
        <w:bidi w:val="0"/>
        <w:spacing w:line="58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记三等功、嘉奖公务员集体名单</w:t>
      </w:r>
    </w:p>
    <w:p>
      <w:pPr>
        <w:pStyle w:val="13"/>
        <w:keepNext w:val="0"/>
        <w:keepLines w:val="0"/>
        <w:pageBreakBefore w:val="0"/>
        <w:widowControl w:val="0"/>
        <w:kinsoku/>
        <w:wordWrap/>
        <w:overflowPunct/>
        <w:topLinePunct w:val="0"/>
        <w:bidi w:val="0"/>
        <w:spacing w:line="586" w:lineRule="exact"/>
        <w:jc w:val="center"/>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（4个）</w:t>
      </w:r>
    </w:p>
    <w:p>
      <w:pPr>
        <w:pStyle w:val="13"/>
        <w:keepNext w:val="0"/>
        <w:keepLines w:val="0"/>
        <w:pageBreakBefore w:val="0"/>
        <w:widowControl w:val="0"/>
        <w:kinsoku/>
        <w:wordWrap/>
        <w:overflowPunct/>
        <w:topLinePunct w:val="0"/>
        <w:bidi w:val="0"/>
        <w:spacing w:line="586" w:lineRule="exact"/>
        <w:textAlignment w:val="auto"/>
        <w:rPr>
          <w:rFonts w:ascii="楷体_GB2312" w:hAnsi="楷体_GB2312" w:eastAsia="楷体_GB2312" w:cs="楷体_GB2312"/>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一、记三等功公务员集体（1个）</w:t>
      </w:r>
    </w:p>
    <w:p>
      <w:pPr>
        <w:pStyle w:val="13"/>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烟台市人力资源和社会保障局</w:t>
      </w:r>
    </w:p>
    <w:p>
      <w:pPr>
        <w:pStyle w:val="13"/>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二、嘉奖公务员集体（3个）</w:t>
      </w:r>
    </w:p>
    <w:p>
      <w:pPr>
        <w:pStyle w:val="13"/>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烟台市财政局</w:t>
      </w:r>
    </w:p>
    <w:p>
      <w:pPr>
        <w:pStyle w:val="13"/>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山东省财政厅社会保障处（社会保障资金管理服务中心）</w:t>
      </w:r>
    </w:p>
    <w:p>
      <w:pPr>
        <w:pStyle w:val="13"/>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山东省人力资源和社会保障厅人才开发处</w:t>
      </w:r>
    </w:p>
    <w:p>
      <w:pPr>
        <w:keepNext w:val="0"/>
        <w:keepLines w:val="0"/>
        <w:pageBreakBefore w:val="0"/>
        <w:widowControl w:val="0"/>
        <w:kinsoku/>
        <w:wordWrap/>
        <w:overflowPunct/>
        <w:topLinePunct w:val="0"/>
        <w:bidi w:val="0"/>
        <w:spacing w:line="586"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bidi w:val="0"/>
        <w:spacing w:line="586"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附件2</w:t>
      </w:r>
    </w:p>
    <w:p>
      <w:pPr>
        <w:pStyle w:val="13"/>
        <w:keepNext w:val="0"/>
        <w:keepLines w:val="0"/>
        <w:pageBreakBefore w:val="0"/>
        <w:widowControl w:val="0"/>
        <w:kinsoku/>
        <w:wordWrap/>
        <w:overflowPunct/>
        <w:topLinePunct w:val="0"/>
        <w:bidi w:val="0"/>
        <w:spacing w:line="586" w:lineRule="exact"/>
        <w:textAlignment w:val="auto"/>
        <w:rPr>
          <w:rFonts w:ascii="方正小标宋简体" w:hAnsi="方正小标宋简体" w:eastAsia="方正小标宋简体" w:cs="方正小标宋简体"/>
          <w:color w:val="auto"/>
          <w:sz w:val="44"/>
          <w:szCs w:val="44"/>
        </w:rPr>
      </w:pPr>
    </w:p>
    <w:p>
      <w:pPr>
        <w:pStyle w:val="13"/>
        <w:keepNext w:val="0"/>
        <w:keepLines w:val="0"/>
        <w:pageBreakBefore w:val="0"/>
        <w:widowControl w:val="0"/>
        <w:kinsoku/>
        <w:wordWrap/>
        <w:overflowPunct/>
        <w:topLinePunct w:val="0"/>
        <w:bidi w:val="0"/>
        <w:spacing w:line="58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记功、嘉奖事业单位集体名单</w:t>
      </w:r>
    </w:p>
    <w:p>
      <w:pPr>
        <w:pStyle w:val="13"/>
        <w:keepNext w:val="0"/>
        <w:keepLines w:val="0"/>
        <w:pageBreakBefore w:val="0"/>
        <w:widowControl w:val="0"/>
        <w:kinsoku/>
        <w:wordWrap/>
        <w:overflowPunct/>
        <w:topLinePunct w:val="0"/>
        <w:bidi w:val="0"/>
        <w:spacing w:line="586" w:lineRule="exact"/>
        <w:jc w:val="center"/>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（8个）</w:t>
      </w:r>
    </w:p>
    <w:p>
      <w:pPr>
        <w:pStyle w:val="13"/>
        <w:keepNext w:val="0"/>
        <w:keepLines w:val="0"/>
        <w:pageBreakBefore w:val="0"/>
        <w:widowControl w:val="0"/>
        <w:kinsoku/>
        <w:wordWrap/>
        <w:overflowPunct/>
        <w:topLinePunct w:val="0"/>
        <w:bidi w:val="0"/>
        <w:spacing w:line="586" w:lineRule="exact"/>
        <w:ind w:left="2221" w:leftChars="303" w:hanging="1264" w:hangingChars="400"/>
        <w:textAlignment w:val="auto"/>
        <w:rPr>
          <w:rFonts w:ascii="黑体" w:hAnsi="黑体" w:eastAsia="黑体" w:cs="黑体"/>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黑体" w:hAnsi="黑体" w:eastAsia="黑体" w:cs="黑体"/>
          <w:color w:val="auto"/>
          <w:sz w:val="32"/>
          <w:szCs w:val="32"/>
        </w:rPr>
      </w:pPr>
      <w:r>
        <w:rPr>
          <w:rFonts w:hint="eastAsia" w:ascii="黑体" w:hAnsi="黑体" w:eastAsia="黑体" w:cs="黑体"/>
          <w:color w:val="auto"/>
          <w:sz w:val="32"/>
          <w:szCs w:val="32"/>
        </w:rPr>
        <w:t>一、记功的事业单位集体（1个）</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山东省留学人员和专家服务中心</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黑体" w:hAnsi="黑体" w:eastAsia="黑体" w:cs="黑体"/>
          <w:color w:val="auto"/>
          <w:sz w:val="32"/>
          <w:szCs w:val="32"/>
        </w:rPr>
      </w:pPr>
      <w:r>
        <w:rPr>
          <w:rFonts w:hint="eastAsia" w:ascii="黑体" w:hAnsi="黑体" w:eastAsia="黑体" w:cs="黑体"/>
          <w:color w:val="auto"/>
          <w:sz w:val="32"/>
          <w:szCs w:val="32"/>
        </w:rPr>
        <w:t>二、嘉奖的事业单位集体（7个）</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济南市人才服务中心</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烟台市公共就业和人才服务中心</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龙口市公共就业和人才服务中心</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威海市人才创新发展院（威海市留学人员和专家服务中心）</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山东省公共就业和人才服务中心综合处（党建办公室）</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山东省人力资源社会保障科学研究院</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山东广播电视台</w:t>
      </w:r>
    </w:p>
    <w:p>
      <w:pPr>
        <w:keepNext w:val="0"/>
        <w:keepLines w:val="0"/>
        <w:pageBreakBefore w:val="0"/>
        <w:widowControl w:val="0"/>
        <w:kinsoku/>
        <w:wordWrap/>
        <w:overflowPunct/>
        <w:topLinePunct w:val="0"/>
        <w:bidi w:val="0"/>
        <w:spacing w:line="586"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附件3</w:t>
      </w: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auto"/>
          <w:sz w:val="44"/>
          <w:szCs w:val="44"/>
        </w:rPr>
      </w:pPr>
    </w:p>
    <w:p>
      <w:pPr>
        <w:pStyle w:val="1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记三等功、嘉奖公务员名单</w:t>
      </w:r>
    </w:p>
    <w:p>
      <w:pPr>
        <w:pStyle w:val="1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（20名）</w:t>
      </w: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hAnsi="楷体_GB2312" w:eastAsia="楷体_GB2312" w:cs="楷体_GB2312"/>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一、记三等功公务员（8名）</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  杰  青岛市人力资源和社会保障局专业技术人员管理处副处长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  腾  烟台市政府副秘书长、机关党组成员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梁希宁  烟台市人力资源和社会保障局人才开发科科长、一级主任科员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z w:val="32"/>
          <w:szCs w:val="32"/>
        </w:rPr>
        <w:t xml:space="preserve">娄景鹏  </w:t>
      </w:r>
      <w:r>
        <w:rPr>
          <w:rFonts w:hint="eastAsia" w:ascii="仿宋_GB2312" w:hAnsi="仿宋_GB2312" w:eastAsia="仿宋_GB2312" w:cs="仿宋_GB2312"/>
          <w:color w:val="auto"/>
          <w:spacing w:val="-8"/>
          <w:sz w:val="32"/>
          <w:szCs w:val="32"/>
        </w:rPr>
        <w:t>烟台市劳动人事争议调解仲裁院办公室四级主任科员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何  磊  山东省政府办公厅秘书八处处长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聂立伟  山东省人力资源和社会保障厅办公室副主任、二级调研员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胡怀志  山东省人力资源和社会保障厅调解仲裁管理处二级调研员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黑体" w:hAnsi="黑体" w:eastAsia="黑体" w:cs="黑体"/>
          <w:color w:val="auto"/>
          <w:sz w:val="32"/>
          <w:szCs w:val="32"/>
        </w:rPr>
      </w:pPr>
      <w:r>
        <w:rPr>
          <w:rFonts w:hint="eastAsia" w:ascii="仿宋_GB2312" w:hAnsi="仿宋_GB2312" w:eastAsia="仿宋_GB2312" w:cs="仿宋_GB2312"/>
          <w:color w:val="auto"/>
          <w:sz w:val="32"/>
          <w:szCs w:val="32"/>
        </w:rPr>
        <w:t>侯  雪  山东省人力资源和社会保障厅人力资源流动管理处副处长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楷体_GB2312" w:hAnsi="楷体_GB2312" w:eastAsia="楷体_GB2312" w:cs="楷体_GB2312"/>
          <w:color w:val="auto"/>
          <w:sz w:val="32"/>
          <w:szCs w:val="32"/>
        </w:rPr>
      </w:pPr>
      <w:r>
        <w:rPr>
          <w:rFonts w:hint="eastAsia" w:ascii="黑体" w:hAnsi="黑体" w:eastAsia="黑体" w:cs="黑体"/>
          <w:color w:val="auto"/>
          <w:sz w:val="32"/>
          <w:szCs w:val="32"/>
        </w:rPr>
        <w:t>二、嘉奖公务员（12名）</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王粹益  烟台市人力资源和社会保障局党组副书记、副局长、二级调研员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王传统  </w:t>
      </w:r>
      <w:r>
        <w:rPr>
          <w:rFonts w:hint="eastAsia" w:ascii="仿宋_GB2312" w:hAnsi="仿宋_GB2312" w:eastAsia="仿宋_GB2312" w:cs="仿宋_GB2312"/>
          <w:color w:val="auto"/>
          <w:spacing w:val="-8"/>
          <w:sz w:val="32"/>
          <w:szCs w:val="32"/>
        </w:rPr>
        <w:t>烟台市人力资源和社会保障局规划财务科四级调研</w:t>
      </w:r>
      <w:r>
        <w:rPr>
          <w:rFonts w:hint="eastAsia" w:ascii="仿宋_GB2312" w:hAnsi="仿宋_GB2312" w:eastAsia="仿宋_GB2312" w:cs="仿宋_GB2312"/>
          <w:color w:val="auto"/>
          <w:sz w:val="32"/>
          <w:szCs w:val="32"/>
        </w:rPr>
        <w:t>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都  杰  烟台市人力资源和社会保障局就业促进科一级主任科员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丁显峰  烟台市公安局治安警察支队副支队长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高建洲  烟台黄渤海新区人力资源和社会保障局党组书记、局长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吕婷婷  中共山东省委组织部人才工作一处三级调研员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宋  强  中共山东省委宣传部新闻一处副处长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  雪  中共山东省委网信办网络传播处四级调研员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李善峰  山东省工业和信息化厅产业人才处（培训与交流处）三级主任科员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宋扬威  山东省人力资源和社会保障厅规划财务处副处长、三级调研员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范洪艳  山东省劳动人事争议仲裁院一级主任科员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王成业  山东省国资委企业领导人员管理处（企业离休干部工作处）副处长、三级调研员</w:t>
      </w:r>
    </w:p>
    <w:p>
      <w:pPr>
        <w:keepNext w:val="0"/>
        <w:keepLines w:val="0"/>
        <w:pageBreakBefore w:val="0"/>
        <w:widowControl w:val="0"/>
        <w:kinsoku/>
        <w:wordWrap/>
        <w:overflowPunct/>
        <w:topLinePunct w:val="0"/>
        <w:bidi w:val="0"/>
        <w:spacing w:line="586"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bidi w:val="0"/>
        <w:spacing w:line="586"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附件4</w:t>
      </w:r>
    </w:p>
    <w:p>
      <w:pPr>
        <w:pStyle w:val="13"/>
        <w:keepNext w:val="0"/>
        <w:keepLines w:val="0"/>
        <w:pageBreakBefore w:val="0"/>
        <w:widowControl w:val="0"/>
        <w:kinsoku/>
        <w:wordWrap/>
        <w:overflowPunct/>
        <w:topLinePunct w:val="0"/>
        <w:bidi w:val="0"/>
        <w:spacing w:line="586" w:lineRule="exact"/>
        <w:textAlignment w:val="auto"/>
        <w:rPr>
          <w:rFonts w:ascii="方正小标宋简体" w:hAnsi="方正小标宋简体" w:eastAsia="方正小标宋简体" w:cs="方正小标宋简体"/>
          <w:color w:val="auto"/>
          <w:sz w:val="44"/>
          <w:szCs w:val="44"/>
        </w:rPr>
      </w:pPr>
    </w:p>
    <w:p>
      <w:pPr>
        <w:pStyle w:val="13"/>
        <w:keepNext w:val="0"/>
        <w:keepLines w:val="0"/>
        <w:pageBreakBefore w:val="0"/>
        <w:widowControl w:val="0"/>
        <w:kinsoku/>
        <w:wordWrap/>
        <w:overflowPunct/>
        <w:topLinePunct w:val="0"/>
        <w:bidi w:val="0"/>
        <w:spacing w:line="58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记功、嘉奖事业单位工作人员名单</w:t>
      </w:r>
    </w:p>
    <w:p>
      <w:pPr>
        <w:pStyle w:val="13"/>
        <w:keepNext w:val="0"/>
        <w:keepLines w:val="0"/>
        <w:pageBreakBefore w:val="0"/>
        <w:widowControl w:val="0"/>
        <w:kinsoku/>
        <w:wordWrap/>
        <w:overflowPunct/>
        <w:topLinePunct w:val="0"/>
        <w:bidi w:val="0"/>
        <w:spacing w:line="586" w:lineRule="exact"/>
        <w:jc w:val="center"/>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（55名）</w:t>
      </w:r>
    </w:p>
    <w:p>
      <w:pPr>
        <w:pStyle w:val="13"/>
        <w:keepNext w:val="0"/>
        <w:keepLines w:val="0"/>
        <w:pageBreakBefore w:val="0"/>
        <w:widowControl w:val="0"/>
        <w:kinsoku/>
        <w:wordWrap/>
        <w:overflowPunct/>
        <w:topLinePunct w:val="0"/>
        <w:bidi w:val="0"/>
        <w:spacing w:line="586" w:lineRule="exact"/>
        <w:textAlignment w:val="auto"/>
        <w:rPr>
          <w:rFonts w:ascii="仿宋_GB2312" w:hAnsi="仿宋_GB2312" w:eastAsia="仿宋_GB2312" w:cs="仿宋_GB2312"/>
          <w:color w:val="auto"/>
          <w:sz w:val="32"/>
          <w:szCs w:val="32"/>
        </w:rPr>
      </w:pP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一、记功事业单位工作人员（5名）</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刘敬涛  烟台市公共就业和人才服务中心党委委员、副主任</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0"/>
          <w:w w:val="100"/>
          <w:sz w:val="32"/>
          <w:szCs w:val="32"/>
        </w:rPr>
        <w:t xml:space="preserve">刘志坚  </w:t>
      </w:r>
      <w:r>
        <w:rPr>
          <w:rFonts w:hint="eastAsia" w:ascii="仿宋_GB2312" w:hAnsi="仿宋_GB2312" w:eastAsia="仿宋_GB2312" w:cs="仿宋_GB2312"/>
          <w:color w:val="auto"/>
          <w:spacing w:val="-8"/>
          <w:sz w:val="32"/>
          <w:szCs w:val="32"/>
        </w:rPr>
        <w:t>烟台市公共就业和人才服务中心博士后服务科副科长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王天鹏  烟台市公共就业和人才服务中心人才引进科科长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刘建彬  烟台黄渤海新区人力资源和社会保障局人力资源服务业发展促进处副处长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史雅萍  山东省公共就业和人才服务中心综合处（党建办公室）专业技术七级</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二、嘉奖事业单位工作人员（50名）</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万瑞红  济南市人才服务中心人才开发部部长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涛  青岛西海岸新区人力资源和社会保障局专业技术人员管理科负责人</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王宝刚  青岛市城阳区人力资源和社会保障局青岛国际博士后创新创业园负责人</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徐  萌  青岛市城阳区人力资源和社会保障局办公室负责人</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杨举帆  青岛市崂山区公共就业和人才服务中心人才开发科科长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崔向军  淄博市公共就业和人才服务中心党委委员、副主任</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刘志方  枣庄市公共就业和人才服务中心科员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张艺卓  东营市公共就业和人才服务中心人事代理与档案管理服务科科员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鞠成银  烟台市公共就业和人才服务中心留学工作科科长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杨舒程  烟台市公共就业和人才服务中心市院合作科副科长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彭  周  烟台市公共就业和人才服务中心党委委员、办公室主任</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王春雨  烟台市公共就业和人才服务中心综合调研科科员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卓  烟台市公共就业和人才服务中心市院合作科科长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柳  斌  烟台市公共就业和人才服务中心综合调研科科员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赵  晶  烟台市公共就业和人才服务中心办公室副主任</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翟同胜  烟台市公共就业和人才服务中心党委委员</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  沛  烟台市公共就业和人才服务中心标准化科副科长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路  川  烟台市公共就业和人才服务中心财务科科长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张志业  烟台市社会保险服务中心党委委员、副主任</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李守云  烟台市社会保险服务中心综合科科长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勇  烟台市社会保险服务中心党委委员、工会主席、办公室主任</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范钦伟  烟台市政府发展研究中心营商环境研究科副科长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  硕  烟台市文化馆馆长</w:t>
      </w:r>
    </w:p>
    <w:p>
      <w:pPr>
        <w:pStyle w:val="13"/>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刘德伟  烟台黄渤海新区人力资源和社会保障局就业促进处副处长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黄  龙  烟台黄渤海新区人力资源和社会保障局人才综合处科员</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姜福兵  龙口市公共就业和人才服务中心高层次人才服务科科长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李冠军  烟台市蓬莱区人力资源考试和保障服务中心主任</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孙航运  烟台市牟平区公共就业和人才服务中心科员</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倩  莱州市公共就业和人才服务中心人才服务科科长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王志平  招远市人力资源考试和保障服务中心科员</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李志伟  烟台市莱山区公共就业和人才服务中心人才科科长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彬  烟台市芝罘区人力资源考试中心科员</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王起达  烟台市福山区人力资源考试和保障服务中心副主任</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刘先谨  潍坊市劳动人事争议仲裁院立案调解庭副庭长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王广文  济宁市兖州区人力资源和社会保障局党组成员、</w:t>
      </w:r>
      <w:r>
        <w:rPr>
          <w:rFonts w:hint="eastAsia" w:ascii="仿宋_GB2312" w:hAnsi="仿宋_GB2312" w:eastAsia="仿宋_GB2312" w:cs="仿宋_GB2312"/>
          <w:color w:val="auto"/>
          <w:spacing w:val="0"/>
          <w:w w:val="100"/>
          <w:sz w:val="32"/>
          <w:szCs w:val="32"/>
          <w:lang w:val="en-US" w:eastAsia="zh-CN"/>
        </w:rPr>
        <w:t xml:space="preserve">  </w:t>
      </w:r>
      <w:r>
        <w:rPr>
          <w:rFonts w:hint="eastAsia" w:ascii="仿宋_GB2312" w:hAnsi="仿宋_GB2312" w:eastAsia="仿宋_GB2312" w:cs="仿宋_GB2312"/>
          <w:color w:val="auto"/>
          <w:spacing w:val="0"/>
          <w:w w:val="100"/>
          <w:sz w:val="32"/>
          <w:szCs w:val="32"/>
        </w:rPr>
        <w:t>兖州区公共就业和人才服务中心主任</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柳  蓬  宁阳县人力资源和社会保障局办公室主任</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赵  全  威海市人才创新发展院副院长（威海市留学人员和专家服务中心副主任）</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刘祥伟  日照市公共就业和人才服务中心项目服务科科长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  锐  临沂市人力资源和社会保障局人事考试中心综合科副科长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韩  广  德州市公共就业和人才服务中心人才服务科科长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朱丽哲  聊城高新区科技金融部副部长</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张晨蕙  滨州市社会保险事业中心九级职员</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管  蕾  菏泽市公共就业和人才服务中心专业技术十级</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包  春  山东省公共就业和人才服务中心综合处（党建办公室）专业技术八级</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杜子健  山东省公共就业和人才服务中心综合处（党建办公室）专业技术十二级</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慧  山东省留学人员和专家服务中心七级职员</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  辰  山东省留学人员和专家服务中心专业技术十级</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田  涛  山东省人力资源社会保障科学研究院副总编辑</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刘骐源  山东省人力资源和社会保障厅财务集中核算中心</w:t>
      </w:r>
      <w:r>
        <w:rPr>
          <w:rFonts w:hint="eastAsia" w:ascii="仿宋_GB2312" w:hAnsi="仿宋_GB2312" w:eastAsia="仿宋_GB2312" w:cs="仿宋_GB2312"/>
          <w:color w:val="auto"/>
          <w:spacing w:val="0"/>
          <w:w w:val="100"/>
          <w:sz w:val="32"/>
          <w:szCs w:val="32"/>
          <w:lang w:val="en-US" w:eastAsia="zh-CN"/>
        </w:rPr>
        <w:t xml:space="preserve"> </w:t>
      </w:r>
      <w:r>
        <w:rPr>
          <w:rFonts w:hint="eastAsia" w:ascii="仿宋_GB2312" w:hAnsi="仿宋_GB2312" w:eastAsia="仿宋_GB2312" w:cs="仿宋_GB2312"/>
          <w:color w:val="auto"/>
          <w:spacing w:val="0"/>
          <w:w w:val="100"/>
          <w:sz w:val="32"/>
          <w:szCs w:val="32"/>
        </w:rPr>
        <w:t>专业技术十一级</w:t>
      </w:r>
    </w:p>
    <w:p>
      <w:pPr>
        <w:pStyle w:val="13"/>
        <w:keepNext w:val="0"/>
        <w:keepLines w:val="0"/>
        <w:pageBreakBefore w:val="0"/>
        <w:widowControl w:val="0"/>
        <w:kinsoku/>
        <w:wordWrap/>
        <w:overflowPunct/>
        <w:topLinePunct w:val="0"/>
        <w:autoSpaceDE/>
        <w:autoSpaceDN/>
        <w:bidi w:val="0"/>
        <w:adjustRightInd/>
        <w:snapToGrid/>
        <w:spacing w:line="586" w:lineRule="exact"/>
        <w:ind w:left="1896" w:leftChars="200" w:hanging="1264"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张春晓  大众报业集团（大众日报社）政教新闻采编中心</w:t>
      </w:r>
      <w:r>
        <w:rPr>
          <w:rFonts w:hint="eastAsia" w:ascii="仿宋_GB2312" w:hAnsi="仿宋_GB2312" w:eastAsia="仿宋_GB2312" w:cs="仿宋_GB2312"/>
          <w:color w:val="auto"/>
          <w:spacing w:val="0"/>
          <w:w w:val="100"/>
          <w:sz w:val="32"/>
          <w:szCs w:val="32"/>
          <w:lang w:val="en-US" w:eastAsia="zh-CN"/>
        </w:rPr>
        <w:t xml:space="preserve">   </w:t>
      </w:r>
      <w:r>
        <w:rPr>
          <w:rFonts w:hint="eastAsia" w:ascii="仿宋_GB2312" w:hAnsi="仿宋_GB2312" w:eastAsia="仿宋_GB2312" w:cs="仿宋_GB2312"/>
          <w:color w:val="auto"/>
          <w:spacing w:val="0"/>
          <w:w w:val="100"/>
          <w:sz w:val="32"/>
          <w:szCs w:val="32"/>
        </w:rPr>
        <w:t>副主任</w:t>
      </w: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32" w:firstLineChars="200"/>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textAlignment w:val="auto"/>
        <w:rPr>
          <w:rFonts w:hint="eastAsia" w:ascii="仿宋_GB2312" w:hAnsi="黑体" w:eastAsia="仿宋_GB2312"/>
          <w:color w:val="auto"/>
        </w:rPr>
      </w:pPr>
    </w:p>
    <w:p>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textAlignment w:val="auto"/>
        <w:rPr>
          <w:rFonts w:hint="eastAsia" w:ascii="仿宋_GB2312" w:hAnsi="黑体" w:eastAsia="仿宋_GB2312"/>
          <w:color w:val="auto"/>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ascii="仿宋_GB2312" w:eastAsia="仿宋_GB2312"/>
          <w:color w:val="auto"/>
          <w:sz w:val="28"/>
          <w:szCs w:val="28"/>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61594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2pt;height:0pt;width:442.2pt;z-index:251660288;mso-width-relative:page;mso-height-relative:page;" filled="f" stroked="t" coordsize="21600,21600" o:gfxdata="UEsDBAoAAAAAAIdO4kAAAAAAAAAAAAAAAAAEAAAAZHJzL1BLAwQUAAAACACHTuJAU9QLlNQAAAAE&#10;AQAADwAAAGRycy9kb3ducmV2LnhtbE2PzWrDMBCE74W8g9hCb4mcYhrjWg4lEOilCUn7ABtrY5ta&#10;K2MpP87TZ9tLe5thlplvi+XVdepMQ2g9G5jPElDElbct1wa+PtfTDFSIyBY7z2RgpADLcvJQYG79&#10;hXd03sdaSQmHHA00Mfa51qFqyGGY+Z5YsqMfHEaxQ63tgBcpd51+TpIX7bBlWWiwp1VD1ff+5Azs&#10;Vn6zeOvT7fsmfhwXt9tIVT0a8/Q4T15BRbrGv2P4wRd0KIXp4E9sg+oMyCPRwDQFJWGWpSIOv16X&#10;hf4PX94BUEsDBBQAAAAIAIdO4kBw8bQK3QEAAJcDAAAOAAAAZHJzL2Uyb0RvYy54bWytU81uEzEQ&#10;viPxDpbvZJMqKWWVTQ9N2wuCSMADTGzvriX/yeNmk5fgBZC4wYkjd96m5TEYO2nKzwVVzWEy9ow/&#10;z/f52/n51hq2URG1dw2fjMacKSe81K5r+If3Vy/OOMMEToLxTjV8p5CfL54/mw+hVie+90aqyAjE&#10;YT2EhvcphbqqUPTKAo58UI6KrY8WEi1jV8kIA6FbU52Mx6fV4KMM0QuFSLvLfZEvCn7bKpHeti2q&#10;xEzDabZUYixxnWO1mEPdRQi9Focx4BFTWNCOLj1CLSEBu4n6HyirRfTo2zQS3la+bbVQhQOxmYz/&#10;YvOuh6AKFxIHw1EmfDpY8WazikzLhk85c2Dpie4+fb/9+OXnj88U7759ZdMs0hCwpt4Lt4qHFYZV&#10;zIy3bbT5n7iwbRF2dxRWbRMTtDk7ncxeTUl/cV+rHg6GiOlaecty0nCjXeYMNWxeY6LLqPW+JW8b&#10;xwZy2uzs5YzwgDzTGkiU2kAs0HXlMHqj5ZU2Jh/B2K0vTGQbyC4ov8yJgP9oy7csAft9Xynt/dEr&#10;kJdOsrQLpI8jI/M8g1WSM6PI9zkjQKgTaPM/nXS1cTRBlnUvZM7WXu7oNW5C1F1PUkzKlLlCr1/m&#10;PTg12+v3dUF6+J4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1AuU1AAAAAQBAAAPAAAAAAAA&#10;AAEAIAAAACIAAABkcnMvZG93bnJldi54bWxQSwECFAAUAAAACACHTuJAcPG0Ct0BAACXAwAADgAA&#10;AAAAAAABACAAAAAjAQAAZHJzL2Uyb0RvYy54bWxQSwUGAAAAAAYABgBZAQAAcg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26</w:t>
      </w:r>
      <w:r>
        <w:rPr>
          <w:rFonts w:hint="eastAsia" w:ascii="仿宋_GB2312" w:eastAsia="仿宋_GB2312"/>
          <w:color w:val="auto"/>
          <w:sz w:val="28"/>
          <w:szCs w:val="28"/>
        </w:rPr>
        <w:t>日印发</w:t>
      </w:r>
    </w:p>
    <w:p>
      <w:pPr>
        <w:keepNext w:val="0"/>
        <w:keepLines w:val="0"/>
        <w:pageBreakBefore w:val="0"/>
        <w:kinsoku/>
        <w:wordWrap/>
        <w:overflowPunct/>
        <w:autoSpaceDE/>
        <w:autoSpaceDN/>
        <w:bidi w:val="0"/>
        <w:adjustRightInd/>
        <w:snapToGrid/>
        <w:spacing w:line="240" w:lineRule="auto"/>
        <w:ind w:firstLine="316" w:firstLineChars="100"/>
        <w:textAlignment w:val="auto"/>
        <w:rPr>
          <w:rFonts w:ascii="仿宋_GB2312" w:hAnsi="仿宋_GB2312" w:eastAsia="仿宋_GB2312" w:cs="仿宋_GB2312"/>
          <w:color w:val="auto"/>
          <w:sz w:val="32"/>
          <w:szCs w:val="32"/>
        </w:rPr>
      </w:pPr>
      <w:r>
        <w:rPr>
          <w:rFonts w:hint="eastAsia"/>
          <w:color w:val="auto"/>
        </w:rPr>
        <mc:AlternateContent>
          <mc:Choice Requires="wps">
            <w:drawing>
              <wp:anchor distT="0" distB="0" distL="114300" distR="114300" simplePos="0" relativeHeight="251661312" behindDoc="0" locked="0" layoutInCell="1" allowOverlap="0">
                <wp:simplePos x="0" y="0"/>
                <wp:positionH relativeFrom="column">
                  <wp:posOffset>0</wp:posOffset>
                </wp:positionH>
                <wp:positionV relativeFrom="paragraph">
                  <wp:posOffset>379730</wp:posOffset>
                </wp:positionV>
                <wp:extent cx="561594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9pt;height:0pt;width:442.2pt;z-index:251661312;mso-width-relative:page;mso-height-relative:page;" filled="f" stroked="t" coordsize="21600,21600" o:allowoverlap="f" o:gfxdata="UEsDBAoAAAAAAIdO4kAAAAAAAAAAAAAAAAAEAAAAZHJzL1BLAwQUAAAACACHTuJA25LqQNUAAAAG&#10;AQAADwAAAGRycy9kb3ducmV2LnhtbE2PzU7DMBCE70i8g7VI3KhTFGhI41SoEhIXilp4gG28TaLG&#10;6yh2f9KnZxGHctyZ0cy3xeLsOnWkIbSeDUwnCSjiytuWawPfX28PGagQkS12nsnASAEW5e1Ngbn1&#10;J17TcRNrJSUccjTQxNjnWoeqIYdh4nti8XZ+cBjlHGptBzxJuev0Y5I8a4cty0KDPS0bqvabgzOw&#10;XvrV7LVPP99X8WM3u1xGqurRmPu7aTIHFekcr2H4xRd0KIVp6w9sg+oMyCPRwNOL8IubZWkKavsn&#10;6LLQ//HLH1BLAwQUAAAACACHTuJAZ2wKr9sBAACXAwAADgAAAGRycy9lMm9Eb2MueG1srVNLjhMx&#10;EN0jcQfLe9JJRIahlc4sJgwbBCMBB6j4023JP7k86eQSXACJHaxYsuc2DMeg7GQyfDYIkUWl7Co/&#10;13t+vbzYOcu2KqEJvuOzyZQz5UWQxvcdf/vm6tE5Z5jBS7DBq47vFfKL1cMHyzG2ah6GYKVKjEA8&#10;tmPs+JBzbJsGxaAc4CRE5amoQ3KQaZn6RiYYCd3ZZj6dnjVjSDKmIBQi7a4PRb6q+ForkV9pjSoz&#10;23GaLdeYatyU2KyW0PYJ4mDEcQz4hykcGE+XnqDWkIHdJPMHlDMiBQw6T0RwTdDaCFU5EJvZ9Dc2&#10;rweIqnIhcTCeZML/Bytebq8TM7Ljc848OHqi2/dfvr37+P3rB4q3nz+xeRFpjNhS76W/TscVxutU&#10;GO90cuWfuLBdFXZ/ElbtMhO0uTibLZ4+Jv3FXa25PxgT5ucqOFaSjlvjC2doYfsCM11GrXctZdt6&#10;NpLTFudPFoQH5BltIVPqIrFA39fDGKyRV8bacgRTv7m0iW2huKD+CicC/qWt3LIGHA59tXTwx6BA&#10;PvOS5X0kfTwZmZcZnJKcWUW+LxkBQpvB2L/ppKutpwmKrAchS7YJck+vcROT6QeSYlanLBV6/Trv&#10;0anFXj+vK9L99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uS6kDVAAAABgEAAA8AAAAAAAAA&#10;AQAgAAAAIgAAAGRycy9kb3ducmV2LnhtbFBLAQIUABQAAAAIAIdO4kBnbAqv2wEAAJcDAAAOAAAA&#10;AAAAAAEAIAAAACQBAABkcnMvZTJvRG9jLnhtbFBLBQYAAAAABgAGAFkBAABxBQAAAAA=&#10;">
                <v:fill on="f" focussize="0,0"/>
                <v:stroke weight="1.25pt"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-1270</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1pt;height:0pt;width:442.2pt;mso-position-horizontal:center;z-index:251659264;mso-width-relative:page;mso-height-relative:page;" filled="f" stroked="t" coordsize="21600,21600" o:gfxdata="UEsDBAoAAAAAAIdO4kAAAAAAAAAAAAAAAAAEAAAAZHJzL1BLAwQUAAAACACHTuJAynyWEdEAAAAE&#10;AQAADwAAAGRycy9kb3ducmV2LnhtbE2PMU/DMBSEdyT+g/WQ2Fo7VYOiEKdDpSAWBgrq7MYmiWo/&#10;R/ZrXPj1GBYYT3e6+67ZXZ1liwlx8iihWAtgBnuvJxwkvL91qwpYJIVaWY9GwqeJsGtvbxpVa5/w&#10;1SwHGlguwVgrCSPRXHMe+9E4Fdd+Npi9Dx+coizDwHVQKZc7yzdCPHCnJswLo5rNfjT9+XBxErCg&#10;o02J0hK+yqeyKLtn8dJJeX9XiEdgZK70F4Yf/IwObWY6+QvqyKyEfIQkrDbAsllV2y2w06/mbcP/&#10;w7ffUEsDBBQAAAAIAIdO4kALKxJb2wEAAJYDAAAOAAAAZHJzL2Uyb0RvYy54bWytU81uEzEQviP1&#10;HSzfySYNiWCVTQ9NywVBJOABJrZ315L/5HGzyUvwAkjc4MSRO29DeQzGTpryc6kq9jA79oy/me/z&#10;eHGxs4ZtVUTtXcMnozFnygkvtesa/v7d9dPnnGECJ8F4pxq+V8gvlmdPFkOo1bnvvZEqMgJxWA+h&#10;4X1Koa4qFL2ygCMflKNg66OFRMvYVTLCQOjWVOfj8bwafJQheqEQaXd1CPJlwW9bJdKbtkWVmGk4&#10;9ZaKjcVusq2WC6i7CKHX4tgGPKILC9pR0RPUChKwm6j/gbJaRI++TSPhbeXbVgtVOBCbyfgvNm97&#10;CKpwIXEwnGTC/wcrXm/XkWnZ8ClnDixd0e3Hbz8+fP75/RPZ269f2DSLNASsKffSreNxhWEdM+Nd&#10;G23+Exe2K8LuT8KqXWKCNmfzyezFM9Jf3MWq+4MhYnqpvGXZabjRLnOGGravMFExSr1LydvGsaHh&#10;8+kswwGNTGsgkWsDkUDXlbPojZbX2ph8AmO3uTSRbSEPQfkyJcL9Iy0XWQH2h7wSOoxHr0BeOcnS&#10;PpA8juaY5xaskpwZRWOfPQKEOoE2D8mk0sZRB1nVg47Z23i5p8u4CVF3PSkxKV3mCF1+6fc4qHm6&#10;fl8XpPvntP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nyWEdEAAAAEAQAADwAAAAAAAAABACAA&#10;AAAiAAAAZHJzL2Rvd25yZXYueG1sUEsBAhQAFAAAAAgAh07iQAsrElvbAQAAlgMAAA4AAAAAAAAA&#10;AQAgAAAAIAEAAGRycy9lMm9Eb2MueG1sUEsFBgAAAAAGAAYAWQEAAG0FA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校核人：蒋大海</w:t>
      </w:r>
    </w:p>
    <w:bookmarkEnd w:id="0"/>
    <w:sectPr>
      <w:footerReference r:id="rId3" w:type="default"/>
      <w:pgSz w:w="11906" w:h="16838"/>
      <w:pgMar w:top="2098" w:right="1531" w:bottom="1814" w:left="1531" w:header="851" w:footer="1587" w:gutter="0"/>
      <w:paperSrc/>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172A27"/>
    <w:rsid w:val="000D1F3E"/>
    <w:rsid w:val="00172A27"/>
    <w:rsid w:val="004368C1"/>
    <w:rsid w:val="00475C26"/>
    <w:rsid w:val="004837B5"/>
    <w:rsid w:val="004C174E"/>
    <w:rsid w:val="005234CD"/>
    <w:rsid w:val="00537164"/>
    <w:rsid w:val="005F46B2"/>
    <w:rsid w:val="00681FCB"/>
    <w:rsid w:val="00682644"/>
    <w:rsid w:val="006A1E16"/>
    <w:rsid w:val="006A3ADE"/>
    <w:rsid w:val="00815A38"/>
    <w:rsid w:val="00997F77"/>
    <w:rsid w:val="00A050E5"/>
    <w:rsid w:val="00AF55FD"/>
    <w:rsid w:val="00B452BF"/>
    <w:rsid w:val="00BB5DB2"/>
    <w:rsid w:val="00D40CD4"/>
    <w:rsid w:val="00D91C64"/>
    <w:rsid w:val="00EF5806"/>
    <w:rsid w:val="00F86CE1"/>
    <w:rsid w:val="012546A8"/>
    <w:rsid w:val="012D4EA7"/>
    <w:rsid w:val="014E6C01"/>
    <w:rsid w:val="01F35E30"/>
    <w:rsid w:val="01F37AA2"/>
    <w:rsid w:val="026506E4"/>
    <w:rsid w:val="0471496F"/>
    <w:rsid w:val="047C0DB2"/>
    <w:rsid w:val="04C51A13"/>
    <w:rsid w:val="050E128E"/>
    <w:rsid w:val="0606053B"/>
    <w:rsid w:val="066443D4"/>
    <w:rsid w:val="07A614E0"/>
    <w:rsid w:val="07A902A5"/>
    <w:rsid w:val="092517E1"/>
    <w:rsid w:val="093C282F"/>
    <w:rsid w:val="09B20DFE"/>
    <w:rsid w:val="09F709A0"/>
    <w:rsid w:val="0A05638A"/>
    <w:rsid w:val="0A451F8D"/>
    <w:rsid w:val="0A8422B0"/>
    <w:rsid w:val="0A926B16"/>
    <w:rsid w:val="0AC518B5"/>
    <w:rsid w:val="0B5D4C9F"/>
    <w:rsid w:val="0BB615D2"/>
    <w:rsid w:val="0BCE2952"/>
    <w:rsid w:val="0DC10AE0"/>
    <w:rsid w:val="0DFD687C"/>
    <w:rsid w:val="0E17264B"/>
    <w:rsid w:val="0E97616D"/>
    <w:rsid w:val="0F6A2563"/>
    <w:rsid w:val="0FC41988"/>
    <w:rsid w:val="101B67A8"/>
    <w:rsid w:val="104F6941"/>
    <w:rsid w:val="10961AB0"/>
    <w:rsid w:val="12D6220B"/>
    <w:rsid w:val="140C70A0"/>
    <w:rsid w:val="15870A79"/>
    <w:rsid w:val="167E1B3C"/>
    <w:rsid w:val="16F867A1"/>
    <w:rsid w:val="1721367F"/>
    <w:rsid w:val="17873F1B"/>
    <w:rsid w:val="17DF0749"/>
    <w:rsid w:val="19E123B9"/>
    <w:rsid w:val="1A5C0CC5"/>
    <w:rsid w:val="1B9A3BD6"/>
    <w:rsid w:val="1BD615F9"/>
    <w:rsid w:val="1BE75BE2"/>
    <w:rsid w:val="1C164117"/>
    <w:rsid w:val="1C185D44"/>
    <w:rsid w:val="1CE923B4"/>
    <w:rsid w:val="1CF1278C"/>
    <w:rsid w:val="1DD71533"/>
    <w:rsid w:val="1DEB6423"/>
    <w:rsid w:val="1E9216A7"/>
    <w:rsid w:val="1E9A5D05"/>
    <w:rsid w:val="215A0405"/>
    <w:rsid w:val="217924E0"/>
    <w:rsid w:val="21E628C2"/>
    <w:rsid w:val="21EB0059"/>
    <w:rsid w:val="22065A5F"/>
    <w:rsid w:val="22BA1B92"/>
    <w:rsid w:val="235162CA"/>
    <w:rsid w:val="279A3F63"/>
    <w:rsid w:val="27DC4D41"/>
    <w:rsid w:val="2828765F"/>
    <w:rsid w:val="28C97B32"/>
    <w:rsid w:val="29053D9B"/>
    <w:rsid w:val="295A491A"/>
    <w:rsid w:val="29750581"/>
    <w:rsid w:val="2A52073A"/>
    <w:rsid w:val="2A8C5F24"/>
    <w:rsid w:val="2E2E057D"/>
    <w:rsid w:val="2EFF160D"/>
    <w:rsid w:val="2FAD7AEC"/>
    <w:rsid w:val="309746EA"/>
    <w:rsid w:val="31E21478"/>
    <w:rsid w:val="338D3403"/>
    <w:rsid w:val="33E71A7A"/>
    <w:rsid w:val="34993EE7"/>
    <w:rsid w:val="34DA057A"/>
    <w:rsid w:val="362D20FA"/>
    <w:rsid w:val="366534EB"/>
    <w:rsid w:val="36897924"/>
    <w:rsid w:val="370305CF"/>
    <w:rsid w:val="38141E89"/>
    <w:rsid w:val="38AD390B"/>
    <w:rsid w:val="38EA4EB8"/>
    <w:rsid w:val="39565770"/>
    <w:rsid w:val="398A1F20"/>
    <w:rsid w:val="39DD1DA3"/>
    <w:rsid w:val="3A237631"/>
    <w:rsid w:val="3A4827AC"/>
    <w:rsid w:val="3BA40FB6"/>
    <w:rsid w:val="3D250140"/>
    <w:rsid w:val="3D3C6DDC"/>
    <w:rsid w:val="3E083824"/>
    <w:rsid w:val="3F022D09"/>
    <w:rsid w:val="3FF96457"/>
    <w:rsid w:val="41171FD0"/>
    <w:rsid w:val="414F3A42"/>
    <w:rsid w:val="422B13A8"/>
    <w:rsid w:val="443C409D"/>
    <w:rsid w:val="445A5F71"/>
    <w:rsid w:val="4528388C"/>
    <w:rsid w:val="457B5D39"/>
    <w:rsid w:val="46D8717A"/>
    <w:rsid w:val="4B0C288E"/>
    <w:rsid w:val="4BB96427"/>
    <w:rsid w:val="4C5B189F"/>
    <w:rsid w:val="4DFD4A05"/>
    <w:rsid w:val="4EF01D0E"/>
    <w:rsid w:val="4F37084E"/>
    <w:rsid w:val="4F67EBB7"/>
    <w:rsid w:val="4FAC140F"/>
    <w:rsid w:val="50704425"/>
    <w:rsid w:val="508A38D1"/>
    <w:rsid w:val="510A745C"/>
    <w:rsid w:val="51174A4C"/>
    <w:rsid w:val="525D7734"/>
    <w:rsid w:val="53F33D7E"/>
    <w:rsid w:val="5A754D32"/>
    <w:rsid w:val="5ADB3829"/>
    <w:rsid w:val="5BA86902"/>
    <w:rsid w:val="5BB8254B"/>
    <w:rsid w:val="5BD01E36"/>
    <w:rsid w:val="5C104CDD"/>
    <w:rsid w:val="5C62639E"/>
    <w:rsid w:val="5C8E1472"/>
    <w:rsid w:val="5D0E409A"/>
    <w:rsid w:val="5D6B6245"/>
    <w:rsid w:val="5F197FD2"/>
    <w:rsid w:val="5FAE55CC"/>
    <w:rsid w:val="5FB97B04"/>
    <w:rsid w:val="606C3F3E"/>
    <w:rsid w:val="60874532"/>
    <w:rsid w:val="6374675E"/>
    <w:rsid w:val="64C9127E"/>
    <w:rsid w:val="64E93A83"/>
    <w:rsid w:val="662326B8"/>
    <w:rsid w:val="665D0398"/>
    <w:rsid w:val="68797146"/>
    <w:rsid w:val="68EF5F71"/>
    <w:rsid w:val="68FF6E79"/>
    <w:rsid w:val="692B3C1C"/>
    <w:rsid w:val="6A0A63CF"/>
    <w:rsid w:val="6A212CA3"/>
    <w:rsid w:val="6A243285"/>
    <w:rsid w:val="6A855F9C"/>
    <w:rsid w:val="6AF444A3"/>
    <w:rsid w:val="6C5E0F0E"/>
    <w:rsid w:val="6CB349CA"/>
    <w:rsid w:val="6D4444C7"/>
    <w:rsid w:val="6D7B438F"/>
    <w:rsid w:val="6D823CFE"/>
    <w:rsid w:val="6E4F4301"/>
    <w:rsid w:val="6FAD3C18"/>
    <w:rsid w:val="6FC214DF"/>
    <w:rsid w:val="70A631E0"/>
    <w:rsid w:val="70FD76E3"/>
    <w:rsid w:val="715A5547"/>
    <w:rsid w:val="723F457B"/>
    <w:rsid w:val="73686354"/>
    <w:rsid w:val="73B42654"/>
    <w:rsid w:val="73BA8439"/>
    <w:rsid w:val="73EF6D9B"/>
    <w:rsid w:val="747C476F"/>
    <w:rsid w:val="753D3E65"/>
    <w:rsid w:val="7608190C"/>
    <w:rsid w:val="76FC737F"/>
    <w:rsid w:val="778D031B"/>
    <w:rsid w:val="779356CB"/>
    <w:rsid w:val="77CB6639"/>
    <w:rsid w:val="780520D9"/>
    <w:rsid w:val="7836713B"/>
    <w:rsid w:val="78A968D2"/>
    <w:rsid w:val="7B18248E"/>
    <w:rsid w:val="7BD55F7A"/>
    <w:rsid w:val="7C8150B4"/>
    <w:rsid w:val="7D1B247E"/>
    <w:rsid w:val="7D631A49"/>
    <w:rsid w:val="7D87580C"/>
    <w:rsid w:val="7DCA10A4"/>
    <w:rsid w:val="7DE53FC7"/>
    <w:rsid w:val="7EC21821"/>
    <w:rsid w:val="7FBCF5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3"/>
    <w:basedOn w:val="3"/>
    <w:next w:val="1"/>
    <w:link w:val="12"/>
    <w:unhideWhenUsed/>
    <w:qFormat/>
    <w:uiPriority w:val="0"/>
    <w:pPr>
      <w:keepNext/>
      <w:keepLines/>
      <w:spacing w:line="360" w:lineRule="auto"/>
      <w:ind w:firstLine="200" w:firstLineChars="200"/>
      <w:jc w:val="left"/>
      <w:outlineLvl w:val="2"/>
    </w:pPr>
    <w:rPr>
      <w:rFonts w:ascii="Cambria" w:hAnsi="Cambria" w:eastAsia="黑体" w:cs="Cambria"/>
      <w:b w:val="0"/>
      <w:sz w:val="28"/>
      <w:szCs w:val="28"/>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4">
    <w:name w:val="Body Text First Indent"/>
    <w:basedOn w:val="5"/>
    <w:next w:val="6"/>
    <w:qFormat/>
    <w:uiPriority w:val="0"/>
    <w:pPr>
      <w:ind w:firstLine="420" w:firstLineChars="100"/>
    </w:pPr>
  </w:style>
  <w:style w:type="paragraph" w:styleId="5">
    <w:name w:val="Body Text"/>
    <w:basedOn w:val="1"/>
    <w:qFormat/>
    <w:uiPriority w:val="0"/>
    <w:pPr>
      <w:spacing w:after="120"/>
    </w:pPr>
  </w:style>
  <w:style w:type="paragraph" w:styleId="6">
    <w:name w:val="index 6"/>
    <w:basedOn w:val="1"/>
    <w:next w:val="1"/>
    <w:qFormat/>
    <w:uiPriority w:val="0"/>
    <w:pPr>
      <w:ind w:left="1000" w:leftChars="1000"/>
    </w:pPr>
  </w:style>
  <w:style w:type="paragraph" w:styleId="7">
    <w:name w:val="Balloon Text"/>
    <w:basedOn w:val="1"/>
    <w:link w:val="1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2">
    <w:name w:val="标题 3 Char"/>
    <w:link w:val="2"/>
    <w:qFormat/>
    <w:locked/>
    <w:uiPriority w:val="99"/>
    <w:rPr>
      <w:rFonts w:ascii="Cambria" w:hAnsi="Cambria" w:eastAsia="黑体" w:cs="Cambria"/>
      <w:b/>
      <w:kern w:val="2"/>
      <w:sz w:val="32"/>
      <w:szCs w:val="32"/>
    </w:rPr>
  </w:style>
  <w:style w:type="paragraph" w:customStyle="1"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批注框文本 Char"/>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10</Pages>
  <Words>3008</Words>
  <Characters>3028</Characters>
  <Lines>24</Lines>
  <Paragraphs>6</Paragraphs>
  <TotalTime>0</TotalTime>
  <ScaleCrop>false</ScaleCrop>
  <LinksUpToDate>false</LinksUpToDate>
  <CharactersWithSpaces>3256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2024-06-21T01:02:00Z</dcterms:created>
  <dc:creator>袁同政</dc:creator>
  <cp:lastModifiedBy>LTGX04</cp:lastModifiedBy>
  <cp:lastPrinted>2024-06-11T23:57:00Z</cp:lastPrinted>
  <dcterms:modified xsi:type="dcterms:W3CDTF">2024-07-04T02:18:34Z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378C24B3E03842C890DFB9C24060B32B_12</vt:lpwstr>
  </property>
</Properties>
</file>