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560" w:lineRule="exact"/>
        <w:ind w:left="0" w:leftChars="0" w:right="0" w:firstLine="0"/>
        <w:jc w:val="center"/>
        <w:textAlignment w:val="auto"/>
        <w:rPr>
          <w:rFonts w:hint="default" w:ascii="Times New Roman" w:hAnsi="Times New Roman" w:eastAsia="方正小标宋简体" w:cs="Times New Roman"/>
          <w:b w:val="0"/>
          <w:bCs w:val="0"/>
          <w:i w:val="0"/>
          <w:caps w:val="0"/>
          <w:color w:val="auto"/>
          <w:spacing w:val="0"/>
          <w:kern w:val="0"/>
          <w:sz w:val="32"/>
          <w:szCs w:val="32"/>
          <w:highlight w:val="none"/>
        </w:rPr>
      </w:pPr>
      <w:r>
        <w:rPr>
          <w:rFonts w:hint="default" w:ascii="Times New Roman" w:hAnsi="Times New Roman" w:eastAsia="方正小标宋简体" w:cs="Times New Roman"/>
          <w:b w:val="0"/>
          <w:bCs w:val="0"/>
          <w:i w:val="0"/>
          <w:caps w:val="0"/>
          <w:color w:val="auto"/>
          <w:spacing w:val="0"/>
          <w:kern w:val="0"/>
          <w:sz w:val="32"/>
          <w:szCs w:val="32"/>
          <w:highlight w:val="none"/>
          <w:lang w:val="en-US" w:eastAsia="zh-CN" w:bidi="ar"/>
        </w:rPr>
        <w:t xml:space="preserve">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560" w:lineRule="exact"/>
        <w:ind w:left="0" w:leftChars="0" w:right="0" w:firstLine="0"/>
        <w:jc w:val="center"/>
        <w:textAlignment w:val="auto"/>
        <w:rPr>
          <w:rFonts w:hint="default" w:ascii="Times New Roman" w:hAnsi="Times New Roman" w:eastAsia="方正小标宋简体" w:cs="Times New Roman"/>
          <w:b w:val="0"/>
          <w:bCs w:val="0"/>
          <w:i w:val="0"/>
          <w:caps w:val="0"/>
          <w:color w:val="auto"/>
          <w:spacing w:val="0"/>
          <w:kern w:val="0"/>
          <w:sz w:val="44"/>
          <w:szCs w:val="44"/>
          <w:highlight w:val="none"/>
        </w:rPr>
      </w:pPr>
      <w:r>
        <w:rPr>
          <w:rFonts w:hint="default" w:ascii="Times New Roman" w:hAnsi="Times New Roman" w:eastAsia="方正小标宋简体" w:cs="Times New Roman"/>
          <w:b w:val="0"/>
          <w:bCs w:val="0"/>
          <w:i w:val="0"/>
          <w:caps w:val="0"/>
          <w:color w:val="auto"/>
          <w:spacing w:val="0"/>
          <w:kern w:val="0"/>
          <w:sz w:val="32"/>
          <w:szCs w:val="32"/>
          <w:highlight w:val="none"/>
          <w:lang w:val="en-US" w:eastAsia="zh-CN" w:bidi="ar"/>
        </w:rPr>
        <w:t xml:space="preserve"> </w:t>
      </w:r>
      <w:bookmarkStart w:id="0" w:name="_GoBack"/>
      <w:r>
        <w:rPr>
          <w:rFonts w:hint="default" w:ascii="Times New Roman" w:hAnsi="Times New Roman" w:eastAsia="方正小标宋简体" w:cs="Times New Roman"/>
          <w:b w:val="0"/>
          <w:bCs w:val="0"/>
          <w:i w:val="0"/>
          <w:caps w:val="0"/>
          <w:color w:val="auto"/>
          <w:spacing w:val="0"/>
          <w:kern w:val="0"/>
          <w:sz w:val="44"/>
          <w:szCs w:val="44"/>
          <w:highlight w:val="none"/>
          <w:lang w:val="en-US" w:eastAsia="zh-CN" w:bidi="ar"/>
        </w:rPr>
        <w:t>202</w:t>
      </w:r>
      <w:r>
        <w:rPr>
          <w:rFonts w:hint="default" w:ascii="Times New Roman" w:hAnsi="Times New Roman" w:eastAsia="方正小标宋简体" w:cs="Times New Roman"/>
          <w:b w:val="0"/>
          <w:bCs w:val="0"/>
          <w:i w:val="0"/>
          <w:caps w:val="0"/>
          <w:color w:val="auto"/>
          <w:spacing w:val="0"/>
          <w:kern w:val="0"/>
          <w:sz w:val="44"/>
          <w:szCs w:val="44"/>
          <w:highlight w:val="none"/>
          <w:lang w:eastAsia="zh-CN" w:bidi="ar"/>
        </w:rPr>
        <w:t>3</w:t>
      </w:r>
      <w:r>
        <w:rPr>
          <w:rFonts w:hint="default" w:ascii="Times New Roman" w:hAnsi="Times New Roman" w:eastAsia="方正小标宋简体" w:cs="Times New Roman"/>
          <w:b w:val="0"/>
          <w:bCs w:val="0"/>
          <w:i w:val="0"/>
          <w:caps w:val="0"/>
          <w:color w:val="auto"/>
          <w:spacing w:val="0"/>
          <w:kern w:val="0"/>
          <w:sz w:val="44"/>
          <w:szCs w:val="44"/>
          <w:highlight w:val="none"/>
          <w:lang w:val="en-US" w:eastAsia="zh-CN" w:bidi="ar"/>
        </w:rPr>
        <w:t>年度山东省人力资源和社会保障</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560" w:lineRule="exact"/>
        <w:ind w:left="0" w:leftChars="0" w:right="0" w:firstLine="0"/>
        <w:jc w:val="center"/>
        <w:textAlignment w:val="auto"/>
        <w:rPr>
          <w:rFonts w:hint="default" w:ascii="Times New Roman" w:hAnsi="Times New Roman" w:eastAsia="方正小标宋简体" w:cs="Times New Roman"/>
          <w:b w:val="0"/>
          <w:bCs w:val="0"/>
          <w:i w:val="0"/>
          <w:caps w:val="0"/>
          <w:color w:val="auto"/>
          <w:spacing w:val="0"/>
          <w:kern w:val="0"/>
          <w:sz w:val="44"/>
          <w:szCs w:val="44"/>
          <w:highlight w:val="none"/>
          <w:lang w:val="en-US" w:eastAsia="zh-CN" w:bidi="ar"/>
        </w:rPr>
      </w:pPr>
      <w:r>
        <w:rPr>
          <w:rFonts w:hint="default" w:ascii="Times New Roman" w:hAnsi="Times New Roman" w:eastAsia="方正小标宋简体" w:cs="Times New Roman"/>
          <w:b w:val="0"/>
          <w:bCs w:val="0"/>
          <w:i w:val="0"/>
          <w:caps w:val="0"/>
          <w:color w:val="auto"/>
          <w:spacing w:val="0"/>
          <w:kern w:val="0"/>
          <w:sz w:val="44"/>
          <w:szCs w:val="44"/>
          <w:highlight w:val="none"/>
          <w:lang w:val="en-US" w:eastAsia="zh-CN" w:bidi="ar"/>
        </w:rPr>
        <w:t>事业发展统计公报</w:t>
      </w:r>
    </w:p>
    <w:bookmarkEnd w:id="0"/>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560" w:lineRule="exact"/>
        <w:ind w:left="0" w:leftChars="0" w:right="0" w:firstLine="0"/>
        <w:jc w:val="center"/>
        <w:textAlignment w:val="auto"/>
        <w:rPr>
          <w:rFonts w:hint="default" w:ascii="Times New Roman" w:hAnsi="Times New Roman" w:eastAsia="方正小标宋简体" w:cs="Times New Roman"/>
          <w:b w:val="0"/>
          <w:bCs w:val="0"/>
          <w:i w:val="0"/>
          <w:caps w:val="0"/>
          <w:color w:val="auto"/>
          <w:spacing w:val="0"/>
          <w:kern w:val="0"/>
          <w:sz w:val="44"/>
          <w:szCs w:val="44"/>
          <w:highlight w:val="none"/>
          <w:lang w:val="en-US" w:eastAsia="zh-CN" w:bidi="ar"/>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560" w:lineRule="exact"/>
        <w:ind w:left="0" w:leftChars="0" w:right="0" w:firstLine="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rPr>
      </w:pPr>
      <w:r>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t xml:space="preserve">    202</w:t>
      </w:r>
      <w:r>
        <w:rPr>
          <w:rFonts w:hint="default" w:ascii="Times New Roman" w:hAnsi="Times New Roman" w:eastAsia="仿宋_GB2312" w:cs="Times New Roman"/>
          <w:b w:val="0"/>
          <w:bCs w:val="0"/>
          <w:i w:val="0"/>
          <w:caps w:val="0"/>
          <w:color w:val="auto"/>
          <w:spacing w:val="0"/>
          <w:kern w:val="0"/>
          <w:sz w:val="32"/>
          <w:szCs w:val="32"/>
          <w:highlight w:val="none"/>
          <w:lang w:eastAsia="zh-CN" w:bidi="ar"/>
        </w:rPr>
        <w:t>3</w:t>
      </w:r>
      <w:r>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t>年，全省人力资源社会保障系统坚持以习近平新时代中国特色社会主义思想为指导，深入学习贯彻党的二十大</w:t>
      </w:r>
      <w:r>
        <w:rPr>
          <w:rFonts w:hint="default" w:ascii="Times New Roman" w:hAnsi="Times New Roman" w:eastAsia="仿宋_GB2312" w:cs="Times New Roman"/>
          <w:b w:val="0"/>
          <w:bCs w:val="0"/>
          <w:i w:val="0"/>
          <w:caps w:val="0"/>
          <w:color w:val="auto"/>
          <w:spacing w:val="0"/>
          <w:kern w:val="0"/>
          <w:sz w:val="32"/>
          <w:szCs w:val="32"/>
          <w:highlight w:val="none"/>
          <w:lang w:eastAsia="zh-CN" w:bidi="ar"/>
        </w:rPr>
        <w:t>和二十届二中全会</w:t>
      </w:r>
      <w:r>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t>精神，按照省委、省政府工作要求，锚定“走在前、开新局”，主动</w:t>
      </w:r>
      <w:r>
        <w:rPr>
          <w:rFonts w:hint="default" w:ascii="Times New Roman" w:hAnsi="Times New Roman" w:eastAsia="仿宋_GB2312" w:cs="Times New Roman"/>
          <w:b w:val="0"/>
          <w:bCs w:val="0"/>
          <w:i w:val="0"/>
          <w:caps w:val="0"/>
          <w:color w:val="auto"/>
          <w:spacing w:val="0"/>
          <w:kern w:val="0"/>
          <w:sz w:val="32"/>
          <w:szCs w:val="32"/>
          <w:highlight w:val="none"/>
          <w:lang w:eastAsia="zh-CN" w:bidi="ar"/>
        </w:rPr>
        <w:t>服务</w:t>
      </w:r>
      <w:r>
        <w:rPr>
          <w:rFonts w:hint="eastAsia" w:ascii="Times New Roman" w:hAnsi="Times New Roman" w:eastAsia="仿宋_GB2312" w:cs="Times New Roman"/>
          <w:b w:val="0"/>
          <w:bCs w:val="0"/>
          <w:i w:val="0"/>
          <w:caps w:val="0"/>
          <w:color w:val="auto"/>
          <w:spacing w:val="0"/>
          <w:kern w:val="0"/>
          <w:sz w:val="32"/>
          <w:szCs w:val="32"/>
          <w:highlight w:val="none"/>
          <w:lang w:val="en-US" w:eastAsia="zh-CN" w:bidi="ar"/>
        </w:rPr>
        <w:t>和</w:t>
      </w:r>
      <w:r>
        <w:rPr>
          <w:rFonts w:hint="default" w:ascii="Times New Roman" w:hAnsi="Times New Roman" w:eastAsia="仿宋_GB2312" w:cs="Times New Roman"/>
          <w:b w:val="0"/>
          <w:bCs w:val="0"/>
          <w:i w:val="0"/>
          <w:caps w:val="0"/>
          <w:color w:val="auto"/>
          <w:spacing w:val="0"/>
          <w:kern w:val="0"/>
          <w:sz w:val="32"/>
          <w:szCs w:val="32"/>
          <w:highlight w:val="none"/>
          <w:lang w:eastAsia="zh-CN" w:bidi="ar"/>
        </w:rPr>
        <w:t>融入</w:t>
      </w:r>
      <w:r>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t>绿色低碳高质量发展先行区建设，</w:t>
      </w:r>
      <w:r>
        <w:rPr>
          <w:rFonts w:hint="default" w:ascii="Times New Roman" w:hAnsi="Times New Roman" w:eastAsia="仿宋_GB2312" w:cs="Times New Roman"/>
          <w:b w:val="0"/>
          <w:bCs w:val="0"/>
          <w:i w:val="0"/>
          <w:caps w:val="0"/>
          <w:color w:val="auto"/>
          <w:spacing w:val="0"/>
          <w:kern w:val="0"/>
          <w:sz w:val="32"/>
          <w:szCs w:val="32"/>
          <w:highlight w:val="none"/>
          <w:lang w:eastAsia="zh-CN" w:bidi="ar"/>
        </w:rPr>
        <w:t>以加强人力资源开发利用为主题主线，</w:t>
      </w:r>
      <w:r>
        <w:rPr>
          <w:rFonts w:hint="eastAsia" w:ascii="Times New Roman" w:hAnsi="Times New Roman" w:eastAsia="仿宋_GB2312" w:cs="Times New Roman"/>
          <w:b w:val="0"/>
          <w:bCs w:val="0"/>
          <w:color w:val="auto"/>
          <w:kern w:val="2"/>
          <w:sz w:val="32"/>
          <w:szCs w:val="32"/>
          <w:highlight w:val="none"/>
          <w:lang w:val="en-US" w:eastAsia="zh-CN" w:bidi="ar"/>
        </w:rPr>
        <w:t>着力</w:t>
      </w:r>
      <w:r>
        <w:rPr>
          <w:rFonts w:hint="default" w:ascii="Times New Roman" w:hAnsi="Times New Roman" w:eastAsia="仿宋_GB2312" w:cs="Times New Roman"/>
          <w:b w:val="0"/>
          <w:bCs w:val="0"/>
          <w:color w:val="auto"/>
          <w:kern w:val="2"/>
          <w:sz w:val="32"/>
          <w:szCs w:val="32"/>
          <w:highlight w:val="none"/>
          <w:lang w:val="en-US" w:eastAsia="zh-CN" w:bidi="ar"/>
        </w:rPr>
        <w:t>稳就业、惠民生、促改革、防风险、保稳定</w:t>
      </w:r>
      <w:r>
        <w:rPr>
          <w:rFonts w:hint="eastAsia" w:ascii="Times New Roman" w:hAnsi="Times New Roman" w:eastAsia="仿宋_GB2312" w:cs="Times New Roman"/>
          <w:b w:val="0"/>
          <w:bCs w:val="0"/>
          <w:color w:val="auto"/>
          <w:kern w:val="2"/>
          <w:sz w:val="32"/>
          <w:szCs w:val="32"/>
          <w:highlight w:val="none"/>
          <w:lang w:val="en-US" w:eastAsia="zh-CN" w:bidi="ar"/>
        </w:rPr>
        <w:t>，全省</w:t>
      </w:r>
      <w:r>
        <w:rPr>
          <w:rFonts w:hint="eastAsia" w:ascii="Times New Roman" w:hAnsi="Times New Roman" w:eastAsia="仿宋_GB2312" w:cs="Times New Roman"/>
          <w:i w:val="0"/>
          <w:caps w:val="0"/>
          <w:spacing w:val="0"/>
          <w:kern w:val="0"/>
          <w:sz w:val="32"/>
          <w:szCs w:val="32"/>
          <w:lang w:val="en-US" w:eastAsia="zh-CN" w:bidi="ar"/>
        </w:rPr>
        <w:t>人力资源社会保障事业</w:t>
      </w:r>
      <w:r>
        <w:rPr>
          <w:rFonts w:hint="default" w:ascii="Times New Roman" w:hAnsi="Times New Roman" w:eastAsia="仿宋_GB2312" w:cs="Times New Roman"/>
          <w:i w:val="0"/>
          <w:caps w:val="0"/>
          <w:spacing w:val="0"/>
          <w:kern w:val="0"/>
          <w:sz w:val="32"/>
          <w:szCs w:val="32"/>
          <w:lang w:eastAsia="zh-CN" w:bidi="ar"/>
        </w:rPr>
        <w:t>各项工作</w:t>
      </w:r>
      <w:r>
        <w:rPr>
          <w:rFonts w:hint="eastAsia" w:ascii="Times New Roman" w:hAnsi="Times New Roman" w:eastAsia="仿宋_GB2312" w:cs="Times New Roman"/>
          <w:i w:val="0"/>
          <w:caps w:val="0"/>
          <w:spacing w:val="0"/>
          <w:kern w:val="0"/>
          <w:sz w:val="32"/>
          <w:szCs w:val="32"/>
          <w:lang w:val="en-US" w:eastAsia="zh-CN" w:bidi="ar"/>
        </w:rPr>
        <w:t>取得积极进展。</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560" w:lineRule="exact"/>
        <w:ind w:left="0" w:leftChars="0" w:right="0" w:rightChars="0" w:firstLine="652" w:firstLineChars="200"/>
        <w:jc w:val="left"/>
        <w:textAlignment w:val="auto"/>
        <w:rPr>
          <w:rFonts w:hint="default" w:ascii="Times New Roman" w:hAnsi="Times New Roman" w:eastAsia="黑体" w:cs="Times New Roman"/>
          <w:b w:val="0"/>
          <w:bCs w:val="0"/>
          <w:i w:val="0"/>
          <w:caps w:val="0"/>
          <w:color w:val="auto"/>
          <w:spacing w:val="0"/>
          <w:sz w:val="32"/>
          <w:szCs w:val="32"/>
          <w:highlight w:val="none"/>
        </w:rPr>
      </w:pPr>
      <w:r>
        <w:rPr>
          <w:rStyle w:val="16"/>
          <w:rFonts w:hint="default" w:ascii="Times New Roman" w:hAnsi="Times New Roman" w:eastAsia="黑体" w:cs="Times New Roman"/>
          <w:b w:val="0"/>
          <w:bCs w:val="0"/>
          <w:i w:val="0"/>
          <w:caps w:val="0"/>
          <w:color w:val="auto"/>
          <w:spacing w:val="0"/>
          <w:sz w:val="32"/>
          <w:szCs w:val="32"/>
          <w:highlight w:val="none"/>
          <w:lang w:val="en-US" w:eastAsia="zh-CN" w:bidi="ar"/>
        </w:rPr>
        <w:t>一、就业</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60" w:lineRule="exact"/>
        <w:ind w:left="0" w:leftChars="0" w:right="0" w:firstLine="652"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
        </w:rPr>
      </w:pPr>
      <w:r>
        <w:rPr>
          <w:rFonts w:hint="default" w:ascii="Times New Roman" w:hAnsi="Times New Roman" w:eastAsia="仿宋_GB2312" w:cs="Times New Roman"/>
          <w:b w:val="0"/>
          <w:bCs w:val="0"/>
          <w:color w:val="auto"/>
          <w:kern w:val="2"/>
          <w:sz w:val="32"/>
          <w:szCs w:val="32"/>
          <w:highlight w:val="none"/>
          <w:lang w:val="en-US" w:eastAsia="zh-CN" w:bidi="ar"/>
        </w:rPr>
        <w:t>全年城镇新增就业12</w:t>
      </w:r>
      <w:r>
        <w:rPr>
          <w:rFonts w:hint="default" w:ascii="Times New Roman" w:hAnsi="Times New Roman" w:eastAsia="仿宋_GB2312" w:cs="Times New Roman"/>
          <w:b w:val="0"/>
          <w:bCs w:val="0"/>
          <w:color w:val="auto"/>
          <w:kern w:val="2"/>
          <w:sz w:val="32"/>
          <w:szCs w:val="32"/>
          <w:highlight w:val="none"/>
          <w:lang w:eastAsia="zh-CN" w:bidi="ar"/>
        </w:rPr>
        <w:t>4.5</w:t>
      </w:r>
      <w:r>
        <w:rPr>
          <w:rFonts w:hint="default" w:ascii="Times New Roman" w:hAnsi="Times New Roman" w:eastAsia="仿宋_GB2312" w:cs="Times New Roman"/>
          <w:b w:val="0"/>
          <w:bCs w:val="0"/>
          <w:color w:val="auto"/>
          <w:kern w:val="2"/>
          <w:sz w:val="32"/>
          <w:szCs w:val="32"/>
          <w:highlight w:val="none"/>
          <w:lang w:val="en-US" w:eastAsia="zh-CN" w:bidi="ar"/>
        </w:rPr>
        <w:t>万人，失业人员</w:t>
      </w:r>
      <w:r>
        <w:rPr>
          <w:rFonts w:hint="default" w:ascii="Times New Roman" w:hAnsi="Times New Roman" w:eastAsia="仿宋_GB2312" w:cs="Times New Roman"/>
          <w:b w:val="0"/>
          <w:bCs w:val="0"/>
          <w:color w:val="auto"/>
          <w:kern w:val="2"/>
          <w:sz w:val="32"/>
          <w:szCs w:val="32"/>
          <w:highlight w:val="none"/>
          <w:lang w:eastAsia="zh-CN" w:bidi="ar"/>
        </w:rPr>
        <w:t>实现</w:t>
      </w:r>
      <w:r>
        <w:rPr>
          <w:rFonts w:hint="default" w:ascii="Times New Roman" w:hAnsi="Times New Roman" w:eastAsia="仿宋_GB2312" w:cs="Times New Roman"/>
          <w:b w:val="0"/>
          <w:bCs w:val="0"/>
          <w:color w:val="auto"/>
          <w:kern w:val="2"/>
          <w:sz w:val="32"/>
          <w:szCs w:val="32"/>
          <w:highlight w:val="none"/>
          <w:lang w:val="en-US" w:eastAsia="zh-CN" w:bidi="ar"/>
        </w:rPr>
        <w:t>再就业5</w:t>
      </w:r>
      <w:r>
        <w:rPr>
          <w:rFonts w:hint="default" w:ascii="Times New Roman" w:hAnsi="Times New Roman" w:eastAsia="仿宋_GB2312" w:cs="Times New Roman"/>
          <w:b w:val="0"/>
          <w:bCs w:val="0"/>
          <w:color w:val="auto"/>
          <w:kern w:val="2"/>
          <w:sz w:val="32"/>
          <w:szCs w:val="32"/>
          <w:highlight w:val="none"/>
          <w:lang w:eastAsia="zh-CN" w:bidi="ar"/>
        </w:rPr>
        <w:t>1</w:t>
      </w:r>
      <w:r>
        <w:rPr>
          <w:rFonts w:hint="default" w:ascii="Times New Roman" w:hAnsi="Times New Roman" w:eastAsia="仿宋_GB2312" w:cs="Times New Roman"/>
          <w:b w:val="0"/>
          <w:bCs w:val="0"/>
          <w:color w:val="auto"/>
          <w:kern w:val="2"/>
          <w:sz w:val="32"/>
          <w:szCs w:val="32"/>
          <w:highlight w:val="none"/>
          <w:lang w:val="en-US" w:eastAsia="zh-CN" w:bidi="ar"/>
        </w:rPr>
        <w:t>.9万人，就业困难人员就业</w:t>
      </w:r>
      <w:r>
        <w:rPr>
          <w:rFonts w:hint="default" w:ascii="Times New Roman" w:hAnsi="Times New Roman" w:eastAsia="仿宋_GB2312" w:cs="Times New Roman"/>
          <w:b w:val="0"/>
          <w:bCs w:val="0"/>
          <w:color w:val="auto"/>
          <w:kern w:val="2"/>
          <w:sz w:val="32"/>
          <w:szCs w:val="32"/>
          <w:highlight w:val="none"/>
          <w:lang w:eastAsia="zh-CN" w:bidi="ar"/>
        </w:rPr>
        <w:t>9.2</w:t>
      </w:r>
      <w:r>
        <w:rPr>
          <w:rFonts w:hint="default" w:ascii="Times New Roman" w:hAnsi="Times New Roman" w:eastAsia="仿宋_GB2312" w:cs="Times New Roman"/>
          <w:b w:val="0"/>
          <w:bCs w:val="0"/>
          <w:color w:val="auto"/>
          <w:kern w:val="2"/>
          <w:sz w:val="32"/>
          <w:szCs w:val="32"/>
          <w:highlight w:val="none"/>
          <w:lang w:val="en-US" w:eastAsia="zh-CN" w:bidi="ar"/>
        </w:rPr>
        <w:t>万人。</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60" w:lineRule="exact"/>
        <w:ind w:left="0" w:leftChars="0" w:right="0" w:firstLine="652" w:firstLineChars="200"/>
        <w:jc w:val="both"/>
        <w:textAlignment w:val="auto"/>
        <w:rPr>
          <w:rFonts w:hint="default" w:ascii="Times New Roman" w:hAnsi="Times New Roman" w:eastAsia="仿宋_GB2312" w:cs="Times New Roman"/>
          <w:b w:val="0"/>
          <w:bCs w:val="0"/>
          <w:color w:val="auto"/>
          <w:kern w:val="2"/>
          <w:sz w:val="32"/>
          <w:szCs w:val="32"/>
          <w:highlight w:val="none"/>
          <w:lang w:eastAsia="zh-CN" w:bidi="ar"/>
        </w:rPr>
      </w:pPr>
      <w:r>
        <w:rPr>
          <w:rFonts w:hint="default" w:ascii="Times New Roman" w:hAnsi="Times New Roman" w:eastAsia="仿宋_GB2312" w:cs="Times New Roman"/>
          <w:b w:val="0"/>
          <w:bCs w:val="0"/>
          <w:color w:val="auto"/>
          <w:kern w:val="2"/>
          <w:sz w:val="32"/>
          <w:szCs w:val="32"/>
          <w:highlight w:val="none"/>
          <w:lang w:val="en-US" w:eastAsia="zh-CN" w:bidi="ar"/>
        </w:rPr>
        <w:t>全年开发高校毕业生就业见习岗位超1</w:t>
      </w:r>
      <w:r>
        <w:rPr>
          <w:rFonts w:hint="default" w:ascii="Times New Roman" w:hAnsi="Times New Roman" w:eastAsia="仿宋_GB2312" w:cs="Times New Roman"/>
          <w:b w:val="0"/>
          <w:bCs w:val="0"/>
          <w:color w:val="auto"/>
          <w:kern w:val="2"/>
          <w:sz w:val="32"/>
          <w:szCs w:val="32"/>
          <w:highlight w:val="none"/>
          <w:lang w:eastAsia="zh-CN" w:bidi="ar"/>
        </w:rPr>
        <w:t>7</w:t>
      </w:r>
      <w:r>
        <w:rPr>
          <w:rFonts w:hint="default" w:ascii="Times New Roman" w:hAnsi="Times New Roman" w:eastAsia="仿宋_GB2312" w:cs="Times New Roman"/>
          <w:b w:val="0"/>
          <w:bCs w:val="0"/>
          <w:color w:val="auto"/>
          <w:kern w:val="2"/>
          <w:sz w:val="32"/>
          <w:szCs w:val="32"/>
          <w:highlight w:val="none"/>
          <w:lang w:val="en-US" w:eastAsia="zh-CN" w:bidi="ar"/>
        </w:rPr>
        <w:t>万个，离校未就业高校毕业生联系服务率达</w:t>
      </w:r>
      <w:r>
        <w:rPr>
          <w:rFonts w:hint="default" w:ascii="Times New Roman" w:hAnsi="Times New Roman" w:eastAsia="仿宋_GB2312" w:cs="Times New Roman"/>
          <w:b w:val="0"/>
          <w:bCs w:val="0"/>
          <w:color w:val="auto"/>
          <w:kern w:val="2"/>
          <w:sz w:val="32"/>
          <w:szCs w:val="32"/>
          <w:highlight w:val="none"/>
          <w:lang w:eastAsia="zh-CN" w:bidi="ar"/>
        </w:rPr>
        <w:t>100%</w:t>
      </w:r>
      <w:r>
        <w:rPr>
          <w:rFonts w:hint="default" w:ascii="Times New Roman" w:hAnsi="Times New Roman" w:eastAsia="仿宋_GB2312" w:cs="Times New Roman"/>
          <w:b w:val="0"/>
          <w:bCs w:val="0"/>
          <w:color w:val="auto"/>
          <w:kern w:val="2"/>
          <w:sz w:val="32"/>
          <w:szCs w:val="32"/>
          <w:highlight w:val="none"/>
          <w:lang w:val="en-US" w:eastAsia="zh-CN" w:bidi="ar"/>
        </w:rPr>
        <w:t>，帮助</w:t>
      </w:r>
      <w:r>
        <w:rPr>
          <w:rFonts w:hint="default" w:ascii="Times New Roman" w:hAnsi="Times New Roman" w:eastAsia="仿宋_GB2312" w:cs="Times New Roman"/>
          <w:b w:val="0"/>
          <w:bCs w:val="0"/>
          <w:color w:val="auto"/>
          <w:kern w:val="2"/>
          <w:sz w:val="32"/>
          <w:szCs w:val="32"/>
          <w:highlight w:val="none"/>
          <w:lang w:eastAsia="zh-CN" w:bidi="ar"/>
        </w:rPr>
        <w:t>23</w:t>
      </w:r>
      <w:r>
        <w:rPr>
          <w:rFonts w:hint="default" w:ascii="Times New Roman" w:hAnsi="Times New Roman" w:eastAsia="仿宋_GB2312" w:cs="Times New Roman"/>
          <w:b w:val="0"/>
          <w:bCs w:val="0"/>
          <w:color w:val="auto"/>
          <w:kern w:val="2"/>
          <w:sz w:val="32"/>
          <w:szCs w:val="32"/>
          <w:highlight w:val="none"/>
          <w:lang w:val="en-US" w:eastAsia="zh-CN" w:bidi="ar"/>
        </w:rPr>
        <w:t>万名未就业毕业生实现就业，</w:t>
      </w:r>
      <w:r>
        <w:rPr>
          <w:rFonts w:hint="default" w:ascii="Times New Roman" w:hAnsi="Times New Roman" w:eastAsia="仿宋_GB2312" w:cs="Times New Roman"/>
          <w:b w:val="0"/>
          <w:bCs w:val="0"/>
          <w:color w:val="auto"/>
          <w:kern w:val="2"/>
          <w:sz w:val="32"/>
          <w:szCs w:val="32"/>
          <w:highlight w:val="none"/>
          <w:lang w:eastAsia="zh-CN" w:bidi="ar"/>
        </w:rPr>
        <w:t>招募</w:t>
      </w:r>
      <w:r>
        <w:rPr>
          <w:rFonts w:hint="default" w:ascii="Times New Roman" w:hAnsi="Times New Roman" w:eastAsia="仿宋_GB2312" w:cs="Times New Roman"/>
          <w:b w:val="0"/>
          <w:bCs w:val="0"/>
          <w:color w:val="auto"/>
          <w:kern w:val="2"/>
          <w:sz w:val="32"/>
          <w:szCs w:val="32"/>
          <w:highlight w:val="none"/>
          <w:lang w:val="en-US" w:eastAsia="zh-CN" w:bidi="ar"/>
        </w:rPr>
        <w:t>18</w:t>
      </w:r>
      <w:r>
        <w:rPr>
          <w:rFonts w:hint="default" w:ascii="Times New Roman" w:hAnsi="Times New Roman" w:eastAsia="仿宋_GB2312" w:cs="Times New Roman"/>
          <w:b w:val="0"/>
          <w:bCs w:val="0"/>
          <w:color w:val="auto"/>
          <w:kern w:val="2"/>
          <w:sz w:val="32"/>
          <w:szCs w:val="32"/>
          <w:highlight w:val="none"/>
          <w:lang w:eastAsia="zh-CN" w:bidi="ar"/>
        </w:rPr>
        <w:t>02</w:t>
      </w:r>
      <w:r>
        <w:rPr>
          <w:rFonts w:hint="default" w:ascii="Times New Roman" w:hAnsi="Times New Roman" w:eastAsia="仿宋_GB2312" w:cs="Times New Roman"/>
          <w:b w:val="0"/>
          <w:bCs w:val="0"/>
          <w:color w:val="auto"/>
          <w:kern w:val="2"/>
          <w:sz w:val="32"/>
          <w:szCs w:val="32"/>
          <w:highlight w:val="none"/>
          <w:lang w:val="en-US" w:eastAsia="zh-CN" w:bidi="ar"/>
        </w:rPr>
        <w:t>名高校毕业生到基层从事“三支一扶”</w:t>
      </w:r>
      <w:r>
        <w:rPr>
          <w:rFonts w:hint="default" w:ascii="Times New Roman" w:hAnsi="Times New Roman" w:eastAsia="仿宋_GB2312" w:cs="Times New Roman"/>
          <w:b w:val="0"/>
          <w:bCs w:val="0"/>
          <w:color w:val="auto"/>
          <w:kern w:val="2"/>
          <w:sz w:val="32"/>
          <w:szCs w:val="32"/>
          <w:highlight w:val="none"/>
          <w:lang w:eastAsia="zh-CN" w:bidi="ar"/>
        </w:rPr>
        <w:t>服务。</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60" w:lineRule="exact"/>
        <w:ind w:left="0" w:leftChars="0" w:right="0" w:firstLine="652"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pPr>
      <w:r>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t>全年组织开展补贴性职业技能培训86.6万人次，组织企业职工参加岗位技能提升培训16.5万人次，组织就业重点群体等劳动者参加就业技能培训52.4万人次、参加创业培训17.7万人次。</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60" w:lineRule="exact"/>
        <w:ind w:right="0" w:firstLine="652"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pPr>
      <w:r>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t>全年全省城乡公益性岗位开发6</w:t>
      </w:r>
      <w:r>
        <w:rPr>
          <w:rFonts w:hint="default" w:ascii="Times New Roman" w:hAnsi="Times New Roman" w:eastAsia="仿宋_GB2312" w:cs="Times New Roman"/>
          <w:b w:val="0"/>
          <w:bCs w:val="0"/>
          <w:i w:val="0"/>
          <w:caps w:val="0"/>
          <w:color w:val="auto"/>
          <w:spacing w:val="0"/>
          <w:kern w:val="0"/>
          <w:sz w:val="32"/>
          <w:szCs w:val="32"/>
          <w:highlight w:val="none"/>
          <w:lang w:eastAsia="zh-CN" w:bidi="ar"/>
        </w:rPr>
        <w:t>1.9</w:t>
      </w:r>
      <w:r>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t>万个，上岗6</w:t>
      </w:r>
      <w:r>
        <w:rPr>
          <w:rFonts w:hint="default" w:ascii="Times New Roman" w:hAnsi="Times New Roman" w:eastAsia="仿宋_GB2312" w:cs="Times New Roman"/>
          <w:b w:val="0"/>
          <w:bCs w:val="0"/>
          <w:i w:val="0"/>
          <w:caps w:val="0"/>
          <w:color w:val="auto"/>
          <w:spacing w:val="0"/>
          <w:kern w:val="0"/>
          <w:sz w:val="32"/>
          <w:szCs w:val="32"/>
          <w:highlight w:val="none"/>
          <w:lang w:eastAsia="zh-CN" w:bidi="ar"/>
        </w:rPr>
        <w:t>1.7</w:t>
      </w:r>
      <w:r>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t>万人。</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napToGrid/>
        <w:spacing w:before="0" w:beforeAutospacing="0" w:after="0" w:afterAutospacing="0" w:line="560" w:lineRule="exact"/>
        <w:ind w:right="0" w:firstLine="652" w:firstLineChars="200"/>
        <w:jc w:val="both"/>
        <w:textAlignment w:val="auto"/>
        <w:rPr>
          <w:rFonts w:hint="default" w:ascii="Times New Roman" w:hAnsi="Times New Roman" w:eastAsia="仿宋_GB2312" w:cs="Times New Roman"/>
          <w:b w:val="0"/>
          <w:bCs w:val="0"/>
          <w:color w:val="auto"/>
          <w:kern w:val="0"/>
          <w:sz w:val="32"/>
          <w:szCs w:val="32"/>
          <w:highlight w:val="none"/>
          <w:lang w:val="en-US" w:eastAsia="zh-CN" w:bidi="ar"/>
        </w:rPr>
      </w:pPr>
      <w:r>
        <w:rPr>
          <w:rFonts w:hint="default" w:ascii="Times New Roman" w:hAnsi="Times New Roman" w:eastAsia="仿宋_GB2312" w:cs="Times New Roman"/>
          <w:b w:val="0"/>
          <w:bCs w:val="0"/>
          <w:color w:val="auto"/>
          <w:kern w:val="0"/>
          <w:sz w:val="32"/>
          <w:szCs w:val="32"/>
          <w:highlight w:val="none"/>
          <w:lang w:val="en-US" w:eastAsia="zh-CN" w:bidi="ar"/>
        </w:rPr>
        <w:t>年末，全省人力资源服务机构（含劳务派遣机构）10</w:t>
      </w:r>
      <w:r>
        <w:rPr>
          <w:rFonts w:hint="default" w:ascii="Times New Roman" w:hAnsi="Times New Roman" w:eastAsia="仿宋_GB2312" w:cs="Times New Roman"/>
          <w:b w:val="0"/>
          <w:bCs w:val="0"/>
          <w:color w:val="auto"/>
          <w:kern w:val="0"/>
          <w:sz w:val="32"/>
          <w:szCs w:val="32"/>
          <w:highlight w:val="none"/>
          <w:lang w:eastAsia="zh-CN" w:bidi="ar"/>
        </w:rPr>
        <w:t>502</w:t>
      </w:r>
      <w:r>
        <w:rPr>
          <w:rFonts w:hint="default" w:ascii="Times New Roman" w:hAnsi="Times New Roman" w:eastAsia="仿宋_GB2312" w:cs="Times New Roman"/>
          <w:b w:val="0"/>
          <w:bCs w:val="0"/>
          <w:color w:val="auto"/>
          <w:kern w:val="0"/>
          <w:sz w:val="32"/>
          <w:szCs w:val="32"/>
          <w:highlight w:val="none"/>
          <w:lang w:val="en-US" w:eastAsia="zh-CN" w:bidi="ar"/>
        </w:rPr>
        <w:t>家。全年营业收入1</w:t>
      </w:r>
      <w:r>
        <w:rPr>
          <w:rFonts w:hint="default" w:ascii="Times New Roman" w:hAnsi="Times New Roman" w:eastAsia="仿宋_GB2312" w:cs="Times New Roman"/>
          <w:b w:val="0"/>
          <w:bCs w:val="0"/>
          <w:color w:val="auto"/>
          <w:kern w:val="0"/>
          <w:sz w:val="32"/>
          <w:szCs w:val="32"/>
          <w:highlight w:val="none"/>
          <w:lang w:eastAsia="zh-CN" w:bidi="ar"/>
        </w:rPr>
        <w:t>59</w:t>
      </w:r>
      <w:r>
        <w:rPr>
          <w:rFonts w:hint="default" w:ascii="Times New Roman" w:hAnsi="Times New Roman" w:eastAsia="仿宋_GB2312" w:cs="Times New Roman"/>
          <w:b w:val="0"/>
          <w:bCs w:val="0"/>
          <w:color w:val="auto"/>
          <w:kern w:val="0"/>
          <w:sz w:val="32"/>
          <w:szCs w:val="32"/>
          <w:highlight w:val="none"/>
          <w:lang w:val="en-US" w:eastAsia="zh-CN" w:bidi="ar"/>
        </w:rPr>
        <w:t>8亿元，为</w:t>
      </w:r>
      <w:r>
        <w:rPr>
          <w:rFonts w:hint="default" w:ascii="Times New Roman" w:hAnsi="Times New Roman" w:eastAsia="仿宋_GB2312" w:cs="Times New Roman"/>
          <w:b w:val="0"/>
          <w:bCs w:val="0"/>
          <w:color w:val="auto"/>
          <w:kern w:val="2"/>
          <w:sz w:val="32"/>
          <w:szCs w:val="32"/>
          <w:highlight w:val="none"/>
          <w:lang w:eastAsia="zh-CN" w:bidi="ar"/>
        </w:rPr>
        <w:t>221</w:t>
      </w:r>
      <w:r>
        <w:rPr>
          <w:rFonts w:hint="default" w:ascii="Times New Roman" w:hAnsi="Times New Roman" w:eastAsia="仿宋_GB2312" w:cs="Times New Roman"/>
          <w:b w:val="0"/>
          <w:bCs w:val="0"/>
          <w:color w:val="auto"/>
          <w:kern w:val="0"/>
          <w:sz w:val="32"/>
          <w:szCs w:val="32"/>
          <w:highlight w:val="none"/>
          <w:lang w:val="en-US" w:eastAsia="zh-CN" w:bidi="ar"/>
        </w:rPr>
        <w:t>万家次用人单位提供各类人力资源服务，帮助</w:t>
      </w:r>
      <w:r>
        <w:rPr>
          <w:rFonts w:hint="default" w:ascii="Times New Roman" w:hAnsi="Times New Roman" w:eastAsia="仿宋_GB2312" w:cs="Times New Roman"/>
          <w:b w:val="0"/>
          <w:bCs w:val="0"/>
          <w:color w:val="auto"/>
          <w:kern w:val="2"/>
          <w:sz w:val="32"/>
          <w:szCs w:val="32"/>
          <w:highlight w:val="none"/>
          <w:lang w:eastAsia="zh-CN" w:bidi="ar"/>
        </w:rPr>
        <w:t>1432</w:t>
      </w:r>
      <w:r>
        <w:rPr>
          <w:rFonts w:hint="default" w:ascii="Times New Roman" w:hAnsi="Times New Roman" w:eastAsia="仿宋_GB2312" w:cs="Times New Roman"/>
          <w:b w:val="0"/>
          <w:bCs w:val="0"/>
          <w:color w:val="auto"/>
          <w:kern w:val="0"/>
          <w:sz w:val="32"/>
          <w:szCs w:val="32"/>
          <w:highlight w:val="none"/>
          <w:lang w:val="en-US" w:eastAsia="zh-CN" w:bidi="ar"/>
        </w:rPr>
        <w:t>万人次劳动者实现就业、择业和流动。</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560" w:lineRule="exact"/>
        <w:ind w:left="0" w:leftChars="0" w:right="0" w:firstLine="652"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rPr>
      </w:pPr>
      <w:r>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t>全年进入各级公共人力资源市场的用人单位对人力资源的总需求（即需求人数）为</w:t>
      </w:r>
      <w:r>
        <w:rPr>
          <w:rFonts w:hint="default" w:ascii="Times New Roman" w:hAnsi="Times New Roman" w:eastAsia="仿宋_GB2312" w:cs="Times New Roman"/>
          <w:b w:val="0"/>
          <w:bCs w:val="0"/>
          <w:i w:val="0"/>
          <w:caps w:val="0"/>
          <w:color w:val="auto"/>
          <w:spacing w:val="0"/>
          <w:kern w:val="0"/>
          <w:sz w:val="32"/>
          <w:szCs w:val="32"/>
          <w:highlight w:val="none"/>
          <w:lang w:eastAsia="zh-CN" w:bidi="ar"/>
        </w:rPr>
        <w:t>407.6</w:t>
      </w:r>
      <w:r>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t>万人，市场总供给（即求职人数）</w:t>
      </w:r>
      <w:r>
        <w:rPr>
          <w:rFonts w:hint="default" w:ascii="Times New Roman" w:hAnsi="Times New Roman" w:eastAsia="仿宋_GB2312" w:cs="Times New Roman"/>
          <w:b w:val="0"/>
          <w:bCs w:val="0"/>
          <w:i w:val="0"/>
          <w:caps w:val="0"/>
          <w:color w:val="auto"/>
          <w:spacing w:val="0"/>
          <w:kern w:val="0"/>
          <w:sz w:val="32"/>
          <w:szCs w:val="32"/>
          <w:highlight w:val="none"/>
          <w:lang w:eastAsia="zh-CN" w:bidi="ar"/>
        </w:rPr>
        <w:t>为344.9</w:t>
      </w:r>
      <w:r>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t>万人，求人倍率为1.</w:t>
      </w:r>
      <w:r>
        <w:rPr>
          <w:rFonts w:hint="default" w:ascii="Times New Roman" w:hAnsi="Times New Roman" w:eastAsia="仿宋_GB2312" w:cs="Times New Roman"/>
          <w:b w:val="0"/>
          <w:bCs w:val="0"/>
          <w:i w:val="0"/>
          <w:caps w:val="0"/>
          <w:color w:val="auto"/>
          <w:spacing w:val="0"/>
          <w:kern w:val="0"/>
          <w:sz w:val="32"/>
          <w:szCs w:val="32"/>
          <w:highlight w:val="none"/>
          <w:lang w:eastAsia="zh-CN" w:bidi="ar"/>
        </w:rPr>
        <w:t>2</w:t>
      </w:r>
      <w:r>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560" w:lineRule="exact"/>
        <w:ind w:left="0" w:leftChars="0" w:right="0" w:firstLine="0"/>
        <w:jc w:val="left"/>
        <w:textAlignment w:val="auto"/>
        <w:rPr>
          <w:rFonts w:hint="default" w:ascii="Times New Roman" w:hAnsi="Times New Roman" w:eastAsia="黑体" w:cs="Times New Roman"/>
          <w:b w:val="0"/>
          <w:bCs w:val="0"/>
          <w:i w:val="0"/>
          <w:caps w:val="0"/>
          <w:color w:val="auto"/>
          <w:spacing w:val="0"/>
          <w:kern w:val="0"/>
          <w:sz w:val="32"/>
          <w:szCs w:val="32"/>
          <w:highlight w:val="none"/>
        </w:rPr>
      </w:pPr>
      <w:r>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t xml:space="preserve">    </w:t>
      </w:r>
      <w:r>
        <w:rPr>
          <w:rStyle w:val="16"/>
          <w:rFonts w:hint="default" w:ascii="Times New Roman" w:hAnsi="Times New Roman" w:eastAsia="黑体" w:cs="Times New Roman"/>
          <w:b w:val="0"/>
          <w:bCs w:val="0"/>
          <w:i w:val="0"/>
          <w:caps w:val="0"/>
          <w:color w:val="auto"/>
          <w:spacing w:val="0"/>
          <w:sz w:val="32"/>
          <w:szCs w:val="32"/>
          <w:highlight w:val="none"/>
          <w:lang w:val="en-US" w:eastAsia="zh-CN" w:bidi="ar"/>
        </w:rPr>
        <w:t>二、社会保险</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560" w:lineRule="exact"/>
        <w:ind w:left="0" w:leftChars="0" w:right="0" w:firstLine="652"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pPr>
      <w:r>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t>全年基本养老保险、失业保险、工伤保险三项社会保险基金总收入</w:t>
      </w:r>
      <w:r>
        <w:rPr>
          <w:rFonts w:hint="default" w:ascii="Times New Roman" w:hAnsi="Times New Roman" w:eastAsia="仿宋_GB2312" w:cs="Times New Roman"/>
          <w:b w:val="0"/>
          <w:bCs w:val="0"/>
          <w:i w:val="0"/>
          <w:caps w:val="0"/>
          <w:color w:val="auto"/>
          <w:spacing w:val="0"/>
          <w:kern w:val="0"/>
          <w:sz w:val="32"/>
          <w:szCs w:val="32"/>
          <w:highlight w:val="none"/>
          <w:lang w:eastAsia="zh-CN" w:bidi="ar"/>
        </w:rPr>
        <w:t>4787.1</w:t>
      </w:r>
      <w:r>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t>亿元，比上年增长</w:t>
      </w:r>
      <w:r>
        <w:rPr>
          <w:rFonts w:hint="default" w:ascii="Times New Roman" w:hAnsi="Times New Roman" w:eastAsia="仿宋_GB2312" w:cs="Times New Roman"/>
          <w:b w:val="0"/>
          <w:bCs w:val="0"/>
          <w:i w:val="0"/>
          <w:caps w:val="0"/>
          <w:color w:val="auto"/>
          <w:spacing w:val="0"/>
          <w:kern w:val="0"/>
          <w:sz w:val="32"/>
          <w:szCs w:val="32"/>
          <w:highlight w:val="none"/>
          <w:lang w:eastAsia="zh-CN" w:bidi="ar"/>
        </w:rPr>
        <w:t>10.3</w:t>
      </w:r>
      <w:r>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t>%</w:t>
      </w:r>
      <w:r>
        <w:rPr>
          <w:rFonts w:hint="default" w:ascii="Times New Roman" w:hAnsi="Times New Roman" w:eastAsia="仿宋_GB2312" w:cs="Times New Roman"/>
          <w:b w:val="0"/>
          <w:bCs w:val="0"/>
          <w:i w:val="0"/>
          <w:caps w:val="0"/>
          <w:color w:val="auto"/>
          <w:spacing w:val="0"/>
          <w:kern w:val="0"/>
          <w:sz w:val="32"/>
          <w:szCs w:val="32"/>
          <w:highlight w:val="none"/>
          <w:lang w:eastAsia="zh-CN" w:bidi="ar"/>
        </w:rPr>
        <w:t>，</w:t>
      </w:r>
      <w:r>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t>总支出4</w:t>
      </w:r>
      <w:r>
        <w:rPr>
          <w:rFonts w:hint="default" w:ascii="Times New Roman" w:hAnsi="Times New Roman" w:eastAsia="仿宋_GB2312" w:cs="Times New Roman"/>
          <w:b w:val="0"/>
          <w:bCs w:val="0"/>
          <w:i w:val="0"/>
          <w:caps w:val="0"/>
          <w:color w:val="auto"/>
          <w:spacing w:val="0"/>
          <w:kern w:val="0"/>
          <w:sz w:val="32"/>
          <w:szCs w:val="32"/>
          <w:highlight w:val="none"/>
          <w:lang w:eastAsia="zh-CN" w:bidi="ar"/>
        </w:rPr>
        <w:t>597.9</w:t>
      </w:r>
      <w:r>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t>亿元，比上年增长</w:t>
      </w:r>
      <w:r>
        <w:rPr>
          <w:rFonts w:hint="default" w:ascii="Times New Roman" w:hAnsi="Times New Roman" w:eastAsia="仿宋_GB2312" w:cs="Times New Roman"/>
          <w:b w:val="0"/>
          <w:bCs w:val="0"/>
          <w:i w:val="0"/>
          <w:caps w:val="0"/>
          <w:color w:val="auto"/>
          <w:spacing w:val="0"/>
          <w:kern w:val="0"/>
          <w:sz w:val="32"/>
          <w:szCs w:val="32"/>
          <w:highlight w:val="none"/>
          <w:lang w:eastAsia="zh-CN" w:bidi="ar"/>
        </w:rPr>
        <w:t>8.4</w:t>
      </w:r>
      <w:r>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t>%。年末三项社会保险基金累计结余3</w:t>
      </w:r>
      <w:r>
        <w:rPr>
          <w:rFonts w:hint="default" w:ascii="Times New Roman" w:hAnsi="Times New Roman" w:eastAsia="仿宋_GB2312" w:cs="Times New Roman"/>
          <w:b w:val="0"/>
          <w:bCs w:val="0"/>
          <w:i w:val="0"/>
          <w:caps w:val="0"/>
          <w:color w:val="auto"/>
          <w:spacing w:val="0"/>
          <w:kern w:val="0"/>
          <w:sz w:val="32"/>
          <w:szCs w:val="32"/>
          <w:highlight w:val="none"/>
          <w:lang w:eastAsia="zh-CN" w:bidi="ar"/>
        </w:rPr>
        <w:t>448.2</w:t>
      </w:r>
      <w:r>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t>亿元，比上年末增长</w:t>
      </w:r>
      <w:r>
        <w:rPr>
          <w:rFonts w:hint="default" w:ascii="Times New Roman" w:hAnsi="Times New Roman" w:eastAsia="仿宋_GB2312" w:cs="Times New Roman"/>
          <w:b w:val="0"/>
          <w:bCs w:val="0"/>
          <w:i w:val="0"/>
          <w:caps w:val="0"/>
          <w:color w:val="auto"/>
          <w:spacing w:val="0"/>
          <w:kern w:val="0"/>
          <w:sz w:val="32"/>
          <w:szCs w:val="32"/>
          <w:highlight w:val="none"/>
          <w:lang w:eastAsia="zh-CN" w:bidi="ar"/>
        </w:rPr>
        <w:t>5.8</w:t>
      </w:r>
      <w:r>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560" w:lineRule="exact"/>
        <w:ind w:left="0" w:leftChars="0" w:right="0" w:firstLine="652" w:firstLineChars="200"/>
        <w:jc w:val="both"/>
        <w:textAlignment w:val="auto"/>
        <w:rPr>
          <w:rFonts w:hint="default" w:ascii="Times New Roman" w:hAnsi="Times New Roman" w:eastAsia="楷体_GB2312" w:cs="Times New Roman"/>
          <w:b w:val="0"/>
          <w:bCs w:val="0"/>
          <w:i w:val="0"/>
          <w:caps w:val="0"/>
          <w:color w:val="auto"/>
          <w:spacing w:val="0"/>
          <w:kern w:val="0"/>
          <w:sz w:val="32"/>
          <w:szCs w:val="32"/>
          <w:highlight w:val="none"/>
        </w:rPr>
      </w:pPr>
      <w:r>
        <w:rPr>
          <w:rFonts w:hint="default" w:ascii="Times New Roman" w:hAnsi="Times New Roman" w:eastAsia="楷体_GB2312" w:cs="Times New Roman"/>
          <w:b w:val="0"/>
          <w:bCs w:val="0"/>
          <w:i w:val="0"/>
          <w:caps w:val="0"/>
          <w:color w:val="auto"/>
          <w:spacing w:val="0"/>
          <w:kern w:val="0"/>
          <w:sz w:val="32"/>
          <w:szCs w:val="32"/>
          <w:highlight w:val="none"/>
          <w:lang w:val="en-US" w:eastAsia="zh-CN" w:bidi="ar"/>
        </w:rPr>
        <w:t>（一）养老保险</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60" w:lineRule="exact"/>
        <w:ind w:left="0" w:leftChars="0" w:right="0"/>
        <w:jc w:val="both"/>
        <w:textAlignment w:val="auto"/>
        <w:rPr>
          <w:rFonts w:hint="default" w:ascii="Times New Roman" w:hAnsi="Times New Roman" w:eastAsia="仿宋_GB2312" w:cs="Times New Roman"/>
          <w:b w:val="0"/>
          <w:bCs w:val="0"/>
          <w:color w:val="auto"/>
          <w:kern w:val="2"/>
          <w:sz w:val="32"/>
          <w:szCs w:val="32"/>
          <w:highlight w:val="none"/>
        </w:rPr>
      </w:pPr>
      <w:r>
        <w:rPr>
          <w:rFonts w:hint="default" w:ascii="Times New Roman" w:hAnsi="Times New Roman" w:eastAsia="仿宋_GB2312" w:cs="Times New Roman"/>
          <w:b w:val="0"/>
          <w:bCs w:val="0"/>
          <w:i w:val="0"/>
          <w:caps w:val="0"/>
          <w:color w:val="auto"/>
          <w:spacing w:val="0"/>
          <w:kern w:val="2"/>
          <w:sz w:val="32"/>
          <w:szCs w:val="32"/>
          <w:highlight w:val="none"/>
          <w:lang w:val="en-US" w:eastAsia="zh-CN" w:bidi="ar"/>
        </w:rPr>
        <w:t xml:space="preserve">    </w:t>
      </w:r>
      <w:r>
        <w:rPr>
          <w:rFonts w:hint="default" w:ascii="Times New Roman" w:hAnsi="Times New Roman" w:eastAsia="仿宋_GB2312" w:cs="Times New Roman"/>
          <w:b w:val="0"/>
          <w:bCs w:val="0"/>
          <w:color w:val="auto"/>
          <w:kern w:val="2"/>
          <w:sz w:val="32"/>
          <w:szCs w:val="32"/>
          <w:highlight w:val="none"/>
          <w:lang w:val="en-US" w:eastAsia="zh-CN" w:bidi="ar"/>
        </w:rPr>
        <w:t>年末，全省参加养老保险总人数</w:t>
      </w:r>
      <w:r>
        <w:rPr>
          <w:rFonts w:hint="default" w:ascii="Times New Roman" w:hAnsi="Times New Roman" w:eastAsia="仿宋_GB2312" w:cs="Times New Roman"/>
          <w:b w:val="0"/>
          <w:bCs w:val="0"/>
          <w:color w:val="auto"/>
          <w:kern w:val="2"/>
          <w:sz w:val="32"/>
          <w:szCs w:val="32"/>
          <w:highlight w:val="none"/>
          <w:lang w:eastAsia="zh-CN" w:bidi="ar"/>
        </w:rPr>
        <w:t>为</w:t>
      </w:r>
      <w:r>
        <w:rPr>
          <w:rFonts w:hint="default" w:ascii="Times New Roman" w:hAnsi="Times New Roman" w:eastAsia="仿宋_GB2312" w:cs="Times New Roman"/>
          <w:b w:val="0"/>
          <w:bCs w:val="0"/>
          <w:color w:val="auto"/>
          <w:sz w:val="32"/>
          <w:szCs w:val="32"/>
          <w:highlight w:val="none"/>
          <w:lang w:val="en-US" w:eastAsia="zh-CN"/>
        </w:rPr>
        <w:t>79</w:t>
      </w:r>
      <w:r>
        <w:rPr>
          <w:rFonts w:hint="default" w:ascii="Times New Roman" w:hAnsi="Times New Roman" w:eastAsia="仿宋_GB2312" w:cs="Times New Roman"/>
          <w:b w:val="0"/>
          <w:bCs w:val="0"/>
          <w:color w:val="auto"/>
          <w:sz w:val="32"/>
          <w:szCs w:val="32"/>
          <w:highlight w:val="none"/>
          <w:lang w:eastAsia="zh-CN"/>
        </w:rPr>
        <w:t>90.4</w:t>
      </w:r>
      <w:r>
        <w:rPr>
          <w:rFonts w:hint="default" w:ascii="Times New Roman" w:hAnsi="Times New Roman" w:eastAsia="仿宋_GB2312" w:cs="Times New Roman"/>
          <w:b w:val="0"/>
          <w:bCs w:val="0"/>
          <w:color w:val="auto"/>
          <w:kern w:val="2"/>
          <w:sz w:val="32"/>
          <w:szCs w:val="32"/>
          <w:highlight w:val="none"/>
          <w:lang w:val="en-US" w:eastAsia="zh-CN" w:bidi="ar"/>
        </w:rPr>
        <w:t>万人，比上年末增加</w:t>
      </w:r>
      <w:r>
        <w:rPr>
          <w:rFonts w:hint="default" w:ascii="Times New Roman" w:hAnsi="Times New Roman" w:eastAsia="仿宋_GB2312" w:cs="Times New Roman"/>
          <w:b w:val="0"/>
          <w:bCs w:val="0"/>
          <w:color w:val="auto"/>
          <w:sz w:val="32"/>
          <w:szCs w:val="32"/>
          <w:highlight w:val="none"/>
          <w:lang w:eastAsia="zh-CN"/>
        </w:rPr>
        <w:t>20.6</w:t>
      </w:r>
      <w:r>
        <w:rPr>
          <w:rFonts w:hint="default" w:ascii="Times New Roman" w:hAnsi="Times New Roman" w:eastAsia="仿宋_GB2312" w:cs="Times New Roman"/>
          <w:b w:val="0"/>
          <w:bCs w:val="0"/>
          <w:color w:val="auto"/>
          <w:kern w:val="2"/>
          <w:sz w:val="32"/>
          <w:szCs w:val="32"/>
          <w:highlight w:val="none"/>
          <w:lang w:val="en-US" w:eastAsia="zh-CN" w:bidi="ar"/>
        </w:rPr>
        <w:t>万人。全年基金收入</w:t>
      </w:r>
      <w:r>
        <w:rPr>
          <w:rFonts w:hint="default" w:ascii="Times New Roman" w:hAnsi="Times New Roman" w:eastAsia="仿宋_GB2312" w:cs="Times New Roman"/>
          <w:b w:val="0"/>
          <w:bCs w:val="0"/>
          <w:color w:val="auto"/>
          <w:sz w:val="32"/>
          <w:szCs w:val="32"/>
          <w:highlight w:val="none"/>
        </w:rPr>
        <w:t>4576.3</w:t>
      </w:r>
      <w:r>
        <w:rPr>
          <w:rFonts w:hint="default" w:ascii="Times New Roman" w:hAnsi="Times New Roman" w:eastAsia="仿宋_GB2312" w:cs="Times New Roman"/>
          <w:b w:val="0"/>
          <w:bCs w:val="0"/>
          <w:color w:val="auto"/>
          <w:kern w:val="2"/>
          <w:sz w:val="32"/>
          <w:szCs w:val="32"/>
          <w:highlight w:val="none"/>
          <w:lang w:val="en-US" w:eastAsia="zh-CN" w:bidi="ar"/>
        </w:rPr>
        <w:t>亿元，比上年增长</w:t>
      </w:r>
      <w:r>
        <w:rPr>
          <w:rFonts w:hint="default" w:ascii="Times New Roman" w:hAnsi="Times New Roman" w:eastAsia="仿宋_GB2312" w:cs="Times New Roman"/>
          <w:b w:val="0"/>
          <w:bCs w:val="0"/>
          <w:color w:val="auto"/>
          <w:sz w:val="32"/>
          <w:szCs w:val="32"/>
          <w:highlight w:val="none"/>
        </w:rPr>
        <w:t>10.1</w:t>
      </w:r>
      <w:r>
        <w:rPr>
          <w:rFonts w:hint="default" w:ascii="Times New Roman" w:hAnsi="Times New Roman" w:eastAsia="仿宋_GB2312" w:cs="Times New Roman"/>
          <w:b w:val="0"/>
          <w:bCs w:val="0"/>
          <w:color w:val="auto"/>
          <w:kern w:val="2"/>
          <w:sz w:val="32"/>
          <w:szCs w:val="32"/>
          <w:highlight w:val="none"/>
          <w:lang w:val="en-US" w:eastAsia="zh-CN" w:bidi="ar"/>
        </w:rPr>
        <w:t>%；基金支出</w:t>
      </w:r>
      <w:r>
        <w:rPr>
          <w:rFonts w:hint="default" w:ascii="Times New Roman" w:hAnsi="Times New Roman" w:eastAsia="仿宋_GB2312" w:cs="Times New Roman"/>
          <w:b w:val="0"/>
          <w:bCs w:val="0"/>
          <w:color w:val="auto"/>
          <w:sz w:val="32"/>
          <w:szCs w:val="32"/>
          <w:highlight w:val="none"/>
        </w:rPr>
        <w:t>4423.1</w:t>
      </w:r>
      <w:r>
        <w:rPr>
          <w:rFonts w:hint="default" w:ascii="Times New Roman" w:hAnsi="Times New Roman" w:eastAsia="仿宋_GB2312" w:cs="Times New Roman"/>
          <w:b w:val="0"/>
          <w:bCs w:val="0"/>
          <w:color w:val="auto"/>
          <w:kern w:val="2"/>
          <w:sz w:val="32"/>
          <w:szCs w:val="32"/>
          <w:highlight w:val="none"/>
          <w:lang w:val="en-US" w:eastAsia="zh-CN" w:bidi="ar"/>
        </w:rPr>
        <w:t>亿元，比上年增长</w:t>
      </w:r>
      <w:r>
        <w:rPr>
          <w:rFonts w:hint="default" w:ascii="Times New Roman" w:hAnsi="Times New Roman" w:eastAsia="仿宋_GB2312" w:cs="Times New Roman"/>
          <w:b w:val="0"/>
          <w:bCs w:val="0"/>
          <w:color w:val="auto"/>
          <w:sz w:val="32"/>
          <w:szCs w:val="32"/>
          <w:highlight w:val="none"/>
        </w:rPr>
        <w:t>8.6</w:t>
      </w:r>
      <w:r>
        <w:rPr>
          <w:rFonts w:hint="default" w:ascii="Times New Roman" w:hAnsi="Times New Roman" w:eastAsia="仿宋_GB2312" w:cs="Times New Roman"/>
          <w:b w:val="0"/>
          <w:bCs w:val="0"/>
          <w:color w:val="auto"/>
          <w:kern w:val="2"/>
          <w:sz w:val="32"/>
          <w:szCs w:val="32"/>
          <w:highlight w:val="none"/>
          <w:lang w:val="en-US" w:eastAsia="zh-CN" w:bidi="ar"/>
        </w:rPr>
        <w:t>%</w:t>
      </w:r>
      <w:r>
        <w:rPr>
          <w:rFonts w:hint="default" w:ascii="Times New Roman" w:hAnsi="Times New Roman" w:eastAsia="仿宋_GB2312" w:cs="Times New Roman"/>
          <w:b w:val="0"/>
          <w:bCs w:val="0"/>
          <w:color w:val="auto"/>
          <w:kern w:val="2"/>
          <w:sz w:val="32"/>
          <w:szCs w:val="32"/>
          <w:highlight w:val="none"/>
          <w:lang w:eastAsia="zh-CN" w:bidi="ar"/>
        </w:rPr>
        <w:t>；</w:t>
      </w:r>
      <w:r>
        <w:rPr>
          <w:rFonts w:hint="default" w:ascii="Times New Roman" w:hAnsi="Times New Roman" w:eastAsia="仿宋_GB2312" w:cs="Times New Roman"/>
          <w:b w:val="0"/>
          <w:bCs w:val="0"/>
          <w:color w:val="auto"/>
          <w:kern w:val="2"/>
          <w:sz w:val="32"/>
          <w:szCs w:val="32"/>
          <w:highlight w:val="none"/>
          <w:lang w:val="en-US" w:eastAsia="zh-CN" w:bidi="ar"/>
        </w:rPr>
        <w:t>年末累计结余</w:t>
      </w:r>
      <w:r>
        <w:rPr>
          <w:rFonts w:hint="default" w:ascii="Times New Roman" w:hAnsi="Times New Roman" w:eastAsia="仿宋_GB2312" w:cs="Times New Roman"/>
          <w:b w:val="0"/>
          <w:bCs w:val="0"/>
          <w:color w:val="auto"/>
          <w:sz w:val="32"/>
          <w:szCs w:val="32"/>
          <w:highlight w:val="none"/>
        </w:rPr>
        <w:t>3130.6</w:t>
      </w:r>
      <w:r>
        <w:rPr>
          <w:rFonts w:hint="default" w:ascii="Times New Roman" w:hAnsi="Times New Roman" w:eastAsia="仿宋_GB2312" w:cs="Times New Roman"/>
          <w:b w:val="0"/>
          <w:bCs w:val="0"/>
          <w:color w:val="auto"/>
          <w:kern w:val="2"/>
          <w:sz w:val="32"/>
          <w:szCs w:val="32"/>
          <w:highlight w:val="none"/>
          <w:lang w:val="en-US" w:eastAsia="zh-CN" w:bidi="ar"/>
        </w:rPr>
        <w:t>亿元，比上年末增长</w:t>
      </w:r>
      <w:r>
        <w:rPr>
          <w:rFonts w:hint="default" w:ascii="Times New Roman" w:hAnsi="Times New Roman" w:eastAsia="仿宋_GB2312" w:cs="Times New Roman"/>
          <w:b w:val="0"/>
          <w:bCs w:val="0"/>
          <w:color w:val="auto"/>
          <w:sz w:val="32"/>
          <w:szCs w:val="32"/>
          <w:highlight w:val="none"/>
        </w:rPr>
        <w:t>5.1</w:t>
      </w:r>
      <w:r>
        <w:rPr>
          <w:rFonts w:hint="default" w:ascii="Times New Roman" w:hAnsi="Times New Roman" w:eastAsia="仿宋_GB2312" w:cs="Times New Roman"/>
          <w:b w:val="0"/>
          <w:bCs w:val="0"/>
          <w:color w:val="auto"/>
          <w:kern w:val="2"/>
          <w:sz w:val="32"/>
          <w:szCs w:val="32"/>
          <w:highlight w:val="none"/>
          <w:lang w:val="en-US" w:eastAsia="zh-CN" w:bidi="ar"/>
        </w:rPr>
        <w:t>%。</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0" w:afterAutospacing="0" w:line="560" w:lineRule="exact"/>
        <w:ind w:left="0" w:leftChars="0" w:right="0" w:firstLine="652" w:firstLineChars="200"/>
        <w:jc w:val="both"/>
        <w:textAlignment w:val="auto"/>
        <w:rPr>
          <w:rFonts w:hint="default" w:ascii="Times New Roman" w:hAnsi="Times New Roman" w:eastAsia="仿宋_GB2312" w:cs="Times New Roman"/>
          <w:b w:val="0"/>
          <w:bCs w:val="0"/>
          <w:color w:val="auto"/>
          <w:kern w:val="2"/>
          <w:sz w:val="32"/>
          <w:szCs w:val="32"/>
          <w:highlight w:val="none"/>
        </w:rPr>
      </w:pPr>
      <w:r>
        <w:rPr>
          <w:rFonts w:hint="default" w:ascii="Times New Roman" w:hAnsi="Times New Roman" w:eastAsia="仿宋_GB2312" w:cs="Times New Roman"/>
          <w:b w:val="0"/>
          <w:bCs w:val="0"/>
          <w:color w:val="auto"/>
          <w:kern w:val="2"/>
          <w:sz w:val="32"/>
          <w:szCs w:val="32"/>
          <w:highlight w:val="none"/>
          <w:lang w:val="en-US" w:eastAsia="zh-CN" w:bidi="ar"/>
        </w:rPr>
        <w:t>其中：全省参加职工基本养老保险人数</w:t>
      </w:r>
      <w:r>
        <w:rPr>
          <w:rFonts w:hint="default" w:ascii="Times New Roman" w:hAnsi="Times New Roman" w:eastAsia="仿宋_GB2312" w:cs="Times New Roman"/>
          <w:b w:val="0"/>
          <w:bCs w:val="0"/>
          <w:color w:val="auto"/>
          <w:kern w:val="2"/>
          <w:sz w:val="32"/>
          <w:szCs w:val="32"/>
          <w:highlight w:val="none"/>
          <w:lang w:eastAsia="zh-CN" w:bidi="ar"/>
        </w:rPr>
        <w:t>为</w:t>
      </w:r>
      <w:r>
        <w:rPr>
          <w:rFonts w:hint="default" w:ascii="Times New Roman" w:hAnsi="Times New Roman" w:eastAsia="仿宋_GB2312" w:cs="Times New Roman"/>
          <w:b w:val="0"/>
          <w:bCs w:val="0"/>
          <w:color w:val="auto"/>
          <w:sz w:val="32"/>
          <w:szCs w:val="32"/>
          <w:highlight w:val="none"/>
          <w:lang w:val="en-US" w:eastAsia="zh-CN"/>
        </w:rPr>
        <w:t>3</w:t>
      </w:r>
      <w:r>
        <w:rPr>
          <w:rFonts w:hint="default" w:ascii="Times New Roman" w:hAnsi="Times New Roman" w:eastAsia="仿宋_GB2312" w:cs="Times New Roman"/>
          <w:b w:val="0"/>
          <w:bCs w:val="0"/>
          <w:color w:val="auto"/>
          <w:sz w:val="32"/>
          <w:szCs w:val="32"/>
          <w:highlight w:val="none"/>
          <w:lang w:eastAsia="zh-CN"/>
        </w:rPr>
        <w:t>424.1</w:t>
      </w:r>
      <w:r>
        <w:rPr>
          <w:rFonts w:hint="default" w:ascii="Times New Roman" w:hAnsi="Times New Roman" w:eastAsia="仿宋_GB2312" w:cs="Times New Roman"/>
          <w:b w:val="0"/>
          <w:bCs w:val="0"/>
          <w:color w:val="auto"/>
          <w:kern w:val="2"/>
          <w:sz w:val="32"/>
          <w:szCs w:val="32"/>
          <w:highlight w:val="none"/>
          <w:lang w:val="en-US" w:eastAsia="zh-CN" w:bidi="ar"/>
        </w:rPr>
        <w:t>万人，比上年末增加</w:t>
      </w:r>
      <w:r>
        <w:rPr>
          <w:rFonts w:hint="default" w:ascii="Times New Roman" w:hAnsi="Times New Roman" w:eastAsia="仿宋_GB2312" w:cs="Times New Roman"/>
          <w:b w:val="0"/>
          <w:bCs w:val="0"/>
          <w:color w:val="auto"/>
          <w:sz w:val="32"/>
          <w:szCs w:val="32"/>
          <w:highlight w:val="none"/>
          <w:lang w:eastAsia="zh-CN"/>
        </w:rPr>
        <w:t>90.5</w:t>
      </w:r>
      <w:r>
        <w:rPr>
          <w:rFonts w:hint="default" w:ascii="Times New Roman" w:hAnsi="Times New Roman" w:eastAsia="仿宋_GB2312" w:cs="Times New Roman"/>
          <w:b w:val="0"/>
          <w:bCs w:val="0"/>
          <w:color w:val="auto"/>
          <w:kern w:val="2"/>
          <w:sz w:val="32"/>
          <w:szCs w:val="32"/>
          <w:highlight w:val="none"/>
          <w:lang w:val="en-US" w:eastAsia="zh-CN" w:bidi="ar"/>
        </w:rPr>
        <w:t>万人，其中在职职工</w:t>
      </w:r>
      <w:r>
        <w:rPr>
          <w:rFonts w:hint="default" w:ascii="Times New Roman" w:hAnsi="Times New Roman" w:eastAsia="仿宋_GB2312" w:cs="Times New Roman"/>
          <w:b w:val="0"/>
          <w:bCs w:val="0"/>
          <w:kern w:val="2"/>
          <w:sz w:val="32"/>
          <w:szCs w:val="32"/>
          <w:highlight w:val="none"/>
          <w:lang w:val="en-US" w:eastAsia="zh-CN" w:bidi="ar"/>
        </w:rPr>
        <w:t>25</w:t>
      </w:r>
      <w:r>
        <w:rPr>
          <w:rFonts w:hint="default" w:ascii="Times New Roman" w:hAnsi="Times New Roman" w:eastAsia="仿宋_GB2312" w:cs="Times New Roman"/>
          <w:b w:val="0"/>
          <w:bCs w:val="0"/>
          <w:kern w:val="2"/>
          <w:sz w:val="32"/>
          <w:szCs w:val="32"/>
          <w:highlight w:val="none"/>
          <w:lang w:eastAsia="zh-CN" w:bidi="ar"/>
        </w:rPr>
        <w:t>59.8</w:t>
      </w:r>
      <w:r>
        <w:rPr>
          <w:rFonts w:hint="default" w:ascii="Times New Roman" w:hAnsi="Times New Roman" w:eastAsia="仿宋_GB2312" w:cs="Times New Roman"/>
          <w:b w:val="0"/>
          <w:bCs w:val="0"/>
          <w:color w:val="auto"/>
          <w:kern w:val="2"/>
          <w:sz w:val="32"/>
          <w:szCs w:val="32"/>
          <w:highlight w:val="none"/>
          <w:lang w:val="en-US" w:eastAsia="zh-CN" w:bidi="ar"/>
        </w:rPr>
        <w:t>万人。全年基金收入</w:t>
      </w:r>
      <w:r>
        <w:rPr>
          <w:rFonts w:hint="default" w:ascii="Times New Roman" w:hAnsi="Times New Roman" w:eastAsia="仿宋_GB2312" w:cs="Times New Roman"/>
          <w:b w:val="0"/>
          <w:bCs w:val="0"/>
          <w:color w:val="auto"/>
          <w:sz w:val="32"/>
          <w:szCs w:val="32"/>
          <w:highlight w:val="none"/>
          <w:lang w:val="en-US" w:eastAsia="zh-CN"/>
        </w:rPr>
        <w:t>3</w:t>
      </w:r>
      <w:r>
        <w:rPr>
          <w:rFonts w:hint="default" w:ascii="Times New Roman" w:hAnsi="Times New Roman" w:eastAsia="仿宋_GB2312" w:cs="Times New Roman"/>
          <w:b w:val="0"/>
          <w:bCs w:val="0"/>
          <w:color w:val="auto"/>
          <w:sz w:val="32"/>
          <w:szCs w:val="32"/>
          <w:highlight w:val="none"/>
          <w:lang w:eastAsia="zh-CN"/>
        </w:rPr>
        <w:t>994.6</w:t>
      </w:r>
      <w:r>
        <w:rPr>
          <w:rFonts w:hint="default" w:ascii="Times New Roman" w:hAnsi="Times New Roman" w:eastAsia="仿宋_GB2312" w:cs="Times New Roman"/>
          <w:b w:val="0"/>
          <w:bCs w:val="0"/>
          <w:color w:val="auto"/>
          <w:kern w:val="2"/>
          <w:sz w:val="32"/>
          <w:szCs w:val="32"/>
          <w:highlight w:val="none"/>
          <w:lang w:val="en-US" w:eastAsia="zh-CN" w:bidi="ar"/>
        </w:rPr>
        <w:t>亿元，基金支出</w:t>
      </w:r>
      <w:r>
        <w:rPr>
          <w:rFonts w:hint="default" w:ascii="Times New Roman" w:hAnsi="Times New Roman" w:eastAsia="仿宋_GB2312" w:cs="Times New Roman"/>
          <w:b w:val="0"/>
          <w:bCs w:val="0"/>
          <w:color w:val="auto"/>
          <w:sz w:val="32"/>
          <w:szCs w:val="32"/>
          <w:highlight w:val="none"/>
          <w:lang w:val="en-US" w:eastAsia="zh-CN"/>
        </w:rPr>
        <w:t>3</w:t>
      </w:r>
      <w:r>
        <w:rPr>
          <w:rFonts w:hint="default" w:ascii="Times New Roman" w:hAnsi="Times New Roman" w:eastAsia="仿宋_GB2312" w:cs="Times New Roman"/>
          <w:b w:val="0"/>
          <w:bCs w:val="0"/>
          <w:color w:val="auto"/>
          <w:sz w:val="32"/>
          <w:szCs w:val="32"/>
          <w:highlight w:val="none"/>
          <w:lang w:eastAsia="zh-CN"/>
        </w:rPr>
        <w:t>970.4</w:t>
      </w:r>
      <w:r>
        <w:rPr>
          <w:rFonts w:hint="default" w:ascii="Times New Roman" w:hAnsi="Times New Roman" w:eastAsia="仿宋_GB2312" w:cs="Times New Roman"/>
          <w:b w:val="0"/>
          <w:bCs w:val="0"/>
          <w:color w:val="auto"/>
          <w:kern w:val="2"/>
          <w:sz w:val="32"/>
          <w:szCs w:val="32"/>
          <w:highlight w:val="none"/>
          <w:lang w:val="en-US" w:eastAsia="zh-CN" w:bidi="ar"/>
        </w:rPr>
        <w:t>亿元，年末累计结余</w:t>
      </w:r>
      <w:r>
        <w:rPr>
          <w:rFonts w:hint="default" w:ascii="Times New Roman" w:hAnsi="Times New Roman" w:eastAsia="仿宋_GB2312" w:cs="Times New Roman"/>
          <w:b w:val="0"/>
          <w:bCs w:val="0"/>
          <w:kern w:val="2"/>
          <w:sz w:val="32"/>
          <w:szCs w:val="32"/>
          <w:highlight w:val="none"/>
          <w:lang w:val="en-US" w:eastAsia="zh-CN" w:bidi="ar"/>
        </w:rPr>
        <w:t>13</w:t>
      </w:r>
      <w:r>
        <w:rPr>
          <w:rFonts w:hint="default" w:ascii="Times New Roman" w:hAnsi="Times New Roman" w:eastAsia="仿宋_GB2312" w:cs="Times New Roman"/>
          <w:b w:val="0"/>
          <w:bCs w:val="0"/>
          <w:kern w:val="2"/>
          <w:sz w:val="32"/>
          <w:szCs w:val="32"/>
          <w:highlight w:val="none"/>
          <w:lang w:eastAsia="zh-CN" w:bidi="ar"/>
        </w:rPr>
        <w:t>45.0</w:t>
      </w:r>
      <w:r>
        <w:rPr>
          <w:rFonts w:hint="default" w:ascii="Times New Roman" w:hAnsi="Times New Roman" w:eastAsia="仿宋_GB2312" w:cs="Times New Roman"/>
          <w:b w:val="0"/>
          <w:bCs w:val="0"/>
          <w:color w:val="auto"/>
          <w:kern w:val="2"/>
          <w:sz w:val="32"/>
          <w:szCs w:val="32"/>
          <w:highlight w:val="none"/>
          <w:lang w:val="en-US" w:eastAsia="zh-CN" w:bidi="ar"/>
        </w:rPr>
        <w:t>亿元。</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leftChars="0" w:right="0" w:firstLine="652" w:firstLineChars="200"/>
        <w:jc w:val="both"/>
        <w:textAlignment w:val="auto"/>
        <w:rPr>
          <w:rFonts w:hint="default" w:ascii="Times New Roman" w:hAnsi="Times New Roman" w:eastAsia="仿宋_GB2312" w:cs="Times New Roman"/>
          <w:b w:val="0"/>
          <w:bCs w:val="0"/>
          <w:color w:val="auto"/>
          <w:kern w:val="2"/>
          <w:sz w:val="32"/>
          <w:szCs w:val="32"/>
          <w:highlight w:val="none"/>
        </w:rPr>
      </w:pPr>
      <w:r>
        <w:rPr>
          <w:rFonts w:hint="default" w:ascii="Times New Roman" w:hAnsi="Times New Roman" w:eastAsia="仿宋_GB2312" w:cs="Times New Roman"/>
          <w:b w:val="0"/>
          <w:bCs w:val="0"/>
          <w:color w:val="auto"/>
          <w:kern w:val="2"/>
          <w:sz w:val="32"/>
          <w:szCs w:val="32"/>
          <w:highlight w:val="none"/>
          <w:lang w:val="en-US" w:eastAsia="zh-CN" w:bidi="ar"/>
        </w:rPr>
        <w:t>全省参加居民基本养老保险人数</w:t>
      </w:r>
      <w:r>
        <w:rPr>
          <w:rFonts w:hint="default" w:ascii="Times New Roman" w:hAnsi="Times New Roman" w:eastAsia="仿宋_GB2312" w:cs="Times New Roman"/>
          <w:b w:val="0"/>
          <w:bCs w:val="0"/>
          <w:color w:val="auto"/>
          <w:kern w:val="2"/>
          <w:sz w:val="32"/>
          <w:szCs w:val="32"/>
          <w:highlight w:val="none"/>
          <w:lang w:eastAsia="zh-CN" w:bidi="ar"/>
        </w:rPr>
        <w:t>为</w:t>
      </w:r>
      <w:r>
        <w:rPr>
          <w:rFonts w:hint="default" w:ascii="Times New Roman" w:hAnsi="Times New Roman" w:eastAsia="仿宋_GB2312" w:cs="Times New Roman"/>
          <w:b w:val="0"/>
          <w:bCs w:val="0"/>
          <w:color w:val="auto"/>
          <w:sz w:val="32"/>
          <w:szCs w:val="32"/>
          <w:highlight w:val="none"/>
          <w:lang w:val="en-US" w:eastAsia="zh-CN"/>
        </w:rPr>
        <w:t>4</w:t>
      </w:r>
      <w:r>
        <w:rPr>
          <w:rFonts w:hint="default" w:ascii="Times New Roman" w:hAnsi="Times New Roman" w:eastAsia="仿宋_GB2312" w:cs="Times New Roman"/>
          <w:b w:val="0"/>
          <w:bCs w:val="0"/>
          <w:color w:val="auto"/>
          <w:sz w:val="32"/>
          <w:szCs w:val="32"/>
          <w:highlight w:val="none"/>
          <w:lang w:eastAsia="zh-CN"/>
        </w:rPr>
        <w:t>566.3</w:t>
      </w:r>
      <w:r>
        <w:rPr>
          <w:rFonts w:hint="default" w:ascii="Times New Roman" w:hAnsi="Times New Roman" w:eastAsia="仿宋_GB2312" w:cs="Times New Roman"/>
          <w:b w:val="0"/>
          <w:bCs w:val="0"/>
          <w:color w:val="auto"/>
          <w:kern w:val="2"/>
          <w:sz w:val="32"/>
          <w:szCs w:val="32"/>
          <w:highlight w:val="none"/>
          <w:lang w:val="en-US" w:eastAsia="zh-CN" w:bidi="ar"/>
        </w:rPr>
        <w:t>万人，其中</w:t>
      </w:r>
      <w:r>
        <w:rPr>
          <w:rFonts w:hint="default" w:ascii="Times New Roman" w:hAnsi="Times New Roman" w:eastAsia="仿宋_GB2312" w:cs="Times New Roman"/>
          <w:b w:val="0"/>
          <w:bCs w:val="0"/>
          <w:color w:val="auto"/>
          <w:kern w:val="2"/>
          <w:sz w:val="32"/>
          <w:szCs w:val="32"/>
          <w:highlight w:val="none"/>
          <w:lang w:eastAsia="zh-CN" w:bidi="ar"/>
        </w:rPr>
        <w:t>1694.8</w:t>
      </w:r>
      <w:r>
        <w:rPr>
          <w:rFonts w:hint="default" w:ascii="Times New Roman" w:hAnsi="Times New Roman" w:eastAsia="仿宋_GB2312" w:cs="Times New Roman"/>
          <w:b w:val="0"/>
          <w:bCs w:val="0"/>
          <w:i w:val="0"/>
          <w:caps w:val="0"/>
          <w:color w:val="auto"/>
          <w:spacing w:val="0"/>
          <w:kern w:val="2"/>
          <w:sz w:val="32"/>
          <w:szCs w:val="32"/>
          <w:highlight w:val="none"/>
          <w:lang w:val="en-US" w:eastAsia="zh-CN" w:bidi="ar"/>
        </w:rPr>
        <w:t>万人领取待遇。</w:t>
      </w:r>
      <w:r>
        <w:rPr>
          <w:rFonts w:hint="default" w:ascii="Times New Roman" w:hAnsi="Times New Roman" w:eastAsia="仿宋_GB2312" w:cs="Times New Roman"/>
          <w:b w:val="0"/>
          <w:bCs w:val="0"/>
          <w:color w:val="auto"/>
          <w:kern w:val="2"/>
          <w:sz w:val="32"/>
          <w:szCs w:val="32"/>
          <w:highlight w:val="none"/>
          <w:lang w:val="en-US" w:eastAsia="zh-CN" w:bidi="ar"/>
        </w:rPr>
        <w:t>全年基金收入</w:t>
      </w:r>
      <w:r>
        <w:rPr>
          <w:rFonts w:hint="default" w:ascii="Times New Roman" w:hAnsi="Times New Roman" w:eastAsia="仿宋_GB2312" w:cs="Times New Roman"/>
          <w:b w:val="0"/>
          <w:bCs w:val="0"/>
          <w:color w:val="auto"/>
          <w:sz w:val="32"/>
          <w:szCs w:val="32"/>
          <w:highlight w:val="none"/>
        </w:rPr>
        <w:t>581.7</w:t>
      </w:r>
      <w:r>
        <w:rPr>
          <w:rFonts w:hint="default" w:ascii="Times New Roman" w:hAnsi="Times New Roman" w:eastAsia="仿宋_GB2312" w:cs="Times New Roman"/>
          <w:b w:val="0"/>
          <w:bCs w:val="0"/>
          <w:color w:val="auto"/>
          <w:kern w:val="2"/>
          <w:sz w:val="32"/>
          <w:szCs w:val="32"/>
          <w:highlight w:val="none"/>
          <w:lang w:val="en-US" w:eastAsia="zh-CN" w:bidi="ar"/>
        </w:rPr>
        <w:t>亿元，基金支出</w:t>
      </w:r>
      <w:r>
        <w:rPr>
          <w:rFonts w:hint="default" w:ascii="Times New Roman" w:hAnsi="Times New Roman" w:eastAsia="仿宋_GB2312" w:cs="Times New Roman"/>
          <w:b w:val="0"/>
          <w:bCs w:val="0"/>
          <w:color w:val="auto"/>
          <w:sz w:val="32"/>
          <w:szCs w:val="32"/>
          <w:highlight w:val="none"/>
        </w:rPr>
        <w:t>452.7</w:t>
      </w:r>
      <w:r>
        <w:rPr>
          <w:rFonts w:hint="default" w:ascii="Times New Roman" w:hAnsi="Times New Roman" w:eastAsia="仿宋_GB2312" w:cs="Times New Roman"/>
          <w:b w:val="0"/>
          <w:bCs w:val="0"/>
          <w:color w:val="auto"/>
          <w:kern w:val="2"/>
          <w:sz w:val="32"/>
          <w:szCs w:val="32"/>
          <w:highlight w:val="none"/>
          <w:lang w:val="en-US" w:eastAsia="zh-CN" w:bidi="ar"/>
        </w:rPr>
        <w:t>亿元，年末累计结余</w:t>
      </w:r>
      <w:r>
        <w:rPr>
          <w:rFonts w:hint="default" w:ascii="Times New Roman" w:hAnsi="Times New Roman" w:eastAsia="仿宋_GB2312" w:cs="Times New Roman"/>
          <w:b w:val="0"/>
          <w:bCs w:val="0"/>
          <w:color w:val="auto"/>
          <w:sz w:val="32"/>
          <w:szCs w:val="32"/>
          <w:highlight w:val="none"/>
        </w:rPr>
        <w:t>1785.6</w:t>
      </w:r>
      <w:r>
        <w:rPr>
          <w:rFonts w:hint="default" w:ascii="Times New Roman" w:hAnsi="Times New Roman" w:eastAsia="仿宋_GB2312" w:cs="Times New Roman"/>
          <w:b w:val="0"/>
          <w:bCs w:val="0"/>
          <w:color w:val="auto"/>
          <w:kern w:val="2"/>
          <w:sz w:val="32"/>
          <w:szCs w:val="32"/>
          <w:highlight w:val="none"/>
          <w:lang w:val="en-US" w:eastAsia="zh-CN" w:bidi="ar"/>
        </w:rPr>
        <w:t>亿元。</w:t>
      </w:r>
      <w:r>
        <w:rPr>
          <w:rFonts w:hint="default" w:ascii="Times New Roman" w:hAnsi="Times New Roman" w:eastAsia="仿宋_GB2312" w:cs="Times New Roman"/>
          <w:b w:val="0"/>
          <w:bCs w:val="0"/>
          <w:i w:val="0"/>
          <w:caps w:val="0"/>
          <w:color w:val="auto"/>
          <w:spacing w:val="0"/>
          <w:kern w:val="2"/>
          <w:sz w:val="32"/>
          <w:szCs w:val="32"/>
          <w:highlight w:val="none"/>
          <w:lang w:val="en-US" w:eastAsia="zh-CN" w:bidi="ar"/>
        </w:rPr>
        <w:t>全省居民基本养老保险基础养老金最低标准为每人每月16</w:t>
      </w:r>
      <w:r>
        <w:rPr>
          <w:rFonts w:hint="default" w:ascii="Times New Roman" w:hAnsi="Times New Roman" w:eastAsia="仿宋_GB2312" w:cs="Times New Roman"/>
          <w:b w:val="0"/>
          <w:bCs w:val="0"/>
          <w:i w:val="0"/>
          <w:caps w:val="0"/>
          <w:color w:val="auto"/>
          <w:spacing w:val="0"/>
          <w:kern w:val="2"/>
          <w:sz w:val="32"/>
          <w:szCs w:val="32"/>
          <w:highlight w:val="none"/>
          <w:lang w:eastAsia="zh-CN" w:bidi="ar"/>
        </w:rPr>
        <w:t>8</w:t>
      </w:r>
      <w:r>
        <w:rPr>
          <w:rFonts w:hint="default" w:ascii="Times New Roman" w:hAnsi="Times New Roman" w:eastAsia="仿宋_GB2312" w:cs="Times New Roman"/>
          <w:b w:val="0"/>
          <w:bCs w:val="0"/>
          <w:i w:val="0"/>
          <w:caps w:val="0"/>
          <w:color w:val="auto"/>
          <w:spacing w:val="0"/>
          <w:kern w:val="2"/>
          <w:sz w:val="32"/>
          <w:szCs w:val="32"/>
          <w:highlight w:val="none"/>
          <w:lang w:val="en-US" w:eastAsia="zh-CN" w:bidi="ar"/>
        </w:rPr>
        <w:t>元，</w:t>
      </w:r>
      <w:r>
        <w:rPr>
          <w:rFonts w:hint="default" w:ascii="Times New Roman" w:hAnsi="Times New Roman" w:eastAsia="仿宋_GB2312" w:cs="Times New Roman"/>
          <w:b w:val="0"/>
          <w:bCs w:val="0"/>
          <w:i w:val="0"/>
          <w:caps w:val="0"/>
          <w:color w:val="auto"/>
          <w:spacing w:val="0"/>
          <w:kern w:val="2"/>
          <w:sz w:val="32"/>
          <w:szCs w:val="32"/>
          <w:highlight w:val="none"/>
          <w:lang w:eastAsia="zh-CN" w:bidi="ar"/>
        </w:rPr>
        <w:t>增幅达到5%。</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leftChars="0" w:right="0" w:firstLine="652" w:firstLineChars="200"/>
        <w:jc w:val="both"/>
        <w:textAlignment w:val="auto"/>
        <w:rPr>
          <w:rFonts w:hint="default" w:ascii="Times New Roman" w:hAnsi="Times New Roman" w:eastAsia="仿宋_GB2312" w:cs="Times New Roman"/>
          <w:b w:val="0"/>
          <w:bCs w:val="0"/>
          <w:color w:val="auto"/>
          <w:kern w:val="2"/>
          <w:sz w:val="32"/>
          <w:szCs w:val="32"/>
          <w:highlight w:val="none"/>
        </w:rPr>
      </w:pPr>
      <w:r>
        <w:rPr>
          <w:rFonts w:hint="default" w:ascii="Times New Roman" w:hAnsi="Times New Roman" w:eastAsia="仿宋_GB2312" w:cs="Times New Roman"/>
          <w:b w:val="0"/>
          <w:bCs w:val="0"/>
          <w:color w:val="auto"/>
          <w:kern w:val="2"/>
          <w:sz w:val="32"/>
          <w:szCs w:val="32"/>
          <w:highlight w:val="none"/>
          <w:lang w:val="en-US" w:eastAsia="zh-CN" w:bidi="ar"/>
        </w:rPr>
        <w:t>年末，</w:t>
      </w:r>
      <w:r>
        <w:rPr>
          <w:rFonts w:hint="default" w:ascii="Times New Roman" w:hAnsi="Times New Roman" w:eastAsia="仿宋_GB2312" w:cs="Times New Roman"/>
          <w:b w:val="0"/>
          <w:bCs w:val="0"/>
          <w:color w:val="auto"/>
          <w:kern w:val="2"/>
          <w:sz w:val="32"/>
          <w:szCs w:val="32"/>
          <w:highlight w:val="none"/>
          <w:lang w:eastAsia="zh-CN" w:bidi="ar"/>
        </w:rPr>
        <w:t>全省有</w:t>
      </w:r>
      <w:r>
        <w:rPr>
          <w:rFonts w:hint="default" w:ascii="Times New Roman" w:hAnsi="Times New Roman" w:eastAsia="仿宋_GB2312" w:cs="Times New Roman"/>
          <w:b w:val="0"/>
          <w:bCs w:val="0"/>
          <w:color w:val="auto"/>
          <w:kern w:val="2"/>
          <w:sz w:val="32"/>
          <w:szCs w:val="32"/>
          <w:highlight w:val="none"/>
          <w:lang w:val="en-US" w:eastAsia="zh-CN" w:bidi="ar"/>
        </w:rPr>
        <w:t>8597</w:t>
      </w:r>
      <w:r>
        <w:rPr>
          <w:rFonts w:hint="default" w:ascii="Times New Roman" w:hAnsi="Times New Roman" w:eastAsia="仿宋_GB2312" w:cs="Times New Roman"/>
          <w:b w:val="0"/>
          <w:bCs w:val="0"/>
          <w:color w:val="auto"/>
          <w:kern w:val="2"/>
          <w:sz w:val="32"/>
          <w:szCs w:val="32"/>
          <w:highlight w:val="none"/>
          <w:lang w:eastAsia="zh-CN" w:bidi="ar"/>
        </w:rPr>
        <w:t>户企业建立企业年金，参加职工</w:t>
      </w:r>
      <w:r>
        <w:rPr>
          <w:rFonts w:hint="default" w:ascii="Times New Roman" w:hAnsi="Times New Roman" w:eastAsia="仿宋_GB2312" w:cs="Times New Roman"/>
          <w:b w:val="0"/>
          <w:bCs w:val="0"/>
          <w:color w:val="auto"/>
          <w:kern w:val="2"/>
          <w:sz w:val="32"/>
          <w:szCs w:val="32"/>
          <w:highlight w:val="none"/>
          <w:lang w:val="en-US" w:eastAsia="zh-CN" w:bidi="ar"/>
        </w:rPr>
        <w:t>166.6</w:t>
      </w:r>
      <w:r>
        <w:rPr>
          <w:rFonts w:hint="default" w:ascii="Times New Roman" w:hAnsi="Times New Roman" w:eastAsia="仿宋_GB2312" w:cs="Times New Roman"/>
          <w:b w:val="0"/>
          <w:bCs w:val="0"/>
          <w:color w:val="auto"/>
          <w:kern w:val="2"/>
          <w:sz w:val="32"/>
          <w:szCs w:val="32"/>
          <w:highlight w:val="none"/>
          <w:lang w:eastAsia="zh-CN" w:bidi="ar"/>
        </w:rPr>
        <w:t>万人，企业年金投资运营规模达</w:t>
      </w:r>
      <w:r>
        <w:rPr>
          <w:rFonts w:hint="default" w:ascii="Times New Roman" w:hAnsi="Times New Roman" w:eastAsia="仿宋_GB2312" w:cs="Times New Roman"/>
          <w:b w:val="0"/>
          <w:bCs w:val="0"/>
          <w:color w:val="auto"/>
          <w:kern w:val="2"/>
          <w:sz w:val="32"/>
          <w:szCs w:val="32"/>
          <w:highlight w:val="none"/>
          <w:lang w:val="en-US" w:eastAsia="zh-CN" w:bidi="ar"/>
        </w:rPr>
        <w:t>1399.8</w:t>
      </w:r>
      <w:r>
        <w:rPr>
          <w:rFonts w:hint="default" w:ascii="Times New Roman" w:hAnsi="Times New Roman" w:eastAsia="仿宋_GB2312" w:cs="Times New Roman"/>
          <w:b w:val="0"/>
          <w:bCs w:val="0"/>
          <w:color w:val="auto"/>
          <w:kern w:val="2"/>
          <w:sz w:val="32"/>
          <w:szCs w:val="32"/>
          <w:highlight w:val="none"/>
          <w:lang w:eastAsia="zh-CN" w:bidi="ar"/>
        </w:rPr>
        <w:t>亿元。其中：在我省备案的企业</w:t>
      </w:r>
      <w:r>
        <w:rPr>
          <w:rFonts w:hint="default" w:ascii="Times New Roman" w:hAnsi="Times New Roman" w:eastAsia="仿宋_GB2312" w:cs="Times New Roman"/>
          <w:b w:val="0"/>
          <w:bCs w:val="0"/>
          <w:color w:val="auto"/>
          <w:kern w:val="2"/>
          <w:sz w:val="32"/>
          <w:szCs w:val="32"/>
          <w:highlight w:val="none"/>
          <w:lang w:val="en-US" w:eastAsia="zh-CN" w:bidi="ar"/>
        </w:rPr>
        <w:t>8378</w:t>
      </w:r>
      <w:r>
        <w:rPr>
          <w:rFonts w:hint="default" w:ascii="Times New Roman" w:hAnsi="Times New Roman" w:eastAsia="仿宋_GB2312" w:cs="Times New Roman"/>
          <w:b w:val="0"/>
          <w:bCs w:val="0"/>
          <w:color w:val="auto"/>
          <w:kern w:val="2"/>
          <w:sz w:val="32"/>
          <w:szCs w:val="32"/>
          <w:highlight w:val="none"/>
          <w:lang w:eastAsia="zh-CN" w:bidi="ar"/>
        </w:rPr>
        <w:t>户</w:t>
      </w:r>
      <w:r>
        <w:rPr>
          <w:rFonts w:hint="default" w:ascii="Times New Roman" w:hAnsi="Times New Roman" w:eastAsia="仿宋_GB2312" w:cs="Times New Roman"/>
          <w:b w:val="0"/>
          <w:bCs w:val="0"/>
          <w:color w:val="auto"/>
          <w:kern w:val="2"/>
          <w:sz w:val="32"/>
          <w:szCs w:val="32"/>
          <w:highlight w:val="none"/>
          <w:lang w:val="en-US" w:eastAsia="zh-CN" w:bidi="ar"/>
        </w:rPr>
        <w:t>，参加职工123.3万人，基金</w:t>
      </w:r>
      <w:r>
        <w:rPr>
          <w:rFonts w:hint="default" w:ascii="Times New Roman" w:hAnsi="Times New Roman" w:eastAsia="仿宋_GB2312" w:cs="Times New Roman"/>
          <w:b w:val="0"/>
          <w:bCs w:val="0"/>
          <w:color w:val="auto"/>
          <w:kern w:val="2"/>
          <w:sz w:val="32"/>
          <w:szCs w:val="32"/>
          <w:highlight w:val="none"/>
          <w:lang w:eastAsia="zh-CN" w:bidi="ar"/>
        </w:rPr>
        <w:t>总额</w:t>
      </w:r>
      <w:r>
        <w:rPr>
          <w:rFonts w:hint="default" w:ascii="Times New Roman" w:hAnsi="Times New Roman" w:eastAsia="仿宋_GB2312" w:cs="Times New Roman"/>
          <w:b w:val="0"/>
          <w:bCs w:val="0"/>
          <w:color w:val="auto"/>
          <w:kern w:val="2"/>
          <w:sz w:val="32"/>
          <w:szCs w:val="32"/>
          <w:highlight w:val="none"/>
          <w:lang w:val="en-US" w:eastAsia="zh-CN" w:bidi="ar"/>
        </w:rPr>
        <w:t>899.8亿元。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560" w:lineRule="exact"/>
        <w:ind w:left="0" w:leftChars="0" w:right="0" w:firstLine="0"/>
        <w:jc w:val="both"/>
        <w:textAlignment w:val="auto"/>
        <w:rPr>
          <w:rFonts w:hint="default" w:ascii="Times New Roman" w:hAnsi="Times New Roman" w:eastAsia="楷体_GB2312" w:cs="Times New Roman"/>
          <w:b w:val="0"/>
          <w:bCs w:val="0"/>
          <w:i w:val="0"/>
          <w:caps w:val="0"/>
          <w:color w:val="auto"/>
          <w:spacing w:val="0"/>
          <w:kern w:val="0"/>
          <w:sz w:val="32"/>
          <w:szCs w:val="32"/>
          <w:highlight w:val="none"/>
        </w:rPr>
      </w:pPr>
      <w:r>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t xml:space="preserve">   </w:t>
      </w:r>
      <w:r>
        <w:rPr>
          <w:rFonts w:hint="default" w:ascii="Times New Roman" w:hAnsi="Times New Roman" w:eastAsia="楷体_GB2312" w:cs="Times New Roman"/>
          <w:b w:val="0"/>
          <w:bCs w:val="0"/>
          <w:i w:val="0"/>
          <w:caps w:val="0"/>
          <w:color w:val="auto"/>
          <w:spacing w:val="0"/>
          <w:kern w:val="0"/>
          <w:sz w:val="32"/>
          <w:szCs w:val="32"/>
          <w:highlight w:val="none"/>
          <w:lang w:val="en-US" w:eastAsia="zh-CN" w:bidi="ar"/>
        </w:rPr>
        <w:t>（二）失业保险</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leftChars="0" w:right="0" w:firstLine="652" w:firstLineChars="200"/>
        <w:jc w:val="both"/>
        <w:textAlignment w:val="auto"/>
        <w:rPr>
          <w:rFonts w:hint="default" w:ascii="Times New Roman" w:hAnsi="Times New Roman" w:eastAsia="仿宋_GB2312" w:cs="Times New Roman"/>
          <w:b w:val="0"/>
          <w:bCs w:val="0"/>
          <w:color w:val="auto"/>
          <w:kern w:val="2"/>
          <w:sz w:val="32"/>
          <w:szCs w:val="32"/>
          <w:highlight w:val="none"/>
        </w:rPr>
      </w:pPr>
      <w:r>
        <w:rPr>
          <w:rFonts w:hint="default" w:ascii="Times New Roman" w:hAnsi="Times New Roman" w:eastAsia="仿宋_GB2312" w:cs="Times New Roman"/>
          <w:b w:val="0"/>
          <w:bCs w:val="0"/>
          <w:color w:val="auto"/>
          <w:kern w:val="2"/>
          <w:sz w:val="32"/>
          <w:szCs w:val="32"/>
          <w:highlight w:val="none"/>
          <w:lang w:val="en-US" w:eastAsia="zh-CN" w:bidi="ar"/>
        </w:rPr>
        <w:t>年末，全省参加失业保险人数</w:t>
      </w:r>
      <w:r>
        <w:rPr>
          <w:rFonts w:hint="default" w:ascii="Times New Roman" w:hAnsi="Times New Roman" w:eastAsia="仿宋_GB2312" w:cs="Times New Roman"/>
          <w:b w:val="0"/>
          <w:bCs w:val="0"/>
          <w:color w:val="auto"/>
          <w:kern w:val="2"/>
          <w:sz w:val="32"/>
          <w:szCs w:val="32"/>
          <w:highlight w:val="none"/>
          <w:lang w:eastAsia="zh-CN" w:bidi="ar"/>
        </w:rPr>
        <w:t>为</w:t>
      </w:r>
      <w:r>
        <w:rPr>
          <w:rFonts w:hint="default" w:ascii="Times New Roman" w:hAnsi="Times New Roman" w:eastAsia="仿宋_GB2312" w:cs="Times New Roman"/>
          <w:b w:val="0"/>
          <w:bCs w:val="0"/>
          <w:color w:val="auto"/>
          <w:sz w:val="32"/>
          <w:szCs w:val="32"/>
          <w:highlight w:val="none"/>
        </w:rPr>
        <w:t>1615.8</w:t>
      </w:r>
      <w:r>
        <w:rPr>
          <w:rFonts w:hint="default" w:ascii="Times New Roman" w:hAnsi="Times New Roman" w:eastAsia="仿宋_GB2312" w:cs="Times New Roman"/>
          <w:b w:val="0"/>
          <w:bCs w:val="0"/>
          <w:color w:val="auto"/>
          <w:kern w:val="2"/>
          <w:sz w:val="32"/>
          <w:szCs w:val="32"/>
          <w:highlight w:val="none"/>
          <w:lang w:val="en-US" w:eastAsia="zh-CN" w:bidi="ar"/>
        </w:rPr>
        <w:t>万人，比上年末增加</w:t>
      </w:r>
      <w:r>
        <w:rPr>
          <w:rFonts w:hint="default" w:ascii="Times New Roman" w:hAnsi="Times New Roman" w:eastAsia="仿宋_GB2312" w:cs="Times New Roman"/>
          <w:b w:val="0"/>
          <w:bCs w:val="0"/>
          <w:color w:val="auto"/>
          <w:sz w:val="32"/>
          <w:szCs w:val="32"/>
          <w:highlight w:val="none"/>
        </w:rPr>
        <w:t>22.2</w:t>
      </w:r>
      <w:r>
        <w:rPr>
          <w:rFonts w:hint="default" w:ascii="Times New Roman" w:hAnsi="Times New Roman" w:eastAsia="仿宋_GB2312" w:cs="Times New Roman"/>
          <w:b w:val="0"/>
          <w:bCs w:val="0"/>
          <w:color w:val="auto"/>
          <w:kern w:val="2"/>
          <w:sz w:val="32"/>
          <w:szCs w:val="32"/>
          <w:highlight w:val="none"/>
          <w:lang w:val="en-US" w:eastAsia="zh-CN" w:bidi="ar"/>
        </w:rPr>
        <w:t>万人</w:t>
      </w:r>
      <w:r>
        <w:rPr>
          <w:rFonts w:hint="default" w:ascii="Times New Roman" w:hAnsi="Times New Roman" w:eastAsia="仿宋_GB2312" w:cs="Times New Roman"/>
          <w:b w:val="0"/>
          <w:bCs w:val="0"/>
          <w:i w:val="0"/>
          <w:caps w:val="0"/>
          <w:color w:val="auto"/>
          <w:spacing w:val="0"/>
          <w:kern w:val="2"/>
          <w:sz w:val="32"/>
          <w:szCs w:val="32"/>
          <w:highlight w:val="none"/>
          <w:lang w:val="en-US" w:eastAsia="zh-CN" w:bidi="ar"/>
        </w:rPr>
        <w:t>。全年</w:t>
      </w:r>
      <w:r>
        <w:rPr>
          <w:rFonts w:hint="default" w:ascii="Times New Roman" w:hAnsi="Times New Roman" w:eastAsia="仿宋_GB2312" w:cs="Times New Roman"/>
          <w:b w:val="0"/>
          <w:bCs w:val="0"/>
          <w:color w:val="auto"/>
          <w:kern w:val="2"/>
          <w:sz w:val="32"/>
          <w:szCs w:val="32"/>
          <w:highlight w:val="none"/>
          <w:lang w:val="en-US" w:eastAsia="zh-CN" w:bidi="ar"/>
        </w:rPr>
        <w:t>基金收入</w:t>
      </w:r>
      <w:r>
        <w:rPr>
          <w:rFonts w:hint="default" w:ascii="Times New Roman" w:hAnsi="Times New Roman" w:eastAsia="仿宋_GB2312" w:cs="Times New Roman"/>
          <w:b w:val="0"/>
          <w:bCs w:val="0"/>
          <w:color w:val="auto"/>
          <w:sz w:val="32"/>
          <w:szCs w:val="32"/>
          <w:highlight w:val="none"/>
          <w:lang w:val="en-US" w:eastAsia="zh-CN"/>
        </w:rPr>
        <w:t>1</w:t>
      </w:r>
      <w:r>
        <w:rPr>
          <w:rFonts w:hint="default" w:ascii="Times New Roman" w:hAnsi="Times New Roman" w:eastAsia="仿宋_GB2312" w:cs="Times New Roman"/>
          <w:b w:val="0"/>
          <w:bCs w:val="0"/>
          <w:color w:val="auto"/>
          <w:sz w:val="32"/>
          <w:szCs w:val="32"/>
          <w:highlight w:val="none"/>
          <w:lang w:eastAsia="zh-CN"/>
        </w:rPr>
        <w:t>24.7</w:t>
      </w:r>
      <w:r>
        <w:rPr>
          <w:rFonts w:hint="default" w:ascii="Times New Roman" w:hAnsi="Times New Roman" w:eastAsia="仿宋_GB2312" w:cs="Times New Roman"/>
          <w:b w:val="0"/>
          <w:bCs w:val="0"/>
          <w:color w:val="auto"/>
          <w:kern w:val="2"/>
          <w:sz w:val="32"/>
          <w:szCs w:val="32"/>
          <w:highlight w:val="none"/>
          <w:lang w:val="en-US" w:eastAsia="zh-CN" w:bidi="ar"/>
        </w:rPr>
        <w:t>亿元，基金支出</w:t>
      </w:r>
      <w:r>
        <w:rPr>
          <w:rFonts w:hint="default" w:ascii="Times New Roman" w:hAnsi="Times New Roman" w:eastAsia="仿宋_GB2312" w:cs="Times New Roman"/>
          <w:b w:val="0"/>
          <w:bCs w:val="0"/>
          <w:color w:val="auto"/>
          <w:sz w:val="32"/>
          <w:szCs w:val="32"/>
          <w:highlight w:val="none"/>
          <w:lang w:eastAsia="zh-CN"/>
        </w:rPr>
        <w:t>99.4</w:t>
      </w:r>
      <w:r>
        <w:rPr>
          <w:rFonts w:hint="default" w:ascii="Times New Roman" w:hAnsi="Times New Roman" w:eastAsia="仿宋_GB2312" w:cs="Times New Roman"/>
          <w:b w:val="0"/>
          <w:bCs w:val="0"/>
          <w:color w:val="auto"/>
          <w:kern w:val="2"/>
          <w:sz w:val="32"/>
          <w:szCs w:val="32"/>
          <w:highlight w:val="none"/>
          <w:lang w:val="en-US" w:eastAsia="zh-CN" w:bidi="ar"/>
        </w:rPr>
        <w:t>亿元，年末累计结余</w:t>
      </w:r>
      <w:r>
        <w:rPr>
          <w:rFonts w:hint="default" w:ascii="Times New Roman" w:hAnsi="Times New Roman" w:eastAsia="仿宋_GB2312" w:cs="Times New Roman"/>
          <w:b w:val="0"/>
          <w:bCs w:val="0"/>
          <w:color w:val="auto"/>
          <w:sz w:val="32"/>
          <w:szCs w:val="32"/>
          <w:highlight w:val="none"/>
          <w:lang w:eastAsia="zh-CN"/>
        </w:rPr>
        <w:t>207.7</w:t>
      </w:r>
      <w:r>
        <w:rPr>
          <w:rFonts w:hint="default" w:ascii="Times New Roman" w:hAnsi="Times New Roman" w:eastAsia="仿宋_GB2312" w:cs="Times New Roman"/>
          <w:b w:val="0"/>
          <w:bCs w:val="0"/>
          <w:color w:val="auto"/>
          <w:kern w:val="2"/>
          <w:sz w:val="32"/>
          <w:szCs w:val="32"/>
          <w:highlight w:val="none"/>
          <w:lang w:val="en-US" w:eastAsia="zh-CN" w:bidi="ar"/>
        </w:rPr>
        <w:t>亿元，比上年末增长13.9%。</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leftChars="0" w:right="0" w:firstLine="652" w:firstLineChars="200"/>
        <w:jc w:val="both"/>
        <w:textAlignment w:val="auto"/>
        <w:rPr>
          <w:rFonts w:hint="default" w:ascii="Times New Roman" w:hAnsi="Times New Roman" w:eastAsia="仿宋_GB2312" w:cs="Times New Roman"/>
          <w:b w:val="0"/>
          <w:bCs w:val="0"/>
          <w:color w:val="auto"/>
          <w:spacing w:val="23"/>
          <w:kern w:val="2"/>
          <w:sz w:val="32"/>
          <w:szCs w:val="32"/>
          <w:highlight w:val="none"/>
        </w:rPr>
      </w:pPr>
      <w:r>
        <w:rPr>
          <w:rFonts w:hint="default" w:ascii="Times New Roman" w:hAnsi="Times New Roman" w:eastAsia="仿宋_GB2312" w:cs="Times New Roman"/>
          <w:b w:val="0"/>
          <w:bCs w:val="0"/>
          <w:color w:val="auto"/>
          <w:kern w:val="2"/>
          <w:sz w:val="32"/>
          <w:szCs w:val="32"/>
          <w:highlight w:val="none"/>
          <w:lang w:val="en-US" w:eastAsia="zh-CN" w:bidi="ar"/>
        </w:rPr>
        <w:t>全年为4</w:t>
      </w:r>
      <w:r>
        <w:rPr>
          <w:rFonts w:hint="default" w:ascii="Times New Roman" w:hAnsi="Times New Roman" w:eastAsia="仿宋_GB2312" w:cs="Times New Roman"/>
          <w:b w:val="0"/>
          <w:bCs w:val="0"/>
          <w:color w:val="auto"/>
          <w:kern w:val="2"/>
          <w:sz w:val="32"/>
          <w:szCs w:val="32"/>
          <w:highlight w:val="none"/>
          <w:lang w:eastAsia="zh-CN" w:bidi="ar"/>
        </w:rPr>
        <w:t>8</w:t>
      </w:r>
      <w:r>
        <w:rPr>
          <w:rFonts w:hint="default" w:ascii="Times New Roman" w:hAnsi="Times New Roman" w:eastAsia="仿宋_GB2312" w:cs="Times New Roman"/>
          <w:b w:val="0"/>
          <w:bCs w:val="0"/>
          <w:color w:val="auto"/>
          <w:kern w:val="2"/>
          <w:sz w:val="32"/>
          <w:szCs w:val="32"/>
          <w:highlight w:val="none"/>
          <w:lang w:val="en-US" w:eastAsia="zh-CN" w:bidi="ar"/>
        </w:rPr>
        <w:t>.1万名失业人员发放失业保险金</w:t>
      </w:r>
      <w:r>
        <w:rPr>
          <w:rFonts w:hint="default" w:ascii="Times New Roman" w:hAnsi="Times New Roman" w:eastAsia="仿宋_GB2312" w:cs="Times New Roman"/>
          <w:b w:val="0"/>
          <w:bCs w:val="0"/>
          <w:color w:val="auto"/>
          <w:kern w:val="2"/>
          <w:sz w:val="32"/>
          <w:szCs w:val="32"/>
          <w:highlight w:val="none"/>
          <w:lang w:eastAsia="zh-CN" w:bidi="ar"/>
        </w:rPr>
        <w:t>57.4</w:t>
      </w:r>
      <w:r>
        <w:rPr>
          <w:rFonts w:hint="default" w:ascii="Times New Roman" w:hAnsi="Times New Roman" w:eastAsia="仿宋_GB2312" w:cs="Times New Roman"/>
          <w:b w:val="0"/>
          <w:bCs w:val="0"/>
          <w:color w:val="auto"/>
          <w:kern w:val="2"/>
          <w:sz w:val="32"/>
          <w:szCs w:val="32"/>
          <w:highlight w:val="none"/>
          <w:lang w:val="en-US" w:eastAsia="zh-CN" w:bidi="ar"/>
        </w:rPr>
        <w:t>亿元；为9.2万名失业人员发放失业补助金1.3亿元；发放稳岗返还资金</w:t>
      </w:r>
      <w:r>
        <w:rPr>
          <w:rFonts w:hint="default" w:ascii="Times New Roman" w:hAnsi="Times New Roman" w:eastAsia="仿宋_GB2312" w:cs="Times New Roman"/>
          <w:b w:val="0"/>
          <w:bCs w:val="0"/>
          <w:color w:val="auto"/>
          <w:kern w:val="2"/>
          <w:sz w:val="32"/>
          <w:szCs w:val="32"/>
          <w:highlight w:val="none"/>
          <w:lang w:eastAsia="zh-CN" w:bidi="ar"/>
        </w:rPr>
        <w:t>20.5</w:t>
      </w:r>
      <w:r>
        <w:rPr>
          <w:rFonts w:hint="default" w:ascii="Times New Roman" w:hAnsi="Times New Roman" w:eastAsia="仿宋_GB2312" w:cs="Times New Roman"/>
          <w:b w:val="0"/>
          <w:bCs w:val="0"/>
          <w:color w:val="auto"/>
          <w:kern w:val="2"/>
          <w:sz w:val="32"/>
          <w:szCs w:val="32"/>
          <w:highlight w:val="none"/>
          <w:lang w:val="en-US" w:eastAsia="zh-CN" w:bidi="ar"/>
        </w:rPr>
        <w:t>亿元，惠及19.</w:t>
      </w:r>
      <w:r>
        <w:rPr>
          <w:rFonts w:hint="default" w:ascii="Times New Roman" w:hAnsi="Times New Roman" w:eastAsia="仿宋_GB2312" w:cs="Times New Roman"/>
          <w:b w:val="0"/>
          <w:bCs w:val="0"/>
          <w:color w:val="auto"/>
          <w:kern w:val="2"/>
          <w:sz w:val="32"/>
          <w:szCs w:val="32"/>
          <w:highlight w:val="none"/>
          <w:lang w:eastAsia="zh-CN" w:bidi="ar"/>
        </w:rPr>
        <w:t>7</w:t>
      </w:r>
      <w:r>
        <w:rPr>
          <w:rFonts w:hint="default" w:ascii="Times New Roman" w:hAnsi="Times New Roman" w:eastAsia="仿宋_GB2312" w:cs="Times New Roman"/>
          <w:b w:val="0"/>
          <w:bCs w:val="0"/>
          <w:color w:val="auto"/>
          <w:kern w:val="2"/>
          <w:sz w:val="32"/>
          <w:szCs w:val="32"/>
          <w:highlight w:val="none"/>
          <w:lang w:val="en-US" w:eastAsia="zh-CN" w:bidi="ar"/>
        </w:rPr>
        <w:t>万家企业，稳定就业岗位</w:t>
      </w:r>
      <w:r>
        <w:rPr>
          <w:rFonts w:hint="default" w:ascii="Times New Roman" w:hAnsi="Times New Roman" w:eastAsia="仿宋_GB2312" w:cs="Times New Roman"/>
          <w:b w:val="0"/>
          <w:bCs w:val="0"/>
          <w:color w:val="auto"/>
          <w:kern w:val="2"/>
          <w:sz w:val="32"/>
          <w:szCs w:val="32"/>
          <w:highlight w:val="none"/>
          <w:lang w:eastAsia="zh-CN" w:bidi="ar"/>
        </w:rPr>
        <w:t>673</w:t>
      </w:r>
      <w:r>
        <w:rPr>
          <w:rFonts w:hint="default" w:ascii="Times New Roman" w:hAnsi="Times New Roman" w:eastAsia="仿宋_GB2312" w:cs="Times New Roman"/>
          <w:b w:val="0"/>
          <w:bCs w:val="0"/>
          <w:color w:val="auto"/>
          <w:kern w:val="2"/>
          <w:sz w:val="32"/>
          <w:szCs w:val="32"/>
          <w:highlight w:val="none"/>
          <w:lang w:val="en-US" w:eastAsia="zh-CN" w:bidi="ar"/>
        </w:rPr>
        <w:t>万个；发放技能提升补贴3.</w:t>
      </w:r>
      <w:r>
        <w:rPr>
          <w:rFonts w:hint="default" w:ascii="Times New Roman" w:hAnsi="Times New Roman" w:eastAsia="仿宋_GB2312" w:cs="Times New Roman"/>
          <w:b w:val="0"/>
          <w:bCs w:val="0"/>
          <w:color w:val="auto"/>
          <w:kern w:val="2"/>
          <w:sz w:val="32"/>
          <w:szCs w:val="32"/>
          <w:highlight w:val="none"/>
          <w:lang w:eastAsia="zh-CN" w:bidi="ar"/>
        </w:rPr>
        <w:t>2</w:t>
      </w:r>
      <w:r>
        <w:rPr>
          <w:rFonts w:hint="default" w:ascii="Times New Roman" w:hAnsi="Times New Roman" w:eastAsia="仿宋_GB2312" w:cs="Times New Roman"/>
          <w:b w:val="0"/>
          <w:bCs w:val="0"/>
          <w:color w:val="auto"/>
          <w:kern w:val="2"/>
          <w:sz w:val="32"/>
          <w:szCs w:val="32"/>
          <w:highlight w:val="none"/>
          <w:lang w:val="en-US" w:eastAsia="zh-CN" w:bidi="ar"/>
        </w:rPr>
        <w:t>亿元，惠及企业职工及失业人员</w:t>
      </w:r>
      <w:r>
        <w:rPr>
          <w:rFonts w:hint="default" w:ascii="Times New Roman" w:hAnsi="Times New Roman" w:eastAsia="仿宋_GB2312" w:cs="Times New Roman"/>
          <w:b w:val="0"/>
          <w:bCs w:val="0"/>
          <w:color w:val="auto"/>
          <w:kern w:val="2"/>
          <w:sz w:val="32"/>
          <w:szCs w:val="32"/>
          <w:highlight w:val="none"/>
          <w:lang w:eastAsia="zh-CN" w:bidi="ar"/>
        </w:rPr>
        <w:t>19.2</w:t>
      </w:r>
      <w:r>
        <w:rPr>
          <w:rFonts w:hint="default" w:ascii="Times New Roman" w:hAnsi="Times New Roman" w:eastAsia="仿宋_GB2312" w:cs="Times New Roman"/>
          <w:b w:val="0"/>
          <w:bCs w:val="0"/>
          <w:color w:val="auto"/>
          <w:kern w:val="2"/>
          <w:sz w:val="32"/>
          <w:szCs w:val="32"/>
          <w:highlight w:val="none"/>
          <w:lang w:val="en-US" w:eastAsia="zh-CN" w:bidi="ar"/>
        </w:rPr>
        <w:t>万人</w:t>
      </w:r>
      <w:r>
        <w:rPr>
          <w:rFonts w:hint="default" w:ascii="Times New Roman" w:hAnsi="Times New Roman" w:eastAsia="仿宋_GB2312" w:cs="Times New Roman"/>
          <w:b w:val="0"/>
          <w:bCs w:val="0"/>
          <w:color w:val="auto"/>
          <w:spacing w:val="23"/>
          <w:kern w:val="2"/>
          <w:sz w:val="32"/>
          <w:szCs w:val="32"/>
          <w:highlight w:val="none"/>
          <w:lang w:val="en-US" w:eastAsia="zh-CN" w:bidi="ar"/>
        </w:rPr>
        <w:t>次。</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560" w:lineRule="exact"/>
        <w:ind w:left="0" w:leftChars="0" w:right="0" w:firstLine="0"/>
        <w:jc w:val="both"/>
        <w:textAlignment w:val="auto"/>
        <w:rPr>
          <w:rFonts w:hint="default" w:ascii="Times New Roman" w:hAnsi="Times New Roman" w:eastAsia="楷体_GB2312" w:cs="Times New Roman"/>
          <w:b w:val="0"/>
          <w:bCs w:val="0"/>
          <w:i w:val="0"/>
          <w:caps w:val="0"/>
          <w:color w:val="auto"/>
          <w:spacing w:val="0"/>
          <w:kern w:val="0"/>
          <w:sz w:val="32"/>
          <w:szCs w:val="32"/>
          <w:highlight w:val="none"/>
        </w:rPr>
      </w:pPr>
      <w:r>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t xml:space="preserve">   </w:t>
      </w:r>
      <w:r>
        <w:rPr>
          <w:rFonts w:hint="default" w:ascii="Times New Roman" w:hAnsi="Times New Roman" w:eastAsia="楷体_GB2312" w:cs="Times New Roman"/>
          <w:b w:val="0"/>
          <w:bCs w:val="0"/>
          <w:i w:val="0"/>
          <w:caps w:val="0"/>
          <w:color w:val="auto"/>
          <w:spacing w:val="0"/>
          <w:kern w:val="0"/>
          <w:sz w:val="32"/>
          <w:szCs w:val="32"/>
          <w:highlight w:val="none"/>
          <w:lang w:val="en-US" w:eastAsia="zh-CN" w:bidi="ar"/>
        </w:rPr>
        <w:t>（三）工伤保险</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leftChars="0" w:right="0" w:firstLine="573"/>
        <w:jc w:val="both"/>
        <w:textAlignment w:val="auto"/>
        <w:rPr>
          <w:rFonts w:hint="default" w:ascii="Times New Roman" w:hAnsi="Times New Roman" w:eastAsia="仿宋_GB2312" w:cs="Times New Roman"/>
          <w:b w:val="0"/>
          <w:bCs w:val="0"/>
          <w:i w:val="0"/>
          <w:caps w:val="0"/>
          <w:color w:val="auto"/>
          <w:spacing w:val="0"/>
          <w:kern w:val="2"/>
          <w:sz w:val="32"/>
          <w:szCs w:val="32"/>
          <w:highlight w:val="none"/>
        </w:rPr>
      </w:pPr>
      <w:r>
        <w:rPr>
          <w:rFonts w:hint="default" w:ascii="Times New Roman" w:hAnsi="Times New Roman" w:eastAsia="仿宋_GB2312" w:cs="Times New Roman"/>
          <w:b w:val="0"/>
          <w:bCs w:val="0"/>
          <w:color w:val="auto"/>
          <w:kern w:val="2"/>
          <w:sz w:val="32"/>
          <w:szCs w:val="32"/>
          <w:highlight w:val="none"/>
          <w:lang w:val="en-US" w:eastAsia="zh-CN" w:bidi="ar"/>
        </w:rPr>
        <w:t>年末，全省参加工伤保险人数</w:t>
      </w:r>
      <w:r>
        <w:rPr>
          <w:rFonts w:hint="default" w:ascii="Times New Roman" w:hAnsi="Times New Roman" w:eastAsia="仿宋_GB2312" w:cs="Times New Roman"/>
          <w:b w:val="0"/>
          <w:bCs w:val="0"/>
          <w:color w:val="auto"/>
          <w:kern w:val="2"/>
          <w:sz w:val="32"/>
          <w:szCs w:val="32"/>
          <w:highlight w:val="none"/>
          <w:lang w:eastAsia="zh-CN" w:bidi="ar"/>
        </w:rPr>
        <w:t>为</w:t>
      </w:r>
      <w:r>
        <w:rPr>
          <w:rFonts w:hint="default" w:ascii="Times New Roman" w:hAnsi="Times New Roman" w:eastAsia="仿宋_GB2312" w:cs="Times New Roman"/>
          <w:b w:val="0"/>
          <w:bCs w:val="0"/>
          <w:color w:val="auto"/>
          <w:sz w:val="32"/>
          <w:szCs w:val="32"/>
          <w:highlight w:val="none"/>
          <w:lang w:val="en-US" w:eastAsia="zh-CN"/>
        </w:rPr>
        <w:t>20</w:t>
      </w:r>
      <w:r>
        <w:rPr>
          <w:rFonts w:hint="default" w:ascii="Times New Roman" w:hAnsi="Times New Roman" w:eastAsia="仿宋_GB2312" w:cs="Times New Roman"/>
          <w:b w:val="0"/>
          <w:bCs w:val="0"/>
          <w:color w:val="auto"/>
          <w:sz w:val="32"/>
          <w:szCs w:val="32"/>
          <w:highlight w:val="none"/>
          <w:lang w:eastAsia="zh-CN"/>
        </w:rPr>
        <w:t>45.6</w:t>
      </w:r>
      <w:r>
        <w:rPr>
          <w:rFonts w:hint="default" w:ascii="Times New Roman" w:hAnsi="Times New Roman" w:eastAsia="仿宋_GB2312" w:cs="Times New Roman"/>
          <w:b w:val="0"/>
          <w:bCs w:val="0"/>
          <w:color w:val="auto"/>
          <w:kern w:val="2"/>
          <w:sz w:val="32"/>
          <w:szCs w:val="32"/>
          <w:highlight w:val="none"/>
          <w:lang w:val="en-US" w:eastAsia="zh-CN" w:bidi="ar"/>
        </w:rPr>
        <w:t>万人，比上年末增加</w:t>
      </w:r>
      <w:r>
        <w:rPr>
          <w:rFonts w:hint="default" w:ascii="Times New Roman" w:hAnsi="Times New Roman" w:eastAsia="仿宋_GB2312" w:cs="Times New Roman"/>
          <w:b w:val="0"/>
          <w:bCs w:val="0"/>
          <w:color w:val="auto"/>
          <w:sz w:val="32"/>
          <w:szCs w:val="32"/>
          <w:highlight w:val="none"/>
          <w:lang w:eastAsia="zh-CN"/>
        </w:rPr>
        <w:t>24.8</w:t>
      </w:r>
      <w:r>
        <w:rPr>
          <w:rFonts w:hint="default" w:ascii="Times New Roman" w:hAnsi="Times New Roman" w:eastAsia="仿宋_GB2312" w:cs="Times New Roman"/>
          <w:b w:val="0"/>
          <w:bCs w:val="0"/>
          <w:color w:val="auto"/>
          <w:kern w:val="2"/>
          <w:sz w:val="32"/>
          <w:szCs w:val="32"/>
          <w:highlight w:val="none"/>
          <w:lang w:val="en-US" w:eastAsia="zh-CN" w:bidi="ar"/>
        </w:rPr>
        <w:t>万人。全年认定（视同）工伤</w:t>
      </w:r>
      <w:r>
        <w:rPr>
          <w:rFonts w:hint="default" w:ascii="Times New Roman" w:hAnsi="Times New Roman" w:eastAsia="仿宋_GB2312" w:cs="Times New Roman"/>
          <w:b w:val="0"/>
          <w:bCs w:val="0"/>
          <w:color w:val="auto"/>
          <w:kern w:val="2"/>
          <w:sz w:val="32"/>
          <w:szCs w:val="32"/>
          <w:highlight w:val="none"/>
          <w:lang w:eastAsia="zh-CN" w:bidi="ar"/>
        </w:rPr>
        <w:t>8.92</w:t>
      </w:r>
      <w:r>
        <w:rPr>
          <w:rFonts w:hint="default" w:ascii="Times New Roman" w:hAnsi="Times New Roman" w:eastAsia="仿宋_GB2312" w:cs="Times New Roman"/>
          <w:b w:val="0"/>
          <w:bCs w:val="0"/>
          <w:color w:val="auto"/>
          <w:kern w:val="2"/>
          <w:sz w:val="32"/>
          <w:szCs w:val="32"/>
          <w:highlight w:val="none"/>
          <w:lang w:val="en-US" w:eastAsia="zh-CN" w:bidi="ar"/>
        </w:rPr>
        <w:t>万人</w:t>
      </w:r>
      <w:r>
        <w:rPr>
          <w:rFonts w:hint="default" w:ascii="Times New Roman" w:hAnsi="Times New Roman" w:eastAsia="仿宋_GB2312" w:cs="Times New Roman"/>
          <w:b w:val="0"/>
          <w:bCs w:val="0"/>
          <w:color w:val="auto"/>
          <w:kern w:val="2"/>
          <w:sz w:val="32"/>
          <w:szCs w:val="32"/>
          <w:highlight w:val="none"/>
          <w:lang w:eastAsia="zh-CN" w:bidi="ar"/>
        </w:rPr>
        <w:t>；</w:t>
      </w:r>
      <w:r>
        <w:rPr>
          <w:rFonts w:hint="default" w:ascii="Times New Roman" w:hAnsi="Times New Roman" w:eastAsia="仿宋_GB2312" w:cs="Times New Roman"/>
          <w:b w:val="0"/>
          <w:bCs w:val="0"/>
          <w:color w:val="auto"/>
          <w:kern w:val="2"/>
          <w:sz w:val="32"/>
          <w:szCs w:val="32"/>
          <w:highlight w:val="none"/>
          <w:lang w:val="en-US" w:eastAsia="zh-CN" w:bidi="ar"/>
        </w:rPr>
        <w:t>劳动能力鉴定</w:t>
      </w:r>
      <w:r>
        <w:rPr>
          <w:rFonts w:hint="default" w:ascii="Times New Roman" w:hAnsi="Times New Roman" w:eastAsia="仿宋_GB2312" w:cs="Times New Roman"/>
          <w:b w:val="0"/>
          <w:bCs w:val="0"/>
          <w:color w:val="auto"/>
          <w:kern w:val="2"/>
          <w:sz w:val="32"/>
          <w:szCs w:val="32"/>
          <w:highlight w:val="none"/>
          <w:lang w:eastAsia="zh-CN" w:bidi="ar"/>
        </w:rPr>
        <w:t>7.6</w:t>
      </w:r>
      <w:r>
        <w:rPr>
          <w:rFonts w:hint="default" w:ascii="Times New Roman" w:hAnsi="Times New Roman" w:eastAsia="仿宋_GB2312" w:cs="Times New Roman"/>
          <w:b w:val="0"/>
          <w:bCs w:val="0"/>
          <w:color w:val="auto"/>
          <w:kern w:val="2"/>
          <w:sz w:val="32"/>
          <w:szCs w:val="32"/>
          <w:highlight w:val="none"/>
          <w:lang w:val="en-US" w:eastAsia="zh-CN" w:bidi="ar"/>
        </w:rPr>
        <w:t>万人次，评定伤残等级</w:t>
      </w:r>
      <w:r>
        <w:rPr>
          <w:rFonts w:hint="default" w:ascii="Times New Roman" w:hAnsi="Times New Roman" w:eastAsia="仿宋_GB2312" w:cs="Times New Roman"/>
          <w:b w:val="0"/>
          <w:bCs w:val="0"/>
          <w:color w:val="auto"/>
          <w:kern w:val="2"/>
          <w:sz w:val="32"/>
          <w:szCs w:val="32"/>
          <w:highlight w:val="none"/>
          <w:lang w:eastAsia="zh-CN" w:bidi="ar"/>
        </w:rPr>
        <w:t>5.8</w:t>
      </w:r>
      <w:r>
        <w:rPr>
          <w:rFonts w:hint="default" w:ascii="Times New Roman" w:hAnsi="Times New Roman" w:eastAsia="仿宋_GB2312" w:cs="Times New Roman"/>
          <w:b w:val="0"/>
          <w:bCs w:val="0"/>
          <w:color w:val="auto"/>
          <w:kern w:val="2"/>
          <w:sz w:val="32"/>
          <w:szCs w:val="32"/>
          <w:highlight w:val="none"/>
          <w:lang w:val="en-US" w:eastAsia="zh-CN" w:bidi="ar"/>
        </w:rPr>
        <w:t>万人次。</w:t>
      </w:r>
      <w:r>
        <w:rPr>
          <w:rFonts w:hint="default" w:ascii="Times New Roman" w:hAnsi="Times New Roman" w:eastAsia="仿宋_GB2312" w:cs="Times New Roman"/>
          <w:b w:val="0"/>
          <w:bCs w:val="0"/>
          <w:i w:val="0"/>
          <w:caps w:val="0"/>
          <w:color w:val="auto"/>
          <w:spacing w:val="0"/>
          <w:kern w:val="2"/>
          <w:sz w:val="32"/>
          <w:szCs w:val="32"/>
          <w:highlight w:val="none"/>
          <w:lang w:eastAsia="zh-CN" w:bidi="ar"/>
        </w:rPr>
        <w:t>全年有</w:t>
      </w:r>
      <w:r>
        <w:rPr>
          <w:rFonts w:hint="default" w:ascii="Times New Roman" w:hAnsi="Times New Roman" w:eastAsia="仿宋_GB2312" w:cs="Times New Roman"/>
          <w:b w:val="0"/>
          <w:bCs w:val="0"/>
          <w:i w:val="0"/>
          <w:caps w:val="0"/>
          <w:color w:val="auto"/>
          <w:spacing w:val="0"/>
          <w:kern w:val="2"/>
          <w:sz w:val="32"/>
          <w:szCs w:val="32"/>
          <w:highlight w:val="none"/>
          <w:lang w:val="en-US" w:eastAsia="zh-CN" w:bidi="ar"/>
        </w:rPr>
        <w:t>1</w:t>
      </w:r>
      <w:r>
        <w:rPr>
          <w:rFonts w:hint="default" w:ascii="Times New Roman" w:hAnsi="Times New Roman" w:eastAsia="仿宋_GB2312" w:cs="Times New Roman"/>
          <w:b w:val="0"/>
          <w:bCs w:val="0"/>
          <w:i w:val="0"/>
          <w:caps w:val="0"/>
          <w:color w:val="auto"/>
          <w:spacing w:val="0"/>
          <w:kern w:val="2"/>
          <w:sz w:val="32"/>
          <w:szCs w:val="32"/>
          <w:highlight w:val="none"/>
          <w:lang w:eastAsia="zh-CN" w:bidi="ar"/>
        </w:rPr>
        <w:t>5.2万人</w:t>
      </w:r>
      <w:r>
        <w:rPr>
          <w:rFonts w:hint="default" w:ascii="Times New Roman" w:hAnsi="Times New Roman" w:eastAsia="仿宋_GB2312" w:cs="Times New Roman"/>
          <w:b w:val="0"/>
          <w:bCs w:val="0"/>
          <w:i w:val="0"/>
          <w:caps w:val="0"/>
          <w:color w:val="auto"/>
          <w:spacing w:val="0"/>
          <w:kern w:val="2"/>
          <w:sz w:val="32"/>
          <w:szCs w:val="32"/>
          <w:highlight w:val="none"/>
          <w:lang w:val="en-US" w:eastAsia="zh-CN" w:bidi="ar"/>
        </w:rPr>
        <w:t>享受工伤保险待遇。</w:t>
      </w:r>
      <w:r>
        <w:rPr>
          <w:rFonts w:hint="default" w:ascii="Times New Roman" w:hAnsi="Times New Roman" w:eastAsia="仿宋_GB2312" w:cs="Times New Roman"/>
          <w:b w:val="0"/>
          <w:bCs w:val="0"/>
          <w:i w:val="0"/>
          <w:caps w:val="0"/>
          <w:color w:val="auto"/>
          <w:spacing w:val="0"/>
          <w:kern w:val="2"/>
          <w:sz w:val="32"/>
          <w:szCs w:val="32"/>
          <w:highlight w:val="none"/>
          <w:lang w:eastAsia="zh-CN" w:bidi="ar"/>
        </w:rPr>
        <w:t>年末，</w:t>
      </w:r>
      <w:r>
        <w:rPr>
          <w:rFonts w:hint="default" w:ascii="Times New Roman" w:hAnsi="Times New Roman" w:eastAsia="仿宋_GB2312" w:cs="Times New Roman"/>
          <w:b w:val="0"/>
          <w:bCs w:val="0"/>
          <w:color w:val="auto"/>
          <w:kern w:val="2"/>
          <w:sz w:val="32"/>
          <w:szCs w:val="32"/>
          <w:highlight w:val="none"/>
          <w:lang w:val="en-US" w:eastAsia="zh-CN" w:bidi="ar"/>
        </w:rPr>
        <w:t>新开工工程建设项目参保率达到100%。</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leftChars="0" w:right="0" w:firstLine="652" w:firstLineChars="200"/>
        <w:jc w:val="both"/>
        <w:textAlignment w:val="auto"/>
        <w:rPr>
          <w:rFonts w:hint="default" w:ascii="Times New Roman" w:hAnsi="Times New Roman" w:eastAsia="仿宋_GB2312" w:cs="Times New Roman"/>
          <w:b w:val="0"/>
          <w:bCs w:val="0"/>
          <w:i w:val="0"/>
          <w:caps w:val="0"/>
          <w:color w:val="auto"/>
          <w:spacing w:val="0"/>
          <w:kern w:val="2"/>
          <w:sz w:val="32"/>
          <w:szCs w:val="32"/>
          <w:highlight w:val="none"/>
        </w:rPr>
      </w:pPr>
      <w:r>
        <w:rPr>
          <w:rFonts w:hint="default" w:ascii="Times New Roman" w:hAnsi="Times New Roman" w:eastAsia="仿宋_GB2312" w:cs="Times New Roman"/>
          <w:b w:val="0"/>
          <w:bCs w:val="0"/>
          <w:color w:val="auto"/>
          <w:kern w:val="2"/>
          <w:sz w:val="32"/>
          <w:szCs w:val="32"/>
          <w:highlight w:val="none"/>
          <w:lang w:val="en-US" w:eastAsia="zh-CN" w:bidi="ar"/>
        </w:rPr>
        <w:t>全年基金收入</w:t>
      </w:r>
      <w:r>
        <w:rPr>
          <w:rFonts w:hint="default" w:ascii="Times New Roman" w:hAnsi="Times New Roman" w:eastAsia="仿宋_GB2312" w:cs="Times New Roman"/>
          <w:b w:val="0"/>
          <w:bCs w:val="0"/>
          <w:color w:val="auto"/>
          <w:sz w:val="32"/>
          <w:szCs w:val="32"/>
          <w:highlight w:val="none"/>
        </w:rPr>
        <w:t>86.2</w:t>
      </w:r>
      <w:r>
        <w:rPr>
          <w:rFonts w:hint="default" w:ascii="Times New Roman" w:hAnsi="Times New Roman" w:eastAsia="仿宋_GB2312" w:cs="Times New Roman"/>
          <w:b w:val="0"/>
          <w:bCs w:val="0"/>
          <w:color w:val="auto"/>
          <w:kern w:val="2"/>
          <w:sz w:val="32"/>
          <w:szCs w:val="32"/>
          <w:highlight w:val="none"/>
          <w:lang w:val="en-US" w:eastAsia="zh-CN" w:bidi="ar"/>
        </w:rPr>
        <w:t>亿元，基金支出</w:t>
      </w:r>
      <w:r>
        <w:rPr>
          <w:rFonts w:hint="default" w:ascii="Times New Roman" w:hAnsi="Times New Roman" w:eastAsia="仿宋_GB2312" w:cs="Times New Roman"/>
          <w:b w:val="0"/>
          <w:bCs w:val="0"/>
          <w:color w:val="auto"/>
          <w:sz w:val="32"/>
          <w:szCs w:val="32"/>
          <w:highlight w:val="none"/>
        </w:rPr>
        <w:t>75.3</w:t>
      </w:r>
      <w:r>
        <w:rPr>
          <w:rFonts w:hint="default" w:ascii="Times New Roman" w:hAnsi="Times New Roman" w:eastAsia="仿宋_GB2312" w:cs="Times New Roman"/>
          <w:b w:val="0"/>
          <w:bCs w:val="0"/>
          <w:color w:val="auto"/>
          <w:kern w:val="2"/>
          <w:sz w:val="32"/>
          <w:szCs w:val="32"/>
          <w:highlight w:val="none"/>
          <w:lang w:val="en-US" w:eastAsia="zh-CN" w:bidi="ar"/>
        </w:rPr>
        <w:t>亿元，年末累计结余</w:t>
      </w:r>
      <w:r>
        <w:rPr>
          <w:rFonts w:hint="default" w:ascii="Times New Roman" w:hAnsi="Times New Roman" w:eastAsia="仿宋_GB2312" w:cs="Times New Roman"/>
          <w:b w:val="0"/>
          <w:bCs w:val="0"/>
          <w:color w:val="auto"/>
          <w:sz w:val="32"/>
          <w:szCs w:val="32"/>
          <w:highlight w:val="none"/>
        </w:rPr>
        <w:t>109.9</w:t>
      </w:r>
      <w:r>
        <w:rPr>
          <w:rFonts w:hint="default" w:ascii="Times New Roman" w:hAnsi="Times New Roman" w:eastAsia="仿宋_GB2312" w:cs="Times New Roman"/>
          <w:b w:val="0"/>
          <w:bCs w:val="0"/>
          <w:color w:val="auto"/>
          <w:kern w:val="2"/>
          <w:sz w:val="32"/>
          <w:szCs w:val="32"/>
          <w:highlight w:val="none"/>
          <w:lang w:val="en-US" w:eastAsia="zh-CN" w:bidi="ar"/>
        </w:rPr>
        <w:t>亿元，比上年末增长10.9%。</w:t>
      </w:r>
      <w:r>
        <w:rPr>
          <w:rFonts w:hint="default" w:ascii="Times New Roman" w:hAnsi="Times New Roman" w:eastAsia="仿宋_GB2312" w:cs="Times New Roman"/>
          <w:b w:val="0"/>
          <w:bCs w:val="0"/>
          <w:i w:val="0"/>
          <w:caps w:val="0"/>
          <w:color w:val="auto"/>
          <w:spacing w:val="0"/>
          <w:kern w:val="2"/>
          <w:sz w:val="32"/>
          <w:szCs w:val="32"/>
          <w:highlight w:val="none"/>
          <w:lang w:val="en-US" w:eastAsia="zh-CN" w:bidi="ar"/>
        </w:rPr>
        <w:t xml:space="preserve"> </w:t>
      </w:r>
    </w:p>
    <w:p>
      <w:pPr>
        <w:keepNext w:val="0"/>
        <w:keepLines w:val="0"/>
        <w:pageBreakBefore w:val="0"/>
        <w:widowControl/>
        <w:suppressLineNumbers w:val="0"/>
        <w:kinsoku/>
        <w:wordWrap/>
        <w:overflowPunct/>
        <w:topLinePunct w:val="0"/>
        <w:autoSpaceDE w:val="0"/>
        <w:autoSpaceDN/>
        <w:bidi w:val="0"/>
        <w:adjustRightInd/>
        <w:snapToGrid/>
        <w:spacing w:before="0" w:beforeAutospacing="0" w:afterAutospacing="0" w:line="560" w:lineRule="exact"/>
        <w:ind w:left="0" w:leftChars="0" w:right="0" w:firstLine="652" w:firstLineChars="200"/>
        <w:jc w:val="both"/>
        <w:textAlignment w:val="auto"/>
        <w:rPr>
          <w:rFonts w:hint="default" w:ascii="Times New Roman" w:hAnsi="Times New Roman" w:eastAsia="仿宋_GB2312" w:cs="Times New Roman"/>
          <w:b w:val="0"/>
          <w:bCs w:val="0"/>
          <w:i w:val="0"/>
          <w:caps w:val="0"/>
          <w:color w:val="auto"/>
          <w:spacing w:val="0"/>
          <w:kern w:val="2"/>
          <w:sz w:val="32"/>
          <w:szCs w:val="32"/>
          <w:highlight w:val="none"/>
        </w:rPr>
      </w:pPr>
      <w:r>
        <w:rPr>
          <w:rFonts w:hint="default" w:ascii="Times New Roman" w:hAnsi="Times New Roman" w:eastAsia="仿宋_GB2312" w:cs="Times New Roman"/>
          <w:b w:val="0"/>
          <w:bCs w:val="0"/>
          <w:i w:val="0"/>
          <w:caps w:val="0"/>
          <w:color w:val="auto"/>
          <w:spacing w:val="0"/>
          <w:kern w:val="2"/>
          <w:sz w:val="32"/>
          <w:szCs w:val="32"/>
          <w:highlight w:val="none"/>
          <w:lang w:val="en-US" w:eastAsia="zh-CN" w:bidi="ar"/>
        </w:rPr>
        <w:t>一至四级工伤职工伤残津贴每人每月分别增加</w:t>
      </w:r>
      <w:r>
        <w:rPr>
          <w:rFonts w:hint="default" w:ascii="Times New Roman" w:hAnsi="Times New Roman" w:eastAsia="仿宋_GB2312" w:cs="Times New Roman"/>
          <w:b w:val="0"/>
          <w:bCs w:val="0"/>
          <w:color w:val="auto"/>
          <w:kern w:val="2"/>
          <w:sz w:val="32"/>
          <w:szCs w:val="32"/>
          <w:highlight w:val="none"/>
          <w:lang w:eastAsia="zh-CN" w:bidi="ar"/>
        </w:rPr>
        <w:t>175</w:t>
      </w:r>
      <w:r>
        <w:rPr>
          <w:rFonts w:hint="default" w:ascii="Times New Roman" w:hAnsi="Times New Roman" w:eastAsia="仿宋_GB2312" w:cs="Times New Roman"/>
          <w:b w:val="0"/>
          <w:bCs w:val="0"/>
          <w:color w:val="auto"/>
          <w:spacing w:val="2"/>
          <w:kern w:val="0"/>
          <w:sz w:val="32"/>
          <w:szCs w:val="32"/>
          <w:highlight w:val="none"/>
          <w:lang w:val="en-US" w:eastAsia="zh-CN" w:bidi="ar"/>
        </w:rPr>
        <w:t>元</w:t>
      </w:r>
      <w:r>
        <w:rPr>
          <w:rFonts w:hint="default" w:ascii="Times New Roman" w:hAnsi="Times New Roman" w:eastAsia="仿宋_GB2312" w:cs="Times New Roman"/>
          <w:b w:val="0"/>
          <w:bCs w:val="0"/>
          <w:color w:val="auto"/>
          <w:spacing w:val="2"/>
          <w:kern w:val="0"/>
          <w:sz w:val="32"/>
          <w:szCs w:val="32"/>
          <w:highlight w:val="none"/>
          <w:lang w:eastAsia="zh-CN" w:bidi="ar"/>
        </w:rPr>
        <w:t>、</w:t>
      </w:r>
      <w:r>
        <w:rPr>
          <w:rFonts w:hint="default" w:ascii="Times New Roman" w:hAnsi="Times New Roman" w:eastAsia="仿宋_GB2312" w:cs="Times New Roman"/>
          <w:b w:val="0"/>
          <w:bCs w:val="0"/>
          <w:color w:val="auto"/>
          <w:kern w:val="2"/>
          <w:sz w:val="32"/>
          <w:szCs w:val="32"/>
          <w:highlight w:val="none"/>
          <w:lang w:eastAsia="zh-CN" w:bidi="ar"/>
        </w:rPr>
        <w:t>165</w:t>
      </w:r>
      <w:r>
        <w:rPr>
          <w:rFonts w:hint="default" w:ascii="Times New Roman" w:hAnsi="Times New Roman" w:eastAsia="仿宋_GB2312" w:cs="Times New Roman"/>
          <w:b w:val="0"/>
          <w:bCs w:val="0"/>
          <w:color w:val="auto"/>
          <w:spacing w:val="2"/>
          <w:kern w:val="0"/>
          <w:sz w:val="32"/>
          <w:szCs w:val="32"/>
          <w:highlight w:val="none"/>
          <w:lang w:val="en-US" w:eastAsia="zh-CN" w:bidi="ar"/>
        </w:rPr>
        <w:t>元、</w:t>
      </w:r>
      <w:r>
        <w:rPr>
          <w:rFonts w:hint="default" w:ascii="Times New Roman" w:hAnsi="Times New Roman" w:eastAsia="仿宋_GB2312" w:cs="Times New Roman"/>
          <w:b w:val="0"/>
          <w:bCs w:val="0"/>
          <w:color w:val="auto"/>
          <w:kern w:val="2"/>
          <w:sz w:val="32"/>
          <w:szCs w:val="32"/>
          <w:highlight w:val="none"/>
          <w:lang w:eastAsia="zh-CN" w:bidi="ar"/>
        </w:rPr>
        <w:t>155</w:t>
      </w:r>
      <w:r>
        <w:rPr>
          <w:rFonts w:hint="default" w:ascii="Times New Roman" w:hAnsi="Times New Roman" w:eastAsia="仿宋_GB2312" w:cs="Times New Roman"/>
          <w:b w:val="0"/>
          <w:bCs w:val="0"/>
          <w:color w:val="auto"/>
          <w:spacing w:val="2"/>
          <w:kern w:val="0"/>
          <w:sz w:val="32"/>
          <w:szCs w:val="32"/>
          <w:highlight w:val="none"/>
          <w:lang w:val="en-US" w:eastAsia="zh-CN" w:bidi="ar"/>
        </w:rPr>
        <w:t>元、</w:t>
      </w:r>
      <w:r>
        <w:rPr>
          <w:rFonts w:hint="default" w:ascii="Times New Roman" w:hAnsi="Times New Roman" w:eastAsia="仿宋_GB2312" w:cs="Times New Roman"/>
          <w:b w:val="0"/>
          <w:bCs w:val="0"/>
          <w:color w:val="auto"/>
          <w:kern w:val="2"/>
          <w:sz w:val="32"/>
          <w:szCs w:val="32"/>
          <w:highlight w:val="none"/>
          <w:lang w:eastAsia="zh-CN" w:bidi="ar"/>
        </w:rPr>
        <w:t>145</w:t>
      </w:r>
      <w:r>
        <w:rPr>
          <w:rFonts w:hint="default" w:ascii="Times New Roman" w:hAnsi="Times New Roman" w:eastAsia="仿宋_GB2312" w:cs="Times New Roman"/>
          <w:b w:val="0"/>
          <w:bCs w:val="0"/>
          <w:color w:val="auto"/>
          <w:spacing w:val="2"/>
          <w:kern w:val="0"/>
          <w:sz w:val="32"/>
          <w:szCs w:val="32"/>
          <w:highlight w:val="none"/>
          <w:lang w:val="en-US" w:eastAsia="zh-CN" w:bidi="ar"/>
        </w:rPr>
        <w:t>元</w:t>
      </w:r>
      <w:r>
        <w:rPr>
          <w:rFonts w:hint="default" w:ascii="Times New Roman" w:hAnsi="Times New Roman" w:eastAsia="仿宋_GB2312" w:cs="Times New Roman"/>
          <w:b w:val="0"/>
          <w:bCs w:val="0"/>
          <w:i w:val="0"/>
          <w:caps w:val="0"/>
          <w:color w:val="auto"/>
          <w:spacing w:val="0"/>
          <w:kern w:val="2"/>
          <w:sz w:val="32"/>
          <w:szCs w:val="32"/>
          <w:highlight w:val="none"/>
          <w:lang w:val="en-US" w:eastAsia="zh-CN" w:bidi="ar"/>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560" w:lineRule="exact"/>
        <w:ind w:left="0" w:leftChars="0" w:right="0" w:rightChars="0" w:firstLine="326" w:firstLineChars="100"/>
        <w:jc w:val="both"/>
        <w:textAlignment w:val="auto"/>
        <w:rPr>
          <w:rFonts w:hint="default" w:ascii="Times New Roman" w:hAnsi="Times New Roman" w:eastAsia="黑体" w:cs="Times New Roman"/>
          <w:b w:val="0"/>
          <w:bCs w:val="0"/>
          <w:i w:val="0"/>
          <w:caps w:val="0"/>
          <w:color w:val="auto"/>
          <w:spacing w:val="0"/>
          <w:sz w:val="32"/>
          <w:szCs w:val="32"/>
          <w:highlight w:val="none"/>
        </w:rPr>
      </w:pPr>
      <w:r>
        <w:rPr>
          <w:rStyle w:val="16"/>
          <w:rFonts w:hint="default" w:ascii="Times New Roman" w:hAnsi="Times New Roman" w:eastAsia="黑体" w:cs="Times New Roman"/>
          <w:b w:val="0"/>
          <w:bCs w:val="0"/>
          <w:i w:val="0"/>
          <w:caps w:val="0"/>
          <w:color w:val="auto"/>
          <w:spacing w:val="0"/>
          <w:sz w:val="32"/>
          <w:szCs w:val="32"/>
          <w:highlight w:val="none"/>
          <w:lang w:eastAsia="zh-CN" w:bidi="ar"/>
        </w:rPr>
        <w:t xml:space="preserve">  </w:t>
      </w:r>
      <w:r>
        <w:rPr>
          <w:rStyle w:val="16"/>
          <w:rFonts w:hint="default" w:ascii="Times New Roman" w:hAnsi="Times New Roman" w:eastAsia="黑体" w:cs="Times New Roman"/>
          <w:b w:val="0"/>
          <w:bCs w:val="0"/>
          <w:i w:val="0"/>
          <w:caps w:val="0"/>
          <w:color w:val="auto"/>
          <w:spacing w:val="0"/>
          <w:sz w:val="32"/>
          <w:szCs w:val="32"/>
          <w:highlight w:val="none"/>
          <w:lang w:val="en-US" w:eastAsia="zh-CN" w:bidi="ar"/>
        </w:rPr>
        <w:t>三、人才人事</w:t>
      </w:r>
    </w:p>
    <w:p>
      <w:pPr>
        <w:keepNext w:val="0"/>
        <w:keepLines w:val="0"/>
        <w:pageBreakBefore w:val="0"/>
        <w:widowControl/>
        <w:suppressLineNumbers w:val="0"/>
        <w:kinsoku/>
        <w:wordWrap/>
        <w:overflowPunct/>
        <w:topLinePunct w:val="0"/>
        <w:autoSpaceDN/>
        <w:bidi w:val="0"/>
        <w:adjustRightInd/>
        <w:snapToGrid/>
        <w:spacing w:before="0" w:beforeAutospacing="0" w:afterAutospacing="0" w:line="240" w:lineRule="auto"/>
        <w:ind w:left="0" w:leftChars="0" w:right="0" w:firstLine="652" w:firstLineChars="200"/>
        <w:jc w:val="left"/>
        <w:textAlignment w:val="auto"/>
        <w:rPr>
          <w:rFonts w:hint="default" w:ascii="Times New Roman" w:hAnsi="Times New Roman" w:eastAsia="仿宋_GB2312" w:cs="Times New Roman"/>
          <w:b w:val="0"/>
          <w:bCs w:val="0"/>
          <w:color w:val="auto"/>
          <w:kern w:val="2"/>
          <w:sz w:val="32"/>
          <w:szCs w:val="32"/>
          <w:highlight w:val="none"/>
        </w:rPr>
      </w:pPr>
      <w:r>
        <w:rPr>
          <w:rFonts w:hint="default" w:ascii="Times New Roman" w:hAnsi="Times New Roman" w:eastAsia="仿宋_GB2312" w:cs="Times New Roman"/>
          <w:b w:val="0"/>
          <w:bCs w:val="0"/>
          <w:color w:val="auto"/>
          <w:sz w:val="32"/>
          <w:szCs w:val="32"/>
          <w:highlight w:val="none"/>
          <w:lang w:eastAsia="zh-CN" w:bidi="ar"/>
        </w:rPr>
        <w:t>年末，全省</w:t>
      </w:r>
      <w:r>
        <w:rPr>
          <w:rFonts w:hint="default" w:ascii="Times New Roman" w:hAnsi="Times New Roman" w:eastAsia="仿宋_GB2312" w:cs="Times New Roman"/>
          <w:b w:val="0"/>
          <w:bCs w:val="0"/>
          <w:color w:val="auto"/>
          <w:sz w:val="32"/>
          <w:szCs w:val="32"/>
          <w:highlight w:val="none"/>
          <w:lang w:bidi="ar"/>
        </w:rPr>
        <w:t>享受国务院政府特殊津贴专家</w:t>
      </w:r>
      <w:r>
        <w:rPr>
          <w:rFonts w:hint="default" w:ascii="Times New Roman" w:hAnsi="Times New Roman" w:eastAsia="仿宋_GB2312" w:cs="Times New Roman"/>
          <w:b w:val="0"/>
          <w:bCs w:val="0"/>
          <w:color w:val="auto"/>
          <w:sz w:val="32"/>
          <w:szCs w:val="32"/>
          <w:highlight w:val="none"/>
          <w:lang w:val="en-US" w:eastAsia="zh-CN" w:bidi="ar"/>
        </w:rPr>
        <w:t xml:space="preserve"> 3</w:t>
      </w:r>
      <w:r>
        <w:rPr>
          <w:rFonts w:hint="default" w:ascii="Times New Roman" w:hAnsi="Times New Roman" w:eastAsia="仿宋_GB2312" w:cs="Times New Roman"/>
          <w:b w:val="0"/>
          <w:bCs w:val="0"/>
          <w:color w:val="auto"/>
          <w:sz w:val="32"/>
          <w:szCs w:val="32"/>
          <w:highlight w:val="none"/>
          <w:lang w:eastAsia="zh-CN" w:bidi="ar"/>
        </w:rPr>
        <w:t>636</w:t>
      </w:r>
      <w:r>
        <w:rPr>
          <w:rFonts w:hint="default" w:ascii="Times New Roman" w:hAnsi="Times New Roman" w:eastAsia="仿宋_GB2312" w:cs="Times New Roman"/>
          <w:b w:val="0"/>
          <w:bCs w:val="0"/>
          <w:color w:val="auto"/>
          <w:sz w:val="32"/>
          <w:szCs w:val="32"/>
          <w:highlight w:val="none"/>
          <w:lang w:bidi="ar"/>
        </w:rPr>
        <w:t>人</w:t>
      </w:r>
      <w:r>
        <w:rPr>
          <w:rFonts w:hint="default" w:ascii="Times New Roman" w:hAnsi="Times New Roman" w:eastAsia="仿宋_GB2312" w:cs="Times New Roman"/>
          <w:b w:val="0"/>
          <w:bCs w:val="0"/>
          <w:color w:val="auto"/>
          <w:sz w:val="32"/>
          <w:szCs w:val="32"/>
          <w:highlight w:val="none"/>
          <w:lang w:val="en-US" w:eastAsia="zh-CN" w:bidi="ar"/>
        </w:rPr>
        <w:t>、齐鲁首席技师</w:t>
      </w:r>
      <w:r>
        <w:rPr>
          <w:rFonts w:hint="default" w:ascii="Times New Roman" w:hAnsi="Times New Roman" w:eastAsia="仿宋_GB2312" w:cs="Times New Roman"/>
          <w:b w:val="0"/>
          <w:bCs w:val="0"/>
          <w:color w:val="auto"/>
          <w:sz w:val="32"/>
          <w:szCs w:val="32"/>
          <w:highlight w:val="none"/>
          <w:lang w:eastAsia="zh-CN" w:bidi="ar"/>
        </w:rPr>
        <w:t>2102</w:t>
      </w:r>
      <w:r>
        <w:rPr>
          <w:rFonts w:hint="default" w:ascii="Times New Roman" w:hAnsi="Times New Roman" w:eastAsia="仿宋_GB2312" w:cs="Times New Roman"/>
          <w:b w:val="0"/>
          <w:bCs w:val="0"/>
          <w:color w:val="auto"/>
          <w:sz w:val="32"/>
          <w:szCs w:val="32"/>
          <w:highlight w:val="none"/>
          <w:lang w:val="en-US" w:eastAsia="zh-CN" w:bidi="ar"/>
        </w:rPr>
        <w:t>人、省技术能手3</w:t>
      </w:r>
      <w:r>
        <w:rPr>
          <w:rFonts w:hint="default" w:ascii="Times New Roman" w:hAnsi="Times New Roman" w:eastAsia="仿宋_GB2312" w:cs="Times New Roman"/>
          <w:b w:val="0"/>
          <w:bCs w:val="0"/>
          <w:color w:val="auto"/>
          <w:sz w:val="32"/>
          <w:szCs w:val="32"/>
          <w:highlight w:val="none"/>
          <w:lang w:eastAsia="zh-CN" w:bidi="ar"/>
        </w:rPr>
        <w:t>873</w:t>
      </w:r>
      <w:r>
        <w:rPr>
          <w:rFonts w:hint="default" w:ascii="Times New Roman" w:hAnsi="Times New Roman" w:eastAsia="仿宋_GB2312" w:cs="Times New Roman"/>
          <w:b w:val="0"/>
          <w:bCs w:val="0"/>
          <w:color w:val="auto"/>
          <w:sz w:val="32"/>
          <w:szCs w:val="32"/>
          <w:highlight w:val="none"/>
          <w:lang w:val="en-US" w:eastAsia="zh-CN" w:bidi="ar"/>
        </w:rPr>
        <w:t>人、高技能人才</w:t>
      </w:r>
      <w:r>
        <w:rPr>
          <w:rFonts w:hint="default" w:ascii="Times New Roman" w:hAnsi="Times New Roman" w:eastAsia="仿宋_GB2312" w:cs="Times New Roman"/>
          <w:b w:val="0"/>
          <w:bCs w:val="0"/>
          <w:color w:val="auto"/>
          <w:sz w:val="32"/>
          <w:szCs w:val="32"/>
          <w:highlight w:val="none"/>
          <w:lang w:eastAsia="zh-CN" w:bidi="ar"/>
        </w:rPr>
        <w:t>402</w:t>
      </w:r>
      <w:r>
        <w:rPr>
          <w:rFonts w:hint="default" w:ascii="Times New Roman" w:hAnsi="Times New Roman" w:eastAsia="仿宋_GB2312" w:cs="Times New Roman"/>
          <w:b w:val="0"/>
          <w:bCs w:val="0"/>
          <w:color w:val="auto"/>
          <w:sz w:val="32"/>
          <w:szCs w:val="32"/>
          <w:highlight w:val="none"/>
          <w:lang w:val="en-US" w:eastAsia="zh-CN" w:bidi="ar"/>
        </w:rPr>
        <w:t>万人、“山东惠才卡”持卡人</w:t>
      </w:r>
      <w:r>
        <w:rPr>
          <w:rFonts w:hint="default" w:ascii="Times New Roman" w:hAnsi="Times New Roman" w:eastAsia="仿宋_GB2312" w:cs="Times New Roman"/>
          <w:b w:val="0"/>
          <w:bCs w:val="0"/>
          <w:color w:val="auto"/>
          <w:sz w:val="32"/>
          <w:szCs w:val="32"/>
          <w:highlight w:val="none"/>
          <w:lang w:eastAsia="zh-CN" w:bidi="ar"/>
        </w:rPr>
        <w:t>9359</w:t>
      </w:r>
      <w:r>
        <w:rPr>
          <w:rFonts w:hint="default" w:ascii="Times New Roman" w:hAnsi="Times New Roman" w:eastAsia="仿宋_GB2312" w:cs="Times New Roman"/>
          <w:b w:val="0"/>
          <w:bCs w:val="0"/>
          <w:color w:val="auto"/>
          <w:sz w:val="32"/>
          <w:szCs w:val="32"/>
          <w:highlight w:val="none"/>
          <w:lang w:val="en-US" w:eastAsia="zh-CN" w:bidi="ar"/>
        </w:rPr>
        <w:t>人。</w:t>
      </w:r>
      <w:r>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t>全年新招收博士后</w:t>
      </w:r>
      <w:r>
        <w:rPr>
          <w:rFonts w:hint="default" w:ascii="Times New Roman" w:hAnsi="Times New Roman" w:eastAsia="仿宋_GB2312" w:cs="Times New Roman"/>
          <w:b w:val="0"/>
          <w:bCs w:val="0"/>
          <w:color w:val="auto"/>
          <w:sz w:val="32"/>
          <w:szCs w:val="32"/>
          <w:highlight w:val="none"/>
          <w:lang w:eastAsia="zh-CN" w:bidi="ar"/>
        </w:rPr>
        <w:t>2115</w:t>
      </w:r>
      <w:r>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t>人。</w:t>
      </w:r>
    </w:p>
    <w:p>
      <w:pPr>
        <w:keepNext w:val="0"/>
        <w:keepLines w:val="0"/>
        <w:pageBreakBefore w:val="0"/>
        <w:widowControl w:val="0"/>
        <w:suppressLineNumbers w:val="0"/>
        <w:tabs>
          <w:tab w:val="left" w:pos="7560"/>
        </w:tabs>
        <w:kinsoku/>
        <w:wordWrap/>
        <w:overflowPunct/>
        <w:topLinePunct w:val="0"/>
        <w:autoSpaceDN/>
        <w:bidi w:val="0"/>
        <w:adjustRightInd/>
        <w:snapToGrid/>
        <w:spacing w:before="0" w:beforeAutospacing="0" w:afterAutospacing="0" w:line="560" w:lineRule="exact"/>
        <w:ind w:left="0" w:leftChars="0" w:right="0" w:firstLine="652" w:firstLineChars="200"/>
        <w:jc w:val="both"/>
        <w:textAlignment w:val="auto"/>
        <w:rPr>
          <w:rFonts w:hint="default" w:ascii="Times New Roman" w:hAnsi="Times New Roman" w:eastAsia="仿宋_GB2312" w:cs="Times New Roman"/>
          <w:b w:val="0"/>
          <w:bCs w:val="0"/>
          <w:i w:val="0"/>
          <w:caps w:val="0"/>
          <w:color w:val="auto"/>
          <w:spacing w:val="7"/>
          <w:kern w:val="2"/>
          <w:sz w:val="32"/>
          <w:szCs w:val="32"/>
          <w:highlight w:val="none"/>
          <w:shd w:val="clear" w:fill="FFFFFF"/>
          <w:lang w:val="en-US" w:eastAsia="zh-CN" w:bidi="ar"/>
        </w:rPr>
      </w:pPr>
      <w:r>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t>年末，全省博士后</w:t>
      </w:r>
      <w:r>
        <w:rPr>
          <w:rFonts w:hint="default" w:ascii="Times New Roman" w:hAnsi="Times New Roman" w:eastAsia="仿宋_GB2312" w:cs="Times New Roman"/>
          <w:b w:val="0"/>
          <w:bCs w:val="0"/>
          <w:color w:val="auto"/>
          <w:sz w:val="32"/>
          <w:szCs w:val="32"/>
          <w:highlight w:val="none"/>
          <w:vertAlign w:val="baseline"/>
          <w:lang w:val="en-US" w:eastAsia="zh-CN" w:bidi="ar"/>
        </w:rPr>
        <w:t>科研工作站</w:t>
      </w:r>
      <w:r>
        <w:rPr>
          <w:rFonts w:hint="default" w:ascii="Times New Roman" w:hAnsi="Times New Roman" w:eastAsia="仿宋_GB2312" w:cs="Times New Roman"/>
          <w:b w:val="0"/>
          <w:bCs w:val="0"/>
          <w:color w:val="auto"/>
          <w:sz w:val="32"/>
          <w:szCs w:val="32"/>
          <w:highlight w:val="none"/>
          <w:vertAlign w:val="baseline"/>
          <w:lang w:eastAsia="zh-CN" w:bidi="ar"/>
        </w:rPr>
        <w:t>405</w:t>
      </w:r>
      <w:r>
        <w:rPr>
          <w:rFonts w:hint="default" w:ascii="Times New Roman" w:hAnsi="Times New Roman" w:eastAsia="仿宋_GB2312" w:cs="Times New Roman"/>
          <w:b w:val="0"/>
          <w:bCs w:val="0"/>
          <w:color w:val="auto"/>
          <w:sz w:val="32"/>
          <w:szCs w:val="32"/>
          <w:highlight w:val="none"/>
          <w:vertAlign w:val="baseline"/>
          <w:lang w:val="en-US" w:eastAsia="zh-CN" w:bidi="ar"/>
        </w:rPr>
        <w:t>个、博士后</w:t>
      </w:r>
      <w:r>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t>创新实践基地4</w:t>
      </w:r>
      <w:r>
        <w:rPr>
          <w:rFonts w:hint="default" w:ascii="Times New Roman" w:hAnsi="Times New Roman" w:eastAsia="仿宋_GB2312" w:cs="Times New Roman"/>
          <w:b w:val="0"/>
          <w:bCs w:val="0"/>
          <w:i w:val="0"/>
          <w:caps w:val="0"/>
          <w:color w:val="auto"/>
          <w:spacing w:val="0"/>
          <w:kern w:val="0"/>
          <w:sz w:val="32"/>
          <w:szCs w:val="32"/>
          <w:highlight w:val="none"/>
          <w:lang w:eastAsia="zh-CN" w:bidi="ar"/>
        </w:rPr>
        <w:t>77</w:t>
      </w:r>
      <w:r>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t>个、国家级人力资源服务产业园3个、省级人力资源服务产业园24个、省级</w:t>
      </w:r>
      <w:r>
        <w:rPr>
          <w:rFonts w:hint="default" w:ascii="Times New Roman" w:hAnsi="Times New Roman" w:eastAsia="仿宋_GB2312" w:cs="Times New Roman"/>
          <w:b w:val="0"/>
          <w:bCs w:val="0"/>
          <w:color w:val="auto"/>
          <w:sz w:val="32"/>
          <w:szCs w:val="32"/>
          <w:highlight w:val="none"/>
          <w:vertAlign w:val="baseline"/>
          <w:lang w:val="en-US" w:eastAsia="zh-CN" w:bidi="ar"/>
        </w:rPr>
        <w:t>专业技术人员继续教育基地99个</w:t>
      </w:r>
      <w:r>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t>、</w:t>
      </w:r>
      <w:r>
        <w:rPr>
          <w:rFonts w:hint="default" w:ascii="Times New Roman" w:hAnsi="Times New Roman" w:eastAsia="仿宋_GB2312" w:cs="Times New Roman"/>
          <w:b w:val="0"/>
          <w:bCs w:val="0"/>
          <w:i w:val="0"/>
          <w:caps w:val="0"/>
          <w:color w:val="auto"/>
          <w:spacing w:val="7"/>
          <w:kern w:val="2"/>
          <w:sz w:val="32"/>
          <w:szCs w:val="32"/>
          <w:highlight w:val="none"/>
          <w:shd w:val="clear" w:fill="FFFFFF"/>
          <w:lang w:val="en-US" w:eastAsia="zh-CN" w:bidi="ar"/>
        </w:rPr>
        <w:t>齐鲁技能大师特色工作站1</w:t>
      </w:r>
      <w:r>
        <w:rPr>
          <w:rFonts w:hint="default" w:ascii="Times New Roman" w:hAnsi="Times New Roman" w:eastAsia="仿宋_GB2312" w:cs="Times New Roman"/>
          <w:b w:val="0"/>
          <w:bCs w:val="0"/>
          <w:i w:val="0"/>
          <w:caps w:val="0"/>
          <w:color w:val="auto"/>
          <w:spacing w:val="7"/>
          <w:kern w:val="2"/>
          <w:sz w:val="32"/>
          <w:szCs w:val="32"/>
          <w:highlight w:val="none"/>
          <w:shd w:val="clear" w:fill="FFFFFF"/>
          <w:lang w:eastAsia="zh-CN" w:bidi="ar"/>
        </w:rPr>
        <w:t>6</w:t>
      </w:r>
      <w:r>
        <w:rPr>
          <w:rFonts w:hint="default" w:ascii="Times New Roman" w:hAnsi="Times New Roman" w:eastAsia="仿宋_GB2312" w:cs="Times New Roman"/>
          <w:b w:val="0"/>
          <w:bCs w:val="0"/>
          <w:i w:val="0"/>
          <w:caps w:val="0"/>
          <w:color w:val="auto"/>
          <w:spacing w:val="7"/>
          <w:kern w:val="2"/>
          <w:sz w:val="32"/>
          <w:szCs w:val="32"/>
          <w:highlight w:val="none"/>
          <w:shd w:val="clear" w:fill="FFFFFF"/>
          <w:lang w:val="en-US" w:eastAsia="zh-CN" w:bidi="ar"/>
        </w:rPr>
        <w:t>0个、国家级专家服务基地</w:t>
      </w:r>
      <w:r>
        <w:rPr>
          <w:rFonts w:hint="default" w:ascii="Times New Roman" w:hAnsi="Times New Roman" w:eastAsia="仿宋_GB2312" w:cs="Times New Roman"/>
          <w:b w:val="0"/>
          <w:bCs w:val="0"/>
          <w:i w:val="0"/>
          <w:caps w:val="0"/>
          <w:color w:val="auto"/>
          <w:spacing w:val="7"/>
          <w:kern w:val="2"/>
          <w:sz w:val="32"/>
          <w:szCs w:val="32"/>
          <w:highlight w:val="none"/>
          <w:shd w:val="clear" w:fill="FFFFFF"/>
          <w:lang w:eastAsia="zh-CN" w:bidi="ar"/>
        </w:rPr>
        <w:t>6</w:t>
      </w:r>
      <w:r>
        <w:rPr>
          <w:rFonts w:hint="default" w:ascii="Times New Roman" w:hAnsi="Times New Roman" w:eastAsia="仿宋_GB2312" w:cs="Times New Roman"/>
          <w:b w:val="0"/>
          <w:bCs w:val="0"/>
          <w:i w:val="0"/>
          <w:caps w:val="0"/>
          <w:color w:val="auto"/>
          <w:spacing w:val="7"/>
          <w:kern w:val="2"/>
          <w:sz w:val="32"/>
          <w:szCs w:val="32"/>
          <w:highlight w:val="none"/>
          <w:shd w:val="clear" w:fill="FFFFFF"/>
          <w:lang w:val="en-US" w:eastAsia="zh-CN" w:bidi="ar"/>
        </w:rPr>
        <w:t>家、</w:t>
      </w:r>
      <w:r>
        <w:rPr>
          <w:rFonts w:hint="default" w:ascii="Times New Roman" w:hAnsi="Times New Roman" w:eastAsia="仿宋_GB2312" w:cs="Times New Roman"/>
          <w:b w:val="0"/>
          <w:bCs w:val="0"/>
          <w:color w:val="auto"/>
          <w:kern w:val="2"/>
          <w:sz w:val="32"/>
          <w:szCs w:val="32"/>
          <w:highlight w:val="none"/>
          <w:lang w:val="en-US" w:eastAsia="zh-CN" w:bidi="ar"/>
        </w:rPr>
        <w:t>省级（乡村振兴）专家服务基地 2</w:t>
      </w:r>
      <w:r>
        <w:rPr>
          <w:rFonts w:hint="default" w:ascii="Times New Roman" w:hAnsi="Times New Roman" w:eastAsia="仿宋_GB2312" w:cs="Times New Roman"/>
          <w:b w:val="0"/>
          <w:bCs w:val="0"/>
          <w:color w:val="auto"/>
          <w:kern w:val="2"/>
          <w:sz w:val="32"/>
          <w:szCs w:val="32"/>
          <w:highlight w:val="none"/>
          <w:lang w:eastAsia="zh-CN" w:bidi="ar"/>
        </w:rPr>
        <w:t>9</w:t>
      </w:r>
      <w:r>
        <w:rPr>
          <w:rFonts w:hint="default" w:ascii="Times New Roman" w:hAnsi="Times New Roman" w:eastAsia="仿宋_GB2312" w:cs="Times New Roman"/>
          <w:b w:val="0"/>
          <w:bCs w:val="0"/>
          <w:color w:val="auto"/>
          <w:kern w:val="2"/>
          <w:sz w:val="32"/>
          <w:szCs w:val="32"/>
          <w:highlight w:val="none"/>
          <w:lang w:val="en-US" w:eastAsia="zh-CN" w:bidi="ar"/>
        </w:rPr>
        <w:t>7家</w:t>
      </w:r>
      <w:r>
        <w:rPr>
          <w:rFonts w:hint="default" w:ascii="Times New Roman" w:hAnsi="Times New Roman" w:eastAsia="仿宋_GB2312" w:cs="Times New Roman"/>
          <w:b w:val="0"/>
          <w:bCs w:val="0"/>
          <w:i w:val="0"/>
          <w:caps w:val="0"/>
          <w:color w:val="auto"/>
          <w:spacing w:val="7"/>
          <w:kern w:val="2"/>
          <w:sz w:val="32"/>
          <w:szCs w:val="32"/>
          <w:highlight w:val="none"/>
          <w:shd w:val="clear" w:fill="FFFFFF"/>
          <w:lang w:val="en-US" w:eastAsia="zh-CN" w:bidi="ar"/>
        </w:rPr>
        <w:t>。</w:t>
      </w:r>
    </w:p>
    <w:p>
      <w:pPr>
        <w:keepNext w:val="0"/>
        <w:keepLines w:val="0"/>
        <w:pageBreakBefore w:val="0"/>
        <w:widowControl w:val="0"/>
        <w:suppressLineNumbers w:val="0"/>
        <w:kinsoku/>
        <w:wordWrap/>
        <w:overflowPunct/>
        <w:topLinePunct w:val="0"/>
        <w:autoSpaceDN/>
        <w:bidi w:val="0"/>
        <w:adjustRightInd/>
        <w:snapToGrid/>
        <w:spacing w:before="0" w:beforeAutospacing="0" w:afterAutospacing="0" w:line="560" w:lineRule="exact"/>
        <w:ind w:left="0" w:leftChars="0" w:right="0" w:firstLine="652" w:firstLineChars="200"/>
        <w:jc w:val="both"/>
        <w:textAlignment w:val="auto"/>
        <w:rPr>
          <w:rFonts w:hint="default" w:ascii="Times New Roman" w:hAnsi="Times New Roman" w:eastAsia="仿宋_GB2312" w:cs="Times New Roman"/>
          <w:b w:val="0"/>
          <w:bCs w:val="0"/>
          <w:i w:val="0"/>
          <w:caps w:val="0"/>
          <w:color w:val="auto"/>
          <w:spacing w:val="0"/>
          <w:sz w:val="32"/>
          <w:szCs w:val="32"/>
          <w:highlight w:val="none"/>
          <w:u w:val="none"/>
          <w:shd w:val="clear" w:fill="FFFFFF"/>
        </w:rPr>
      </w:pPr>
      <w:r>
        <w:rPr>
          <w:rFonts w:hint="default" w:ascii="Times New Roman" w:hAnsi="Times New Roman" w:eastAsia="仿宋_GB2312" w:cs="Times New Roman"/>
          <w:b w:val="0"/>
          <w:bCs w:val="0"/>
          <w:i w:val="0"/>
          <w:caps w:val="0"/>
          <w:color w:val="auto"/>
          <w:spacing w:val="0"/>
          <w:sz w:val="32"/>
          <w:szCs w:val="32"/>
          <w:highlight w:val="none"/>
          <w:u w:val="none"/>
          <w:shd w:val="clear" w:fill="FFFFFF"/>
        </w:rPr>
        <w:t>全年举办国家级高级研修项目</w:t>
      </w:r>
      <w:r>
        <w:rPr>
          <w:rStyle w:val="10"/>
          <w:rFonts w:hint="default" w:ascii="Times New Roman" w:hAnsi="Times New Roman" w:eastAsia="仿宋_GB2312" w:cs="Times New Roman"/>
          <w:b w:val="0"/>
          <w:bCs w:val="0"/>
          <w:i w:val="0"/>
          <w:caps w:val="0"/>
          <w:color w:val="auto"/>
          <w:spacing w:val="0"/>
          <w:sz w:val="32"/>
          <w:szCs w:val="32"/>
          <w:highlight w:val="none"/>
          <w:u w:val="none"/>
          <w:shd w:val="clear" w:fill="FFFFFF"/>
        </w:rPr>
        <w:t>8</w:t>
      </w:r>
      <w:r>
        <w:rPr>
          <w:rFonts w:hint="default" w:ascii="Times New Roman" w:hAnsi="Times New Roman" w:eastAsia="仿宋_GB2312" w:cs="Times New Roman"/>
          <w:b w:val="0"/>
          <w:bCs w:val="0"/>
          <w:i w:val="0"/>
          <w:caps w:val="0"/>
          <w:color w:val="auto"/>
          <w:spacing w:val="0"/>
          <w:sz w:val="32"/>
          <w:szCs w:val="32"/>
          <w:highlight w:val="none"/>
          <w:u w:val="none"/>
          <w:shd w:val="clear" w:fill="FFFFFF"/>
        </w:rPr>
        <w:t>期，省级高级研修项目</w:t>
      </w:r>
      <w:r>
        <w:rPr>
          <w:rStyle w:val="10"/>
          <w:rFonts w:hint="default" w:ascii="Times New Roman" w:hAnsi="Times New Roman" w:eastAsia="仿宋_GB2312" w:cs="Times New Roman"/>
          <w:b w:val="0"/>
          <w:bCs w:val="0"/>
          <w:i w:val="0"/>
          <w:caps w:val="0"/>
          <w:color w:val="auto"/>
          <w:spacing w:val="0"/>
          <w:sz w:val="32"/>
          <w:szCs w:val="32"/>
          <w:highlight w:val="none"/>
          <w:u w:val="none"/>
          <w:shd w:val="clear" w:fill="FFFFFF"/>
        </w:rPr>
        <w:t>136</w:t>
      </w:r>
      <w:r>
        <w:rPr>
          <w:rFonts w:hint="default" w:ascii="Times New Roman" w:hAnsi="Times New Roman" w:eastAsia="仿宋_GB2312" w:cs="Times New Roman"/>
          <w:b w:val="0"/>
          <w:bCs w:val="0"/>
          <w:i w:val="0"/>
          <w:caps w:val="0"/>
          <w:color w:val="auto"/>
          <w:spacing w:val="0"/>
          <w:sz w:val="32"/>
          <w:szCs w:val="32"/>
          <w:highlight w:val="none"/>
          <w:u w:val="none"/>
          <w:shd w:val="clear" w:fill="FFFFFF"/>
        </w:rPr>
        <w:t>期，</w:t>
      </w:r>
      <w:r>
        <w:rPr>
          <w:rFonts w:hint="default" w:ascii="Times New Roman" w:hAnsi="Times New Roman" w:eastAsia="仿宋_GB2312" w:cs="Times New Roman"/>
          <w:spacing w:val="0"/>
          <w:kern w:val="0"/>
          <w:sz w:val="32"/>
          <w:szCs w:val="32"/>
          <w:highlight w:val="none"/>
          <w:shd w:val="clear" w:color="auto" w:fill="FFFFFF"/>
          <w:lang w:val="en-US" w:eastAsia="zh-CN" w:bidi="ar"/>
        </w:rPr>
        <w:t>培养培训高层次和急需紧缺专业技术人才</w:t>
      </w:r>
      <w:r>
        <w:rPr>
          <w:rStyle w:val="10"/>
          <w:rFonts w:hint="default" w:ascii="Times New Roman" w:hAnsi="Times New Roman" w:eastAsia="仿宋_GB2312" w:cs="Times New Roman"/>
          <w:b w:val="0"/>
          <w:bCs w:val="0"/>
          <w:i w:val="0"/>
          <w:caps w:val="0"/>
          <w:color w:val="auto"/>
          <w:spacing w:val="0"/>
          <w:sz w:val="32"/>
          <w:szCs w:val="32"/>
          <w:highlight w:val="none"/>
          <w:u w:val="none"/>
          <w:shd w:val="clear" w:fill="FFFFFF"/>
          <w:lang w:val="en-US" w:eastAsia="zh-CN"/>
        </w:rPr>
        <w:t>1.1</w:t>
      </w:r>
      <w:r>
        <w:rPr>
          <w:rFonts w:hint="default" w:ascii="Times New Roman" w:hAnsi="Times New Roman" w:eastAsia="仿宋_GB2312" w:cs="Times New Roman"/>
          <w:spacing w:val="0"/>
          <w:kern w:val="0"/>
          <w:sz w:val="32"/>
          <w:szCs w:val="32"/>
          <w:highlight w:val="none"/>
          <w:shd w:val="clear" w:color="auto" w:fill="FFFFFF"/>
          <w:lang w:val="en-US" w:eastAsia="zh-CN" w:bidi="ar"/>
        </w:rPr>
        <w:t>万余人</w:t>
      </w:r>
      <w:r>
        <w:rPr>
          <w:rFonts w:hint="default" w:ascii="Times New Roman" w:hAnsi="Times New Roman" w:eastAsia="仿宋_GB2312" w:cs="Times New Roman"/>
          <w:spacing w:val="0"/>
          <w:kern w:val="0"/>
          <w:sz w:val="32"/>
          <w:szCs w:val="32"/>
          <w:highlight w:val="none"/>
          <w:shd w:val="clear" w:color="auto" w:fill="FFFFFF"/>
          <w:lang w:eastAsia="zh-CN" w:bidi="ar"/>
        </w:rPr>
        <w:t>；</w:t>
      </w:r>
      <w:r>
        <w:rPr>
          <w:rFonts w:hint="default" w:ascii="Times New Roman" w:hAnsi="Times New Roman" w:eastAsia="仿宋_GB2312" w:cs="Times New Roman"/>
          <w:b w:val="0"/>
          <w:bCs w:val="0"/>
          <w:i w:val="0"/>
          <w:caps w:val="0"/>
          <w:color w:val="auto"/>
          <w:spacing w:val="0"/>
          <w:sz w:val="32"/>
          <w:szCs w:val="32"/>
          <w:highlight w:val="none"/>
          <w:u w:val="none"/>
          <w:shd w:val="clear" w:fill="FFFFFF"/>
        </w:rPr>
        <w:t>新增取得全省统一评价高级职称证书人数7.4万人。</w:t>
      </w:r>
    </w:p>
    <w:p>
      <w:pPr>
        <w:pStyle w:val="5"/>
        <w:keepNext w:val="0"/>
        <w:keepLines w:val="0"/>
        <w:pageBreakBefore w:val="0"/>
        <w:kinsoku/>
        <w:wordWrap/>
        <w:overflowPunct/>
        <w:topLinePunct w:val="0"/>
        <w:autoSpaceDN/>
        <w:bidi w:val="0"/>
        <w:adjustRightInd/>
        <w:snapToGrid/>
        <w:spacing w:after="0" w:afterLines="0" w:line="560" w:lineRule="exact"/>
        <w:ind w:firstLine="652" w:firstLineChars="200"/>
        <w:textAlignment w:val="auto"/>
        <w:rPr>
          <w:rFonts w:hint="default" w:ascii="Times New Roman" w:hAnsi="Times New Roman" w:eastAsia="仿宋_GB2312" w:cs="Times New Roman"/>
          <w:b w:val="0"/>
          <w:bCs w:val="0"/>
          <w:color w:val="auto"/>
          <w:sz w:val="32"/>
          <w:szCs w:val="32"/>
          <w:highlight w:val="none"/>
        </w:rPr>
      </w:pPr>
      <w:r>
        <w:rPr>
          <w:rFonts w:hint="default" w:ascii="Times New Roman" w:hAnsi="Times New Roman" w:eastAsia="仿宋_GB2312" w:cs="Times New Roman"/>
          <w:b w:val="0"/>
          <w:bCs w:val="0"/>
          <w:color w:val="auto"/>
          <w:kern w:val="0"/>
          <w:sz w:val="32"/>
          <w:szCs w:val="32"/>
          <w:highlight w:val="none"/>
          <w:lang w:eastAsia="zh-CN"/>
        </w:rPr>
        <w:t>全年</w:t>
      </w:r>
      <w:r>
        <w:rPr>
          <w:rFonts w:hint="default" w:ascii="Times New Roman" w:hAnsi="Times New Roman" w:eastAsia="仿宋_GB2312" w:cs="Times New Roman"/>
          <w:b w:val="0"/>
          <w:bCs w:val="0"/>
          <w:color w:val="auto"/>
          <w:kern w:val="0"/>
          <w:sz w:val="32"/>
          <w:szCs w:val="32"/>
          <w:highlight w:val="none"/>
        </w:rPr>
        <w:t>组织开展省级专家服务基层示范活动</w:t>
      </w:r>
      <w:r>
        <w:rPr>
          <w:rFonts w:hint="default" w:ascii="Times New Roman" w:hAnsi="Times New Roman" w:eastAsia="仿宋_GB2312" w:cs="Times New Roman"/>
          <w:b w:val="0"/>
          <w:bCs w:val="0"/>
          <w:color w:val="auto"/>
          <w:kern w:val="2"/>
          <w:sz w:val="32"/>
          <w:szCs w:val="32"/>
          <w:highlight w:val="none"/>
          <w:lang w:eastAsia="zh-CN" w:bidi="ar"/>
        </w:rPr>
        <w:t>32</w:t>
      </w:r>
      <w:r>
        <w:rPr>
          <w:rFonts w:hint="default" w:ascii="Times New Roman" w:hAnsi="Times New Roman" w:eastAsia="仿宋_GB2312" w:cs="Times New Roman"/>
          <w:b w:val="0"/>
          <w:bCs w:val="0"/>
          <w:color w:val="auto"/>
          <w:kern w:val="0"/>
          <w:sz w:val="32"/>
          <w:szCs w:val="32"/>
          <w:highlight w:val="none"/>
        </w:rPr>
        <w:t>场，带动全省开展各类活动</w:t>
      </w:r>
      <w:r>
        <w:rPr>
          <w:rFonts w:hint="default" w:ascii="Times New Roman" w:hAnsi="Times New Roman" w:eastAsia="仿宋_GB2312" w:cs="Times New Roman"/>
          <w:b w:val="0"/>
          <w:bCs w:val="0"/>
          <w:color w:val="auto"/>
          <w:kern w:val="2"/>
          <w:sz w:val="32"/>
          <w:szCs w:val="32"/>
          <w:highlight w:val="none"/>
          <w:lang w:eastAsia="zh-CN" w:bidi="ar"/>
        </w:rPr>
        <w:t>2740</w:t>
      </w:r>
      <w:r>
        <w:rPr>
          <w:rFonts w:hint="default" w:ascii="Times New Roman" w:hAnsi="Times New Roman" w:eastAsia="仿宋_GB2312" w:cs="Times New Roman"/>
          <w:b w:val="0"/>
          <w:bCs w:val="0"/>
          <w:color w:val="auto"/>
          <w:kern w:val="0"/>
          <w:sz w:val="32"/>
          <w:szCs w:val="32"/>
          <w:highlight w:val="none"/>
        </w:rPr>
        <w:t>场，培训基层技术骨干</w:t>
      </w:r>
      <w:r>
        <w:rPr>
          <w:rFonts w:hint="default" w:ascii="Times New Roman" w:hAnsi="Times New Roman" w:eastAsia="仿宋_GB2312" w:cs="Times New Roman"/>
          <w:b w:val="0"/>
          <w:bCs w:val="0"/>
          <w:color w:val="auto"/>
          <w:kern w:val="2"/>
          <w:sz w:val="32"/>
          <w:szCs w:val="32"/>
          <w:highlight w:val="none"/>
          <w:lang w:eastAsia="zh-CN" w:bidi="ar"/>
        </w:rPr>
        <w:t>22.6</w:t>
      </w:r>
      <w:r>
        <w:rPr>
          <w:rFonts w:hint="default" w:ascii="Times New Roman" w:hAnsi="Times New Roman" w:eastAsia="仿宋_GB2312" w:cs="Times New Roman"/>
          <w:b w:val="0"/>
          <w:bCs w:val="0"/>
          <w:color w:val="auto"/>
          <w:kern w:val="0"/>
          <w:sz w:val="32"/>
          <w:szCs w:val="32"/>
          <w:highlight w:val="none"/>
        </w:rPr>
        <w:t>万余名。</w:t>
      </w:r>
    </w:p>
    <w:p>
      <w:pPr>
        <w:keepNext w:val="0"/>
        <w:keepLines w:val="0"/>
        <w:pageBreakBefore w:val="0"/>
        <w:widowControl w:val="0"/>
        <w:suppressLineNumbers w:val="0"/>
        <w:kinsoku/>
        <w:wordWrap/>
        <w:overflowPunct/>
        <w:topLinePunct w:val="0"/>
        <w:autoSpaceDN/>
        <w:bidi w:val="0"/>
        <w:adjustRightInd/>
        <w:snapToGrid/>
        <w:spacing w:before="0" w:beforeAutospacing="0" w:afterAutospacing="0" w:line="560" w:lineRule="exact"/>
        <w:ind w:left="0" w:leftChars="0" w:right="0" w:firstLine="652" w:firstLineChars="200"/>
        <w:jc w:val="both"/>
        <w:textAlignment w:val="auto"/>
        <w:rPr>
          <w:rFonts w:hint="default" w:ascii="Times New Roman" w:hAnsi="Times New Roman" w:eastAsia="仿宋_GB2312" w:cs="Times New Roman"/>
          <w:b w:val="0"/>
          <w:bCs w:val="0"/>
          <w:i w:val="0"/>
          <w:caps w:val="0"/>
          <w:color w:val="auto"/>
          <w:spacing w:val="0"/>
          <w:kern w:val="2"/>
          <w:sz w:val="32"/>
          <w:szCs w:val="32"/>
          <w:highlight w:val="none"/>
        </w:rPr>
      </w:pPr>
      <w:r>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t>年末，全省共有技工院校2</w:t>
      </w:r>
      <w:r>
        <w:rPr>
          <w:rFonts w:hint="default" w:ascii="Times New Roman" w:hAnsi="Times New Roman" w:eastAsia="仿宋_GB2312" w:cs="Times New Roman"/>
          <w:b w:val="0"/>
          <w:bCs w:val="0"/>
          <w:i w:val="0"/>
          <w:caps w:val="0"/>
          <w:color w:val="auto"/>
          <w:spacing w:val="0"/>
          <w:kern w:val="0"/>
          <w:sz w:val="32"/>
          <w:szCs w:val="32"/>
          <w:highlight w:val="none"/>
          <w:lang w:eastAsia="zh-CN" w:bidi="ar"/>
        </w:rPr>
        <w:t>15</w:t>
      </w:r>
      <w:r>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t>所，全日制在校生4</w:t>
      </w:r>
      <w:r>
        <w:rPr>
          <w:rFonts w:hint="default" w:ascii="Times New Roman" w:hAnsi="Times New Roman" w:eastAsia="仿宋_GB2312" w:cs="Times New Roman"/>
          <w:b w:val="0"/>
          <w:bCs w:val="0"/>
          <w:i w:val="0"/>
          <w:caps w:val="0"/>
          <w:color w:val="auto"/>
          <w:spacing w:val="0"/>
          <w:kern w:val="0"/>
          <w:sz w:val="32"/>
          <w:szCs w:val="32"/>
          <w:highlight w:val="none"/>
          <w:lang w:eastAsia="zh-CN" w:bidi="ar"/>
        </w:rPr>
        <w:t>4.8</w:t>
      </w:r>
      <w:r>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t>万人。全年招生1</w:t>
      </w:r>
      <w:r>
        <w:rPr>
          <w:rFonts w:hint="default" w:ascii="Times New Roman" w:hAnsi="Times New Roman" w:eastAsia="仿宋_GB2312" w:cs="Times New Roman"/>
          <w:b w:val="0"/>
          <w:bCs w:val="0"/>
          <w:i w:val="0"/>
          <w:caps w:val="0"/>
          <w:color w:val="auto"/>
          <w:spacing w:val="0"/>
          <w:kern w:val="0"/>
          <w:sz w:val="32"/>
          <w:szCs w:val="32"/>
          <w:highlight w:val="none"/>
          <w:lang w:eastAsia="zh-CN" w:bidi="ar"/>
        </w:rPr>
        <w:t>8.4</w:t>
      </w:r>
      <w:r>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t>万人，</w:t>
      </w:r>
      <w:r>
        <w:rPr>
          <w:rFonts w:hint="default" w:ascii="Times New Roman" w:hAnsi="Times New Roman" w:eastAsia="仿宋_GB2312" w:cs="Times New Roman"/>
          <w:b w:val="0"/>
          <w:bCs w:val="0"/>
          <w:i w:val="0"/>
          <w:caps w:val="0"/>
          <w:color w:val="auto"/>
          <w:spacing w:val="0"/>
          <w:kern w:val="0"/>
          <w:sz w:val="32"/>
          <w:szCs w:val="32"/>
          <w:highlight w:val="none"/>
          <w:lang w:eastAsia="zh-CN" w:bidi="ar"/>
        </w:rPr>
        <w:t>毕业生</w:t>
      </w:r>
      <w:r>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t>1</w:t>
      </w:r>
      <w:r>
        <w:rPr>
          <w:rFonts w:hint="default" w:ascii="Times New Roman" w:hAnsi="Times New Roman" w:eastAsia="仿宋_GB2312" w:cs="Times New Roman"/>
          <w:b w:val="0"/>
          <w:bCs w:val="0"/>
          <w:i w:val="0"/>
          <w:caps w:val="0"/>
          <w:color w:val="auto"/>
          <w:spacing w:val="0"/>
          <w:kern w:val="0"/>
          <w:sz w:val="32"/>
          <w:szCs w:val="32"/>
          <w:highlight w:val="none"/>
          <w:lang w:eastAsia="zh-CN" w:bidi="ar"/>
        </w:rPr>
        <w:t>3.5</w:t>
      </w:r>
      <w:r>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t>万人，开展社会培训</w:t>
      </w:r>
      <w:r>
        <w:rPr>
          <w:rFonts w:hint="default" w:ascii="Times New Roman" w:hAnsi="Times New Roman" w:eastAsia="仿宋_GB2312" w:cs="Times New Roman"/>
          <w:b w:val="0"/>
          <w:bCs w:val="0"/>
          <w:i w:val="0"/>
          <w:caps w:val="0"/>
          <w:color w:val="auto"/>
          <w:spacing w:val="0"/>
          <w:kern w:val="0"/>
          <w:sz w:val="32"/>
          <w:szCs w:val="32"/>
          <w:highlight w:val="none"/>
          <w:lang w:eastAsia="zh-CN" w:bidi="ar"/>
        </w:rPr>
        <w:t>62.5</w:t>
      </w:r>
      <w:r>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t xml:space="preserve">万人次。 </w:t>
      </w:r>
    </w:p>
    <w:p>
      <w:pPr>
        <w:keepNext w:val="0"/>
        <w:keepLines w:val="0"/>
        <w:pageBreakBefore w:val="0"/>
        <w:widowControl w:val="0"/>
        <w:suppressLineNumbers w:val="0"/>
        <w:kinsoku/>
        <w:wordWrap/>
        <w:overflowPunct/>
        <w:topLinePunct w:val="0"/>
        <w:autoSpaceDN/>
        <w:bidi w:val="0"/>
        <w:adjustRightInd/>
        <w:snapToGrid/>
        <w:spacing w:before="0" w:beforeAutospacing="0" w:afterAutospacing="0" w:line="560" w:lineRule="exact"/>
        <w:ind w:left="0" w:leftChars="0" w:right="0" w:firstLine="652"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rPr>
      </w:pPr>
      <w:r>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t>全年组织开展职业</w:t>
      </w:r>
      <w:r>
        <w:rPr>
          <w:rFonts w:hint="default" w:ascii="Times New Roman" w:hAnsi="Times New Roman" w:eastAsia="仿宋_GB2312" w:cs="Times New Roman"/>
          <w:b w:val="0"/>
          <w:bCs w:val="0"/>
          <w:i w:val="0"/>
          <w:caps w:val="0"/>
          <w:color w:val="auto"/>
          <w:spacing w:val="0"/>
          <w:kern w:val="0"/>
          <w:sz w:val="32"/>
          <w:szCs w:val="32"/>
          <w:highlight w:val="none"/>
          <w:lang w:eastAsia="zh-CN" w:bidi="ar"/>
        </w:rPr>
        <w:t>资格评价</w:t>
      </w:r>
      <w:r>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t>、职业技能等级认定</w:t>
      </w:r>
      <w:r>
        <w:rPr>
          <w:rFonts w:hint="default" w:ascii="Times New Roman" w:hAnsi="Times New Roman" w:eastAsia="仿宋_GB2312" w:cs="Times New Roman"/>
          <w:b w:val="0"/>
          <w:bCs w:val="0"/>
          <w:color w:val="auto"/>
          <w:kern w:val="2"/>
          <w:sz w:val="32"/>
          <w:szCs w:val="32"/>
          <w:highlight w:val="none"/>
          <w:lang w:eastAsia="zh-CN" w:bidi="ar"/>
        </w:rPr>
        <w:t>63.1</w:t>
      </w:r>
      <w:r>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t>万人次，</w:t>
      </w:r>
      <w:r>
        <w:rPr>
          <w:rFonts w:hint="default" w:ascii="Times New Roman" w:hAnsi="Times New Roman" w:eastAsia="仿宋_GB2312" w:cs="Times New Roman"/>
          <w:b w:val="0"/>
          <w:bCs w:val="0"/>
          <w:color w:val="auto"/>
          <w:kern w:val="2"/>
          <w:sz w:val="32"/>
          <w:szCs w:val="32"/>
          <w:highlight w:val="none"/>
          <w:lang w:eastAsia="zh-CN" w:bidi="ar"/>
        </w:rPr>
        <w:t>53.8</w:t>
      </w:r>
      <w:r>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t>万人次取得职业资格证书或职业技能等级证书，</w:t>
      </w:r>
      <w:r>
        <w:rPr>
          <w:rFonts w:hint="default" w:ascii="Times New Roman" w:hAnsi="Times New Roman" w:eastAsia="仿宋_GB2312" w:cs="Times New Roman"/>
          <w:b w:val="0"/>
          <w:bCs w:val="0"/>
          <w:color w:val="auto"/>
          <w:kern w:val="2"/>
          <w:sz w:val="32"/>
          <w:szCs w:val="32"/>
          <w:highlight w:val="none"/>
          <w:lang w:eastAsia="zh-CN" w:bidi="ar"/>
        </w:rPr>
        <w:t>31.9</w:t>
      </w:r>
      <w:r>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t>万人次取得高级工以上职业资格证书或职业技能等级证书，其中</w:t>
      </w:r>
      <w:r>
        <w:rPr>
          <w:rFonts w:hint="default" w:ascii="Times New Roman" w:hAnsi="Times New Roman" w:eastAsia="仿宋_GB2312" w:cs="Times New Roman"/>
          <w:b w:val="0"/>
          <w:bCs w:val="0"/>
          <w:color w:val="auto"/>
          <w:kern w:val="2"/>
          <w:sz w:val="32"/>
          <w:szCs w:val="32"/>
          <w:highlight w:val="none"/>
          <w:lang w:eastAsia="zh-CN" w:bidi="ar"/>
        </w:rPr>
        <w:t>3.2</w:t>
      </w:r>
      <w:r>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t>万人次取得技师、高级技师职业资格证书或职业技能等级证书。</w:t>
      </w:r>
    </w:p>
    <w:p>
      <w:pPr>
        <w:keepNext w:val="0"/>
        <w:keepLines w:val="0"/>
        <w:pageBreakBefore w:val="0"/>
        <w:widowControl w:val="0"/>
        <w:suppressLineNumbers w:val="0"/>
        <w:kinsoku/>
        <w:wordWrap/>
        <w:overflowPunct/>
        <w:topLinePunct w:val="0"/>
        <w:autoSpaceDN/>
        <w:bidi w:val="0"/>
        <w:adjustRightInd/>
        <w:snapToGrid/>
        <w:spacing w:before="0" w:beforeAutospacing="0" w:afterAutospacing="0" w:line="560" w:lineRule="exact"/>
        <w:ind w:left="0" w:leftChars="0" w:right="0" w:firstLine="652"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
        </w:rPr>
      </w:pPr>
      <w:r>
        <w:rPr>
          <w:rFonts w:hint="default" w:ascii="Times New Roman" w:hAnsi="Times New Roman" w:eastAsia="仿宋_GB2312" w:cs="Times New Roman"/>
          <w:b w:val="0"/>
          <w:bCs w:val="0"/>
          <w:color w:val="auto"/>
          <w:kern w:val="2"/>
          <w:sz w:val="32"/>
          <w:szCs w:val="32"/>
          <w:highlight w:val="none"/>
          <w:lang w:val="en-US" w:eastAsia="zh-CN" w:bidi="ar"/>
        </w:rPr>
        <w:t>全年事业单位公开招聘工作人员</w:t>
      </w:r>
      <w:r>
        <w:rPr>
          <w:rFonts w:hint="default" w:ascii="Times New Roman" w:hAnsi="Times New Roman" w:eastAsia="仿宋_GB2312" w:cs="Times New Roman"/>
          <w:b w:val="0"/>
          <w:bCs w:val="0"/>
          <w:color w:val="auto"/>
          <w:kern w:val="2"/>
          <w:sz w:val="32"/>
          <w:szCs w:val="32"/>
          <w:highlight w:val="none"/>
          <w:lang w:eastAsia="zh-CN" w:bidi="ar"/>
        </w:rPr>
        <w:t>10</w:t>
      </w:r>
      <w:r>
        <w:rPr>
          <w:rFonts w:hint="default" w:ascii="Times New Roman" w:hAnsi="Times New Roman" w:eastAsia="仿宋_GB2312" w:cs="Times New Roman"/>
          <w:b w:val="0"/>
          <w:bCs w:val="0"/>
          <w:color w:val="auto"/>
          <w:kern w:val="2"/>
          <w:sz w:val="32"/>
          <w:szCs w:val="32"/>
          <w:highlight w:val="none"/>
          <w:lang w:val="en-US" w:eastAsia="zh-CN" w:bidi="ar"/>
        </w:rPr>
        <w:t>万人，其中，省属事业单位招聘0.8万人，市属</w:t>
      </w:r>
      <w:r>
        <w:rPr>
          <w:rFonts w:hint="default" w:ascii="Times New Roman" w:hAnsi="Times New Roman" w:eastAsia="仿宋_GB2312" w:cs="Times New Roman"/>
          <w:b w:val="0"/>
          <w:bCs w:val="0"/>
          <w:color w:val="auto"/>
          <w:kern w:val="2"/>
          <w:sz w:val="32"/>
          <w:szCs w:val="32"/>
          <w:highlight w:val="none"/>
          <w:lang w:eastAsia="zh-CN" w:bidi="ar"/>
        </w:rPr>
        <w:t>及以下</w:t>
      </w:r>
      <w:r>
        <w:rPr>
          <w:rFonts w:hint="default" w:ascii="Times New Roman" w:hAnsi="Times New Roman" w:eastAsia="仿宋_GB2312" w:cs="Times New Roman"/>
          <w:b w:val="0"/>
          <w:bCs w:val="0"/>
          <w:color w:val="auto"/>
          <w:kern w:val="2"/>
          <w:sz w:val="32"/>
          <w:szCs w:val="32"/>
          <w:highlight w:val="none"/>
          <w:lang w:val="en-US" w:eastAsia="zh-CN" w:bidi="ar"/>
        </w:rPr>
        <w:t>事业单位招聘</w:t>
      </w:r>
      <w:r>
        <w:rPr>
          <w:rFonts w:hint="default" w:ascii="Times New Roman" w:hAnsi="Times New Roman" w:eastAsia="仿宋_GB2312" w:cs="Times New Roman"/>
          <w:b w:val="0"/>
          <w:bCs w:val="0"/>
          <w:color w:val="auto"/>
          <w:kern w:val="2"/>
          <w:sz w:val="32"/>
          <w:szCs w:val="32"/>
          <w:highlight w:val="none"/>
          <w:lang w:eastAsia="zh-CN" w:bidi="ar"/>
        </w:rPr>
        <w:t>9.2</w:t>
      </w:r>
      <w:r>
        <w:rPr>
          <w:rFonts w:hint="default" w:ascii="Times New Roman" w:hAnsi="Times New Roman" w:eastAsia="仿宋_GB2312" w:cs="Times New Roman"/>
          <w:b w:val="0"/>
          <w:bCs w:val="0"/>
          <w:color w:val="auto"/>
          <w:kern w:val="2"/>
          <w:sz w:val="32"/>
          <w:szCs w:val="32"/>
          <w:highlight w:val="none"/>
          <w:lang w:val="en-US" w:eastAsia="zh-CN" w:bidi="ar"/>
        </w:rPr>
        <w:t>万人。</w:t>
      </w:r>
    </w:p>
    <w:p>
      <w:pPr>
        <w:keepNext w:val="0"/>
        <w:keepLines w:val="0"/>
        <w:pageBreakBefore w:val="0"/>
        <w:widowControl w:val="0"/>
        <w:suppressLineNumbers w:val="0"/>
        <w:kinsoku/>
        <w:wordWrap/>
        <w:overflowPunct/>
        <w:topLinePunct w:val="0"/>
        <w:autoSpaceDN/>
        <w:bidi w:val="0"/>
        <w:adjustRightInd/>
        <w:snapToGrid/>
        <w:spacing w:before="0" w:beforeAutospacing="0" w:afterAutospacing="0" w:line="560" w:lineRule="exact"/>
        <w:ind w:left="0" w:leftChars="0" w:right="0" w:firstLine="652" w:firstLineChars="200"/>
        <w:jc w:val="both"/>
        <w:textAlignment w:val="auto"/>
        <w:rPr>
          <w:rFonts w:hint="default" w:ascii="Times New Roman" w:hAnsi="Times New Roman" w:eastAsia="仿宋_GB2312" w:cs="Times New Roman"/>
          <w:b w:val="0"/>
          <w:bCs w:val="0"/>
          <w:color w:val="auto"/>
          <w:kern w:val="2"/>
          <w:sz w:val="32"/>
          <w:szCs w:val="32"/>
          <w:highlight w:val="none"/>
          <w:lang w:val="en-US" w:eastAsia="zh-CN" w:bidi="ar"/>
        </w:rPr>
      </w:pPr>
      <w:r>
        <w:rPr>
          <w:rFonts w:hint="default" w:ascii="Times New Roman" w:hAnsi="Times New Roman" w:eastAsia="仿宋_GB2312" w:cs="Times New Roman"/>
          <w:b w:val="0"/>
          <w:bCs w:val="0"/>
          <w:color w:val="auto"/>
          <w:kern w:val="2"/>
          <w:sz w:val="32"/>
          <w:szCs w:val="32"/>
          <w:highlight w:val="none"/>
          <w:lang w:val="en-US" w:eastAsia="zh-CN" w:bidi="ar"/>
        </w:rPr>
        <w:t>全年组织各类人事考试</w:t>
      </w:r>
      <w:r>
        <w:rPr>
          <w:rFonts w:hint="default" w:ascii="Times New Roman" w:hAnsi="Times New Roman" w:eastAsia="仿宋_GB2312" w:cs="Times New Roman"/>
          <w:b w:val="0"/>
          <w:bCs w:val="0"/>
          <w:color w:val="auto"/>
          <w:kern w:val="2"/>
          <w:sz w:val="32"/>
          <w:szCs w:val="32"/>
          <w:highlight w:val="none"/>
          <w:lang w:eastAsia="zh-CN" w:bidi="ar"/>
        </w:rPr>
        <w:t>55</w:t>
      </w:r>
      <w:r>
        <w:rPr>
          <w:rFonts w:hint="default" w:ascii="Times New Roman" w:hAnsi="Times New Roman" w:eastAsia="仿宋_GB2312" w:cs="Times New Roman"/>
          <w:b w:val="0"/>
          <w:bCs w:val="0"/>
          <w:color w:val="auto"/>
          <w:kern w:val="2"/>
          <w:sz w:val="32"/>
          <w:szCs w:val="32"/>
          <w:highlight w:val="none"/>
          <w:lang w:val="en-US" w:eastAsia="zh-CN" w:bidi="ar"/>
        </w:rPr>
        <w:t>项，报考总人数</w:t>
      </w:r>
      <w:r>
        <w:rPr>
          <w:rFonts w:hint="default" w:ascii="Times New Roman" w:hAnsi="Times New Roman" w:eastAsia="仿宋_GB2312" w:cs="Times New Roman"/>
          <w:b w:val="0"/>
          <w:bCs w:val="0"/>
          <w:color w:val="auto"/>
          <w:kern w:val="2"/>
          <w:sz w:val="32"/>
          <w:szCs w:val="32"/>
          <w:highlight w:val="none"/>
          <w:lang w:eastAsia="zh-CN" w:bidi="ar"/>
        </w:rPr>
        <w:t>277.9</w:t>
      </w:r>
      <w:r>
        <w:rPr>
          <w:rFonts w:hint="default" w:ascii="Times New Roman" w:hAnsi="Times New Roman" w:eastAsia="仿宋_GB2312" w:cs="Times New Roman"/>
          <w:b w:val="0"/>
          <w:bCs w:val="0"/>
          <w:color w:val="auto"/>
          <w:kern w:val="2"/>
          <w:sz w:val="32"/>
          <w:szCs w:val="32"/>
          <w:highlight w:val="none"/>
          <w:lang w:val="en-US" w:eastAsia="zh-CN" w:bidi="ar"/>
        </w:rPr>
        <w:t>万人</w:t>
      </w:r>
      <w:r>
        <w:rPr>
          <w:rFonts w:hint="default" w:ascii="Times New Roman" w:hAnsi="Times New Roman" w:eastAsia="仿宋_GB2312" w:cs="Times New Roman"/>
          <w:b w:val="0"/>
          <w:bCs w:val="0"/>
          <w:color w:val="auto"/>
          <w:kern w:val="2"/>
          <w:sz w:val="32"/>
          <w:szCs w:val="32"/>
          <w:highlight w:val="none"/>
          <w:lang w:eastAsia="zh-CN" w:bidi="ar"/>
        </w:rPr>
        <w:t>次，</w:t>
      </w:r>
      <w:r>
        <w:rPr>
          <w:rFonts w:hint="default" w:ascii="Times New Roman" w:hAnsi="Times New Roman" w:eastAsia="仿宋_GB2312" w:cs="Times New Roman"/>
          <w:b w:val="0"/>
          <w:bCs w:val="0"/>
          <w:color w:val="auto"/>
          <w:kern w:val="2"/>
          <w:sz w:val="32"/>
          <w:szCs w:val="32"/>
          <w:highlight w:val="none"/>
          <w:lang w:val="en-US" w:eastAsia="zh-CN" w:bidi="ar"/>
        </w:rPr>
        <w:t>报考科次</w:t>
      </w:r>
      <w:r>
        <w:rPr>
          <w:rFonts w:hint="default" w:ascii="Times New Roman" w:hAnsi="Times New Roman" w:eastAsia="仿宋_GB2312" w:cs="Times New Roman"/>
          <w:b w:val="0"/>
          <w:bCs w:val="0"/>
          <w:color w:val="auto"/>
          <w:kern w:val="2"/>
          <w:sz w:val="32"/>
          <w:szCs w:val="32"/>
          <w:highlight w:val="none"/>
          <w:lang w:eastAsia="zh-CN" w:bidi="ar"/>
        </w:rPr>
        <w:t>562.3</w:t>
      </w:r>
      <w:r>
        <w:rPr>
          <w:rFonts w:hint="default" w:ascii="Times New Roman" w:hAnsi="Times New Roman" w:eastAsia="仿宋_GB2312" w:cs="Times New Roman"/>
          <w:b w:val="0"/>
          <w:bCs w:val="0"/>
          <w:color w:val="auto"/>
          <w:kern w:val="2"/>
          <w:sz w:val="32"/>
          <w:szCs w:val="32"/>
          <w:highlight w:val="none"/>
          <w:lang w:val="en-US" w:eastAsia="zh-CN" w:bidi="ar"/>
        </w:rPr>
        <w:t>万科次，其中专业技术人员报考</w:t>
      </w:r>
      <w:r>
        <w:rPr>
          <w:rFonts w:hint="default" w:ascii="Times New Roman" w:hAnsi="Times New Roman" w:eastAsia="仿宋_GB2312" w:cs="Times New Roman"/>
          <w:b w:val="0"/>
          <w:bCs w:val="0"/>
          <w:color w:val="auto"/>
          <w:kern w:val="2"/>
          <w:sz w:val="32"/>
          <w:szCs w:val="32"/>
          <w:highlight w:val="none"/>
          <w:lang w:eastAsia="zh-CN" w:bidi="ar"/>
        </w:rPr>
        <w:t>105</w:t>
      </w:r>
      <w:r>
        <w:rPr>
          <w:rFonts w:hint="default" w:ascii="Times New Roman" w:hAnsi="Times New Roman" w:eastAsia="仿宋_GB2312" w:cs="Times New Roman"/>
          <w:b w:val="0"/>
          <w:bCs w:val="0"/>
          <w:color w:val="auto"/>
          <w:kern w:val="2"/>
          <w:sz w:val="32"/>
          <w:szCs w:val="32"/>
          <w:highlight w:val="none"/>
          <w:lang w:val="en-US" w:eastAsia="zh-CN" w:bidi="ar"/>
        </w:rPr>
        <w:t>万人</w:t>
      </w:r>
      <w:r>
        <w:rPr>
          <w:rFonts w:hint="default" w:ascii="Times New Roman" w:hAnsi="Times New Roman" w:eastAsia="仿宋_GB2312" w:cs="Times New Roman"/>
          <w:b w:val="0"/>
          <w:bCs w:val="0"/>
          <w:color w:val="auto"/>
          <w:spacing w:val="23"/>
          <w:kern w:val="2"/>
          <w:sz w:val="32"/>
          <w:szCs w:val="32"/>
          <w:highlight w:val="none"/>
          <w:lang w:val="en-US" w:eastAsia="zh-CN" w:bidi="ar"/>
        </w:rPr>
        <w:t>次。</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60" w:lineRule="exact"/>
        <w:ind w:left="0" w:leftChars="0" w:right="0" w:firstLine="652"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pPr>
      <w:r>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t>经省委、省政府批准，批复省级以下评比表彰项目217个，其中省级工作部门20个、市县党委政府197个。省委、省政府表彰先进集体（项目）762个、先进个人1266名；省直部门表彰先进集体（项目）2139个、先进个人3035名；市县党委政府表彰先进集体（项目）9497个、先进个人19119名。</w:t>
      </w:r>
    </w:p>
    <w:p>
      <w:pPr>
        <w:keepNext w:val="0"/>
        <w:keepLines w:val="0"/>
        <w:pageBreakBefore w:val="0"/>
        <w:widowControl w:val="0"/>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Autospacing="0" w:line="560" w:lineRule="exact"/>
        <w:ind w:left="0" w:leftChars="0" w:right="0" w:firstLine="647" w:firstLineChars="199"/>
        <w:jc w:val="both"/>
        <w:textAlignment w:val="auto"/>
        <w:rPr>
          <w:rFonts w:hint="default" w:ascii="Times New Roman" w:hAnsi="Times New Roman" w:eastAsia="仿宋_GB2312" w:cs="Times New Roman"/>
          <w:b w:val="0"/>
          <w:bCs w:val="0"/>
          <w:i w:val="0"/>
          <w:caps w:val="0"/>
          <w:color w:val="auto"/>
          <w:spacing w:val="0"/>
          <w:kern w:val="2"/>
          <w:sz w:val="32"/>
          <w:szCs w:val="32"/>
          <w:highlight w:val="none"/>
        </w:rPr>
      </w:pPr>
      <w:r>
        <w:rPr>
          <w:rStyle w:val="16"/>
          <w:rFonts w:hint="default" w:ascii="Times New Roman" w:hAnsi="Times New Roman" w:eastAsia="黑体" w:cs="Times New Roman"/>
          <w:b w:val="0"/>
          <w:bCs w:val="0"/>
          <w:i w:val="0"/>
          <w:caps w:val="0"/>
          <w:color w:val="auto"/>
          <w:spacing w:val="0"/>
          <w:kern w:val="2"/>
          <w:sz w:val="32"/>
          <w:szCs w:val="32"/>
          <w:highlight w:val="none"/>
          <w:lang w:val="en-US" w:eastAsia="zh-CN" w:bidi="ar"/>
        </w:rPr>
        <w:t>四、劳动关系协调</w:t>
      </w:r>
    </w:p>
    <w:p>
      <w:pPr>
        <w:keepNext w:val="0"/>
        <w:keepLines w:val="0"/>
        <w:pageBreakBefore w:val="0"/>
        <w:widowControl w:val="0"/>
        <w:suppressLineNumbers w:val="0"/>
        <w:kinsoku/>
        <w:wordWrap/>
        <w:overflowPunct/>
        <w:topLinePunct w:val="0"/>
        <w:autoSpaceDE w:val="0"/>
        <w:autoSpaceDN/>
        <w:bidi w:val="0"/>
        <w:adjustRightInd/>
        <w:snapToGrid/>
        <w:spacing w:before="0" w:beforeAutospacing="0" w:afterAutospacing="0" w:line="560" w:lineRule="exact"/>
        <w:ind w:left="0" w:leftChars="0" w:right="0" w:firstLine="652"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rPr>
      </w:pPr>
      <w:r>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t>全省月最低工资标准为2</w:t>
      </w:r>
      <w:r>
        <w:rPr>
          <w:rFonts w:hint="default" w:ascii="Times New Roman" w:hAnsi="Times New Roman" w:eastAsia="仿宋_GB2312" w:cs="Times New Roman"/>
          <w:b w:val="0"/>
          <w:bCs w:val="0"/>
          <w:i w:val="0"/>
          <w:caps w:val="0"/>
          <w:color w:val="auto"/>
          <w:spacing w:val="0"/>
          <w:kern w:val="0"/>
          <w:sz w:val="32"/>
          <w:szCs w:val="32"/>
          <w:highlight w:val="none"/>
          <w:lang w:eastAsia="zh-CN" w:bidi="ar"/>
        </w:rPr>
        <w:t>200</w:t>
      </w:r>
      <w:r>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t>元、</w:t>
      </w:r>
      <w:r>
        <w:rPr>
          <w:rFonts w:hint="default" w:ascii="Times New Roman" w:hAnsi="Times New Roman" w:eastAsia="仿宋_GB2312" w:cs="Times New Roman"/>
          <w:b w:val="0"/>
          <w:bCs w:val="0"/>
          <w:i w:val="0"/>
          <w:caps w:val="0"/>
          <w:color w:val="auto"/>
          <w:spacing w:val="0"/>
          <w:kern w:val="0"/>
          <w:sz w:val="32"/>
          <w:szCs w:val="32"/>
          <w:highlight w:val="none"/>
          <w:lang w:eastAsia="zh-CN" w:bidi="ar"/>
        </w:rPr>
        <w:t>2010</w:t>
      </w:r>
      <w:r>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t>元、1</w:t>
      </w:r>
      <w:r>
        <w:rPr>
          <w:rFonts w:hint="default" w:ascii="Times New Roman" w:hAnsi="Times New Roman" w:eastAsia="仿宋_GB2312" w:cs="Times New Roman"/>
          <w:b w:val="0"/>
          <w:bCs w:val="0"/>
          <w:i w:val="0"/>
          <w:caps w:val="0"/>
          <w:color w:val="auto"/>
          <w:spacing w:val="0"/>
          <w:kern w:val="0"/>
          <w:sz w:val="32"/>
          <w:szCs w:val="32"/>
          <w:highlight w:val="none"/>
          <w:lang w:eastAsia="zh-CN" w:bidi="ar"/>
        </w:rPr>
        <w:t>82</w:t>
      </w:r>
      <w:r>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t>0元；小时最低工资标准为2</w:t>
      </w:r>
      <w:r>
        <w:rPr>
          <w:rFonts w:hint="default" w:ascii="Times New Roman" w:hAnsi="Times New Roman" w:eastAsia="仿宋_GB2312" w:cs="Times New Roman"/>
          <w:b w:val="0"/>
          <w:bCs w:val="0"/>
          <w:i w:val="0"/>
          <w:caps w:val="0"/>
          <w:color w:val="auto"/>
          <w:spacing w:val="0"/>
          <w:kern w:val="0"/>
          <w:sz w:val="32"/>
          <w:szCs w:val="32"/>
          <w:highlight w:val="none"/>
          <w:lang w:eastAsia="zh-CN" w:bidi="ar"/>
        </w:rPr>
        <w:t>2</w:t>
      </w:r>
      <w:r>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t>元、</w:t>
      </w:r>
      <w:r>
        <w:rPr>
          <w:rFonts w:hint="default" w:ascii="Times New Roman" w:hAnsi="Times New Roman" w:eastAsia="仿宋_GB2312" w:cs="Times New Roman"/>
          <w:b w:val="0"/>
          <w:bCs w:val="0"/>
          <w:i w:val="0"/>
          <w:caps w:val="0"/>
          <w:color w:val="auto"/>
          <w:spacing w:val="0"/>
          <w:kern w:val="0"/>
          <w:sz w:val="32"/>
          <w:szCs w:val="32"/>
          <w:highlight w:val="none"/>
          <w:lang w:eastAsia="zh-CN" w:bidi="ar"/>
        </w:rPr>
        <w:t>20</w:t>
      </w:r>
      <w:r>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t>元、1</w:t>
      </w:r>
      <w:r>
        <w:rPr>
          <w:rFonts w:hint="default" w:ascii="Times New Roman" w:hAnsi="Times New Roman" w:eastAsia="仿宋_GB2312" w:cs="Times New Roman"/>
          <w:b w:val="0"/>
          <w:bCs w:val="0"/>
          <w:i w:val="0"/>
          <w:caps w:val="0"/>
          <w:color w:val="auto"/>
          <w:spacing w:val="0"/>
          <w:kern w:val="0"/>
          <w:sz w:val="32"/>
          <w:szCs w:val="32"/>
          <w:highlight w:val="none"/>
          <w:lang w:eastAsia="zh-CN" w:bidi="ar"/>
        </w:rPr>
        <w:t>8</w:t>
      </w:r>
      <w:r>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t>元。</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560" w:lineRule="exact"/>
        <w:ind w:left="0" w:leftChars="0" w:right="0" w:firstLine="652" w:firstLineChars="200"/>
        <w:jc w:val="both"/>
        <w:textAlignment w:val="auto"/>
        <w:rPr>
          <w:rFonts w:hint="default" w:ascii="Times New Roman" w:hAnsi="Times New Roman" w:eastAsia="仿宋_GB2312" w:cs="Times New Roman"/>
          <w:b w:val="0"/>
          <w:bCs w:val="0"/>
          <w:i w:val="0"/>
          <w:caps w:val="0"/>
          <w:color w:val="auto"/>
          <w:spacing w:val="0"/>
          <w:kern w:val="0"/>
          <w:sz w:val="32"/>
          <w:szCs w:val="32"/>
          <w:highlight w:val="yellow"/>
          <w:lang w:val="en-US" w:eastAsia="zh-CN" w:bidi="ar"/>
        </w:rPr>
      </w:pPr>
      <w:r>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t>全年经全省各级</w:t>
      </w:r>
      <w:r>
        <w:rPr>
          <w:rFonts w:hint="default" w:ascii="Times New Roman" w:hAnsi="Times New Roman" w:eastAsia="仿宋_GB2312" w:cs="Times New Roman"/>
          <w:b w:val="0"/>
          <w:bCs w:val="0"/>
          <w:i w:val="0"/>
          <w:caps w:val="0"/>
          <w:color w:val="auto"/>
          <w:spacing w:val="0"/>
          <w:kern w:val="0"/>
          <w:sz w:val="32"/>
          <w:szCs w:val="32"/>
          <w:highlight w:val="none"/>
          <w:lang w:eastAsia="zh-CN" w:bidi="ar"/>
        </w:rPr>
        <w:t>人力资源社会保障</w:t>
      </w:r>
      <w:r>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t>部门审查且在有效期内的集体合同</w:t>
      </w:r>
      <w:r>
        <w:rPr>
          <w:rFonts w:hint="default" w:ascii="Times New Roman" w:hAnsi="Times New Roman" w:eastAsia="仿宋_GB2312" w:cs="Times New Roman"/>
          <w:b w:val="0"/>
          <w:bCs w:val="0"/>
          <w:color w:val="auto"/>
          <w:kern w:val="2"/>
          <w:sz w:val="32"/>
          <w:szCs w:val="32"/>
          <w:highlight w:val="none"/>
          <w:lang w:eastAsia="zh-CN" w:bidi="ar"/>
        </w:rPr>
        <w:t>6.2</w:t>
      </w:r>
      <w:r>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t>万份，覆盖职工</w:t>
      </w:r>
      <w:r>
        <w:rPr>
          <w:rFonts w:hint="default" w:ascii="Times New Roman" w:hAnsi="Times New Roman" w:eastAsia="仿宋_GB2312" w:cs="Times New Roman"/>
          <w:b w:val="0"/>
          <w:bCs w:val="0"/>
          <w:color w:val="auto"/>
          <w:kern w:val="2"/>
          <w:sz w:val="32"/>
          <w:szCs w:val="32"/>
          <w:highlight w:val="none"/>
          <w:lang w:eastAsia="zh-CN" w:bidi="ar"/>
        </w:rPr>
        <w:t>477.8</w:t>
      </w:r>
      <w:r>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t>万人。全省审批且在有效期内实行特殊工时制度的企业</w:t>
      </w:r>
      <w:r>
        <w:rPr>
          <w:rFonts w:hint="default" w:ascii="Times New Roman" w:hAnsi="Times New Roman" w:eastAsia="仿宋_GB2312" w:cs="Times New Roman"/>
          <w:b w:val="0"/>
          <w:bCs w:val="0"/>
          <w:color w:val="auto"/>
          <w:kern w:val="2"/>
          <w:sz w:val="32"/>
          <w:szCs w:val="32"/>
          <w:highlight w:val="none"/>
          <w:lang w:eastAsia="zh-CN" w:bidi="ar"/>
        </w:rPr>
        <w:t>2299</w:t>
      </w:r>
      <w:r>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t>户，涉及职工</w:t>
      </w:r>
      <w:r>
        <w:rPr>
          <w:rFonts w:hint="default" w:ascii="Times New Roman" w:hAnsi="Times New Roman" w:eastAsia="仿宋_GB2312" w:cs="Times New Roman"/>
          <w:b w:val="0"/>
          <w:bCs w:val="0"/>
          <w:color w:val="auto"/>
          <w:kern w:val="2"/>
          <w:sz w:val="32"/>
          <w:szCs w:val="32"/>
          <w:highlight w:val="none"/>
          <w:lang w:eastAsia="zh-CN" w:bidi="ar"/>
        </w:rPr>
        <w:t>55.7</w:t>
      </w:r>
      <w:r>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t>万人。</w:t>
      </w:r>
    </w:p>
    <w:p>
      <w:pPr>
        <w:keepNext w:val="0"/>
        <w:keepLines w:val="0"/>
        <w:pageBreakBefore w:val="0"/>
        <w:widowControl w:val="0"/>
        <w:kinsoku/>
        <w:wordWrap/>
        <w:overflowPunct/>
        <w:topLinePunct w:val="0"/>
        <w:autoSpaceDN/>
        <w:bidi w:val="0"/>
        <w:adjustRightInd/>
        <w:snapToGrid/>
        <w:spacing w:line="560" w:lineRule="exact"/>
        <w:ind w:firstLine="652" w:firstLineChars="200"/>
        <w:textAlignment w:val="auto"/>
        <w:outlineLvl w:val="9"/>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pPr>
      <w:r>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t>全年各级调解仲裁机构受理劳动人事争议案件</w:t>
      </w:r>
      <w:r>
        <w:rPr>
          <w:rFonts w:hint="default" w:ascii="Times New Roman" w:hAnsi="Times New Roman" w:eastAsia="仿宋_GB2312" w:cs="Times New Roman"/>
          <w:b w:val="0"/>
          <w:bCs w:val="0"/>
          <w:i w:val="0"/>
          <w:caps w:val="0"/>
          <w:color w:val="auto"/>
          <w:spacing w:val="0"/>
          <w:kern w:val="0"/>
          <w:sz w:val="32"/>
          <w:szCs w:val="32"/>
          <w:highlight w:val="none"/>
          <w:lang w:eastAsia="zh-CN" w:bidi="ar"/>
        </w:rPr>
        <w:t>21.5</w:t>
      </w:r>
      <w:r>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t>万件，涉及劳动者22.5万人，涉案金额</w:t>
      </w:r>
      <w:r>
        <w:rPr>
          <w:rFonts w:hint="default" w:ascii="Times New Roman" w:hAnsi="Times New Roman" w:eastAsia="仿宋_GB2312" w:cs="Times New Roman"/>
          <w:b w:val="0"/>
          <w:bCs w:val="0"/>
          <w:color w:val="auto"/>
          <w:kern w:val="2"/>
          <w:sz w:val="32"/>
          <w:szCs w:val="32"/>
          <w:highlight w:val="none"/>
          <w:lang w:val="en-US" w:eastAsia="zh-CN" w:bidi="ar"/>
        </w:rPr>
        <w:t>43.1</w:t>
      </w:r>
      <w:r>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t>亿元。处结争议中，调解组织主持达成调解协议或和解以及仲裁机构调解结案17.8万件</w:t>
      </w:r>
      <w:r>
        <w:rPr>
          <w:rFonts w:hint="default" w:ascii="Times New Roman" w:hAnsi="Times New Roman" w:eastAsia="仿宋_GB2312" w:cs="Times New Roman"/>
          <w:b w:val="0"/>
          <w:bCs w:val="0"/>
          <w:i w:val="0"/>
          <w:caps w:val="0"/>
          <w:color w:val="auto"/>
          <w:spacing w:val="0"/>
          <w:kern w:val="0"/>
          <w:sz w:val="32"/>
          <w:szCs w:val="32"/>
          <w:highlight w:val="none"/>
          <w:lang w:eastAsia="zh-CN" w:bidi="ar"/>
        </w:rPr>
        <w:t>。</w:t>
      </w:r>
      <w:r>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t>劳动人事争议调解成功率</w:t>
      </w:r>
      <w:r>
        <w:rPr>
          <w:rFonts w:hint="default" w:ascii="Times New Roman" w:hAnsi="Times New Roman" w:eastAsia="仿宋_GB2312" w:cs="Times New Roman"/>
          <w:b w:val="0"/>
          <w:bCs w:val="0"/>
          <w:i w:val="0"/>
          <w:caps w:val="0"/>
          <w:color w:val="auto"/>
          <w:spacing w:val="0"/>
          <w:kern w:val="0"/>
          <w:sz w:val="32"/>
          <w:szCs w:val="32"/>
          <w:highlight w:val="none"/>
          <w:lang w:eastAsia="zh-CN" w:bidi="ar"/>
        </w:rPr>
        <w:t>82.8</w:t>
      </w:r>
      <w:r>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t> %，仲裁结案率99.</w:t>
      </w:r>
      <w:r>
        <w:rPr>
          <w:rFonts w:hint="default" w:ascii="Times New Roman" w:hAnsi="Times New Roman" w:eastAsia="仿宋_GB2312" w:cs="Times New Roman"/>
          <w:b w:val="0"/>
          <w:bCs w:val="0"/>
          <w:i w:val="0"/>
          <w:caps w:val="0"/>
          <w:color w:val="auto"/>
          <w:spacing w:val="0"/>
          <w:kern w:val="0"/>
          <w:sz w:val="32"/>
          <w:szCs w:val="32"/>
          <w:highlight w:val="none"/>
          <w:lang w:eastAsia="zh-CN" w:bidi="ar"/>
        </w:rPr>
        <w:t>7</w:t>
      </w:r>
      <w:r>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t>%，仲裁终结率</w:t>
      </w:r>
      <w:r>
        <w:rPr>
          <w:rFonts w:hint="default" w:ascii="Times New Roman" w:hAnsi="Times New Roman" w:eastAsia="仿宋_GB2312" w:cs="Times New Roman"/>
          <w:b w:val="0"/>
          <w:bCs w:val="0"/>
          <w:color w:val="auto"/>
          <w:kern w:val="2"/>
          <w:sz w:val="32"/>
          <w:szCs w:val="32"/>
          <w:highlight w:val="none"/>
          <w:lang w:val="en-US" w:eastAsia="zh-CN" w:bidi="ar"/>
        </w:rPr>
        <w:t>81.7</w:t>
      </w:r>
      <w:r>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t>%。</w:t>
      </w:r>
    </w:p>
    <w:p>
      <w:pPr>
        <w:keepNext w:val="0"/>
        <w:keepLines w:val="0"/>
        <w:pageBreakBefore w:val="0"/>
        <w:widowControl w:val="0"/>
        <w:kinsoku/>
        <w:wordWrap/>
        <w:overflowPunct/>
        <w:topLinePunct w:val="0"/>
        <w:autoSpaceDN/>
        <w:bidi w:val="0"/>
        <w:adjustRightInd/>
        <w:snapToGrid/>
        <w:spacing w:line="560" w:lineRule="exact"/>
        <w:ind w:firstLine="652" w:firstLineChars="200"/>
        <w:textAlignment w:val="auto"/>
        <w:outlineLvl w:val="9"/>
        <w:rPr>
          <w:rFonts w:hint="default" w:ascii="Times New Roman" w:hAnsi="Times New Roman" w:eastAsia="仿宋_GB2312" w:cs="Times New Roman"/>
          <w:b w:val="0"/>
          <w:bCs w:val="0"/>
          <w:i w:val="0"/>
          <w:caps w:val="0"/>
          <w:color w:val="auto"/>
          <w:spacing w:val="0"/>
          <w:kern w:val="0"/>
          <w:sz w:val="32"/>
          <w:szCs w:val="32"/>
          <w:highlight w:val="yellow"/>
          <w:lang w:val="en-US" w:eastAsia="zh-CN" w:bidi="ar"/>
        </w:rPr>
      </w:pPr>
      <w:r>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t>全年各级劳动保障监察机构主动检查用人单位</w:t>
      </w:r>
      <w:r>
        <w:rPr>
          <w:rFonts w:hint="default" w:ascii="Times New Roman" w:hAnsi="Times New Roman" w:eastAsia="仿宋_GB2312" w:cs="Times New Roman"/>
          <w:b w:val="0"/>
          <w:bCs w:val="0"/>
          <w:i w:val="0"/>
          <w:caps w:val="0"/>
          <w:color w:val="auto"/>
          <w:spacing w:val="0"/>
          <w:kern w:val="0"/>
          <w:sz w:val="32"/>
          <w:szCs w:val="32"/>
          <w:highlight w:val="none"/>
          <w:lang w:eastAsia="zh-CN" w:bidi="ar"/>
        </w:rPr>
        <w:t>2.</w:t>
      </w:r>
      <w:r>
        <w:rPr>
          <w:rFonts w:hint="eastAsia" w:ascii="Times New Roman" w:hAnsi="Times New Roman" w:eastAsia="仿宋_GB2312" w:cs="Times New Roman"/>
          <w:b w:val="0"/>
          <w:bCs w:val="0"/>
          <w:i w:val="0"/>
          <w:caps w:val="0"/>
          <w:color w:val="auto"/>
          <w:spacing w:val="0"/>
          <w:kern w:val="0"/>
          <w:sz w:val="32"/>
          <w:szCs w:val="32"/>
          <w:highlight w:val="none"/>
          <w:lang w:val="en-US" w:eastAsia="zh-CN" w:bidi="ar"/>
        </w:rPr>
        <w:t>8</w:t>
      </w:r>
      <w:r>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t>万户次，涉及劳动者</w:t>
      </w:r>
      <w:r>
        <w:rPr>
          <w:rFonts w:hint="default" w:ascii="Times New Roman" w:hAnsi="Times New Roman" w:eastAsia="仿宋_GB2312" w:cs="Times New Roman"/>
          <w:b w:val="0"/>
          <w:bCs w:val="0"/>
          <w:i w:val="0"/>
          <w:caps w:val="0"/>
          <w:color w:val="auto"/>
          <w:spacing w:val="0"/>
          <w:kern w:val="0"/>
          <w:sz w:val="32"/>
          <w:szCs w:val="32"/>
          <w:highlight w:val="none"/>
          <w:lang w:eastAsia="zh-CN" w:bidi="ar"/>
        </w:rPr>
        <w:t>96.4</w:t>
      </w:r>
      <w:r>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t>万人次；书面审查用人单位</w:t>
      </w:r>
      <w:r>
        <w:rPr>
          <w:rFonts w:hint="default" w:ascii="Times New Roman" w:hAnsi="Times New Roman" w:eastAsia="仿宋_GB2312" w:cs="Times New Roman"/>
          <w:b w:val="0"/>
          <w:bCs w:val="0"/>
          <w:i w:val="0"/>
          <w:caps w:val="0"/>
          <w:color w:val="auto"/>
          <w:spacing w:val="0"/>
          <w:kern w:val="0"/>
          <w:sz w:val="32"/>
          <w:szCs w:val="32"/>
          <w:highlight w:val="none"/>
          <w:lang w:eastAsia="zh-CN" w:bidi="ar"/>
        </w:rPr>
        <w:t>1.5</w:t>
      </w:r>
      <w:r>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t>万户次，涉及劳动者</w:t>
      </w:r>
      <w:r>
        <w:rPr>
          <w:rFonts w:hint="default" w:ascii="Times New Roman" w:hAnsi="Times New Roman" w:eastAsia="仿宋_GB2312" w:cs="Times New Roman"/>
          <w:b w:val="0"/>
          <w:bCs w:val="0"/>
          <w:i w:val="0"/>
          <w:caps w:val="0"/>
          <w:color w:val="auto"/>
          <w:spacing w:val="0"/>
          <w:kern w:val="0"/>
          <w:sz w:val="32"/>
          <w:szCs w:val="32"/>
          <w:highlight w:val="none"/>
          <w:lang w:eastAsia="zh-CN" w:bidi="ar"/>
        </w:rPr>
        <w:t>65.1</w:t>
      </w:r>
      <w:r>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t>万人次；立案查处各类劳动保障违法案件</w:t>
      </w:r>
      <w:r>
        <w:rPr>
          <w:rFonts w:hint="default" w:ascii="Times New Roman" w:hAnsi="Times New Roman" w:eastAsia="仿宋_GB2312" w:cs="Times New Roman"/>
          <w:b w:val="0"/>
          <w:bCs w:val="0"/>
          <w:i w:val="0"/>
          <w:caps w:val="0"/>
          <w:color w:val="auto"/>
          <w:spacing w:val="0"/>
          <w:kern w:val="0"/>
          <w:sz w:val="32"/>
          <w:szCs w:val="32"/>
          <w:highlight w:val="none"/>
          <w:lang w:eastAsia="zh-CN" w:bidi="ar"/>
        </w:rPr>
        <w:t>1.0</w:t>
      </w:r>
      <w:r>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t>万件，按期结案率</w:t>
      </w:r>
      <w:r>
        <w:rPr>
          <w:rFonts w:hint="default" w:ascii="Times New Roman" w:hAnsi="Times New Roman" w:eastAsia="仿宋_GB2312" w:cs="Times New Roman"/>
          <w:b w:val="0"/>
          <w:bCs w:val="0"/>
          <w:i w:val="0"/>
          <w:caps w:val="0"/>
          <w:color w:val="auto"/>
          <w:spacing w:val="0"/>
          <w:kern w:val="0"/>
          <w:sz w:val="32"/>
          <w:szCs w:val="32"/>
          <w:highlight w:val="none"/>
          <w:lang w:eastAsia="zh-CN" w:bidi="ar"/>
        </w:rPr>
        <w:t>100</w:t>
      </w:r>
      <w:r>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t>%。</w:t>
      </w:r>
    </w:p>
    <w:p>
      <w:pPr>
        <w:keepNext w:val="0"/>
        <w:keepLines w:val="0"/>
        <w:pageBreakBefore w:val="0"/>
        <w:widowControl w:val="0"/>
        <w:suppressLineNumbers w:val="0"/>
        <w:kinsoku/>
        <w:wordWrap/>
        <w:overflowPunct/>
        <w:topLinePunct w:val="0"/>
        <w:autoSpaceDN/>
        <w:bidi w:val="0"/>
        <w:adjustRightInd/>
        <w:snapToGrid/>
        <w:spacing w:before="0" w:beforeAutospacing="0" w:afterAutospacing="0" w:line="560" w:lineRule="exact"/>
        <w:ind w:left="0" w:leftChars="0" w:right="0" w:firstLine="652" w:firstLineChars="200"/>
        <w:jc w:val="both"/>
        <w:textAlignment w:val="auto"/>
        <w:rPr>
          <w:rFonts w:hint="default" w:ascii="Times New Roman" w:hAnsi="Times New Roman" w:eastAsia="黑体" w:cs="Times New Roman"/>
          <w:b w:val="0"/>
          <w:bCs w:val="0"/>
          <w:color w:val="auto"/>
          <w:kern w:val="2"/>
          <w:sz w:val="32"/>
          <w:szCs w:val="32"/>
          <w:highlight w:val="none"/>
        </w:rPr>
      </w:pPr>
      <w:r>
        <w:rPr>
          <w:rFonts w:hint="default" w:ascii="Times New Roman" w:hAnsi="Times New Roman" w:eastAsia="黑体" w:cs="Times New Roman"/>
          <w:b w:val="0"/>
          <w:bCs w:val="0"/>
          <w:color w:val="auto"/>
          <w:kern w:val="2"/>
          <w:sz w:val="32"/>
          <w:szCs w:val="32"/>
          <w:highlight w:val="none"/>
          <w:lang w:val="en-US" w:eastAsia="zh-CN" w:bidi="ar"/>
        </w:rPr>
        <w:t>五、行风和基础建设</w:t>
      </w:r>
    </w:p>
    <w:p>
      <w:pPr>
        <w:keepNext w:val="0"/>
        <w:keepLines w:val="0"/>
        <w:pageBreakBefore w:val="0"/>
        <w:widowControl w:val="0"/>
        <w:kinsoku/>
        <w:wordWrap/>
        <w:overflowPunct/>
        <w:topLinePunct w:val="0"/>
        <w:autoSpaceDN/>
        <w:bidi w:val="0"/>
        <w:adjustRightInd/>
        <w:snapToGrid/>
        <w:spacing w:line="560" w:lineRule="exact"/>
        <w:ind w:firstLine="652" w:firstLineChars="200"/>
        <w:textAlignment w:val="auto"/>
        <w:outlineLvl w:val="9"/>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pPr>
      <w:r>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t>全年开展“人社干部走流程”</w:t>
      </w:r>
      <w:r>
        <w:rPr>
          <w:rFonts w:hint="default" w:ascii="Times New Roman" w:hAnsi="Times New Roman" w:eastAsia="仿宋_GB2312" w:cs="Times New Roman"/>
          <w:b w:val="0"/>
          <w:bCs w:val="0"/>
          <w:color w:val="auto"/>
          <w:kern w:val="2"/>
          <w:sz w:val="32"/>
          <w:szCs w:val="32"/>
          <w:highlight w:val="none"/>
          <w:lang w:eastAsia="zh-CN" w:bidi="ar"/>
        </w:rPr>
        <w:t>1.8万</w:t>
      </w:r>
      <w:r>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t>余次，我省代表队在</w:t>
      </w:r>
      <w:r>
        <w:rPr>
          <w:rFonts w:hint="default" w:ascii="Times New Roman" w:hAnsi="Times New Roman" w:eastAsia="仿宋_GB2312" w:cs="Times New Roman"/>
          <w:b w:val="0"/>
          <w:bCs w:val="0"/>
          <w:i w:val="0"/>
          <w:caps w:val="0"/>
          <w:color w:val="auto"/>
          <w:spacing w:val="0"/>
          <w:kern w:val="0"/>
          <w:sz w:val="32"/>
          <w:szCs w:val="32"/>
          <w:highlight w:val="none"/>
          <w:lang w:eastAsia="zh-CN" w:bidi="ar"/>
        </w:rPr>
        <w:t>人力资源社会保障</w:t>
      </w:r>
      <w:r>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t>部、司法部等部门举办的2023年人社法治知识竞赛活动中取得晋级赛一等奖、总决赛第五名的优异成绩。</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560" w:lineRule="exact"/>
        <w:ind w:left="0" w:leftChars="0" w:right="0" w:firstLine="0" w:firstLineChars="0"/>
        <w:jc w:val="both"/>
        <w:textAlignment w:val="auto"/>
        <w:rPr>
          <w:rFonts w:hint="default" w:ascii="Times New Roman" w:hAnsi="Times New Roman" w:eastAsia="仿宋_GB2312" w:cs="Times New Roman"/>
          <w:b w:val="0"/>
          <w:bCs w:val="0"/>
          <w:i w:val="0"/>
          <w:caps w:val="0"/>
          <w:color w:val="auto"/>
          <w:spacing w:val="7"/>
          <w:kern w:val="0"/>
          <w:sz w:val="32"/>
          <w:szCs w:val="32"/>
          <w:highlight w:val="none"/>
          <w:shd w:val="clear" w:fill="FFFFFF"/>
        </w:rPr>
      </w:pPr>
      <w:r>
        <w:rPr>
          <w:rFonts w:hint="default" w:ascii="Times New Roman" w:hAnsi="Times New Roman" w:eastAsia="仿宋_GB2312" w:cs="Times New Roman"/>
          <w:b w:val="0"/>
          <w:bCs w:val="0"/>
          <w:color w:val="auto"/>
          <w:kern w:val="0"/>
          <w:sz w:val="32"/>
          <w:szCs w:val="32"/>
          <w:highlight w:val="none"/>
          <w:lang w:eastAsia="zh-CN" w:bidi="ar"/>
        </w:rPr>
        <w:t xml:space="preserve">    </w:t>
      </w:r>
      <w:r>
        <w:rPr>
          <w:rFonts w:hint="default" w:ascii="Times New Roman" w:hAnsi="Times New Roman" w:eastAsia="仿宋_GB2312" w:cs="Times New Roman"/>
          <w:b w:val="0"/>
          <w:bCs w:val="0"/>
          <w:color w:val="auto"/>
          <w:kern w:val="0"/>
          <w:sz w:val="32"/>
          <w:szCs w:val="32"/>
          <w:highlight w:val="none"/>
          <w:lang w:val="en-US" w:eastAsia="zh-CN" w:bidi="ar"/>
        </w:rPr>
        <w:t>年末，全省社会保障卡持卡人数达</w:t>
      </w:r>
      <w:r>
        <w:rPr>
          <w:rFonts w:hint="default" w:ascii="Times New Roman" w:hAnsi="Times New Roman" w:eastAsia="仿宋_GB2312" w:cs="Times New Roman"/>
          <w:b w:val="0"/>
          <w:bCs w:val="0"/>
          <w:color w:val="auto"/>
          <w:sz w:val="32"/>
          <w:szCs w:val="32"/>
          <w:highlight w:val="none"/>
          <w:lang w:val="en-US" w:eastAsia="zh-CN"/>
        </w:rPr>
        <w:t>9</w:t>
      </w:r>
      <w:r>
        <w:rPr>
          <w:rFonts w:hint="default" w:ascii="Times New Roman" w:hAnsi="Times New Roman" w:eastAsia="仿宋_GB2312" w:cs="Times New Roman"/>
          <w:b w:val="0"/>
          <w:bCs w:val="0"/>
          <w:color w:val="auto"/>
          <w:sz w:val="32"/>
          <w:szCs w:val="32"/>
          <w:highlight w:val="none"/>
          <w:lang w:eastAsia="zh-CN"/>
        </w:rPr>
        <w:t>685</w:t>
      </w:r>
      <w:r>
        <w:rPr>
          <w:rFonts w:hint="default" w:ascii="Times New Roman" w:hAnsi="Times New Roman" w:eastAsia="仿宋_GB2312" w:cs="Times New Roman"/>
          <w:b w:val="0"/>
          <w:bCs w:val="0"/>
          <w:color w:val="auto"/>
          <w:kern w:val="0"/>
          <w:sz w:val="32"/>
          <w:szCs w:val="32"/>
          <w:highlight w:val="none"/>
          <w:lang w:val="en-US" w:eastAsia="zh-CN" w:bidi="ar"/>
        </w:rPr>
        <w:t>万人。全年12333电话咨询服务</w:t>
      </w:r>
      <w:r>
        <w:rPr>
          <w:rFonts w:hint="default" w:ascii="Times New Roman" w:hAnsi="Times New Roman" w:eastAsia="仿宋_GB2312" w:cs="Times New Roman"/>
          <w:b w:val="0"/>
          <w:bCs w:val="0"/>
          <w:color w:val="auto"/>
          <w:kern w:val="2"/>
          <w:sz w:val="32"/>
          <w:szCs w:val="32"/>
          <w:highlight w:val="none"/>
          <w:lang w:eastAsia="zh-CN" w:bidi="ar"/>
        </w:rPr>
        <w:t>1672</w:t>
      </w:r>
      <w:r>
        <w:rPr>
          <w:rFonts w:hint="default" w:ascii="Times New Roman" w:hAnsi="Times New Roman" w:eastAsia="仿宋_GB2312" w:cs="Times New Roman"/>
          <w:b w:val="0"/>
          <w:bCs w:val="0"/>
          <w:color w:val="auto"/>
          <w:kern w:val="0"/>
          <w:sz w:val="32"/>
          <w:szCs w:val="32"/>
          <w:highlight w:val="none"/>
          <w:lang w:val="en-US" w:eastAsia="zh-CN" w:bidi="ar"/>
        </w:rPr>
        <w:t>万人次，比上年增长</w:t>
      </w:r>
      <w:r>
        <w:rPr>
          <w:rFonts w:hint="default" w:ascii="Times New Roman" w:hAnsi="Times New Roman" w:eastAsia="仿宋_GB2312" w:cs="Times New Roman"/>
          <w:b w:val="0"/>
          <w:bCs w:val="0"/>
          <w:color w:val="auto"/>
          <w:kern w:val="2"/>
          <w:sz w:val="32"/>
          <w:szCs w:val="32"/>
          <w:highlight w:val="none"/>
          <w:lang w:eastAsia="zh-CN" w:bidi="ar"/>
        </w:rPr>
        <w:t>1.3</w:t>
      </w:r>
      <w:r>
        <w:rPr>
          <w:rFonts w:hint="default" w:ascii="Times New Roman" w:hAnsi="Times New Roman" w:eastAsia="仿宋_GB2312" w:cs="Times New Roman"/>
          <w:b w:val="0"/>
          <w:bCs w:val="0"/>
          <w:color w:val="auto"/>
          <w:kern w:val="0"/>
          <w:sz w:val="32"/>
          <w:szCs w:val="32"/>
          <w:highlight w:val="none"/>
          <w:lang w:val="en-US" w:eastAsia="zh-CN" w:bidi="ar"/>
        </w:rPr>
        <w:t>%，全省综合接通率达</w:t>
      </w:r>
      <w:r>
        <w:rPr>
          <w:rFonts w:hint="default" w:ascii="Times New Roman" w:hAnsi="Times New Roman" w:eastAsia="仿宋_GB2312" w:cs="Times New Roman"/>
          <w:b w:val="0"/>
          <w:bCs w:val="0"/>
          <w:color w:val="auto"/>
          <w:kern w:val="2"/>
          <w:sz w:val="32"/>
          <w:szCs w:val="32"/>
          <w:highlight w:val="none"/>
          <w:lang w:eastAsia="zh-CN" w:bidi="ar"/>
        </w:rPr>
        <w:t>98.7</w:t>
      </w:r>
      <w:r>
        <w:rPr>
          <w:rFonts w:hint="default" w:ascii="Times New Roman" w:hAnsi="Times New Roman" w:eastAsia="仿宋_GB2312" w:cs="Times New Roman"/>
          <w:b w:val="0"/>
          <w:bCs w:val="0"/>
          <w:color w:val="auto"/>
          <w:kern w:val="0"/>
          <w:sz w:val="32"/>
          <w:szCs w:val="32"/>
          <w:highlight w:val="none"/>
          <w:lang w:val="en-US" w:eastAsia="zh-CN" w:bidi="ar"/>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560" w:lineRule="exact"/>
        <w:ind w:left="0" w:leftChars="0" w:right="0" w:firstLine="0" w:firstLineChars="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pPr>
      <w:r>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t xml:space="preserve">    </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560" w:lineRule="exact"/>
        <w:ind w:left="0" w:leftChars="0" w:right="0" w:firstLine="0" w:firstLineChars="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560" w:lineRule="exact"/>
        <w:ind w:left="0" w:leftChars="0" w:right="0" w:firstLine="0" w:firstLineChars="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560" w:lineRule="exact"/>
        <w:ind w:left="0" w:leftChars="0" w:right="0" w:firstLine="0" w:firstLineChars="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560" w:lineRule="exact"/>
        <w:ind w:left="0" w:leftChars="0" w:right="0" w:firstLine="0" w:firstLineChars="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pP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560" w:lineRule="exact"/>
        <w:ind w:left="0" w:leftChars="0" w:right="0" w:firstLine="0" w:firstLineChars="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pPr>
      <w:r>
        <w:rPr>
          <w:rFonts w:hint="default" w:ascii="Times New Roman" w:hAnsi="Times New Roman" w:eastAsia="仿宋_GB2312" w:cs="Times New Roman"/>
          <w:b w:val="0"/>
          <w:bCs w:val="0"/>
          <w:i w:val="0"/>
          <w:caps w:val="0"/>
          <w:color w:val="auto"/>
          <w:spacing w:val="0"/>
          <w:kern w:val="0"/>
          <w:sz w:val="32"/>
          <w:szCs w:val="32"/>
          <w:highlight w:val="none"/>
          <w:lang w:eastAsia="zh-CN" w:bidi="ar"/>
        </w:rPr>
        <w:t xml:space="preserve">    </w:t>
      </w:r>
      <w:r>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t>注：</w:t>
      </w:r>
    </w:p>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560" w:lineRule="exact"/>
        <w:ind w:left="0" w:leftChars="0" w:right="0" w:rightChars="0" w:firstLine="0" w:firstLineChars="0"/>
        <w:jc w:val="both"/>
        <w:textAlignment w:val="auto"/>
        <w:rPr>
          <w:rFonts w:hint="default" w:ascii="Times New Roman" w:hAnsi="Times New Roman" w:eastAsia="仿宋_GB2312" w:cs="Times New Roman"/>
          <w:b w:val="0"/>
          <w:bCs w:val="0"/>
          <w:color w:val="auto"/>
          <w:kern w:val="0"/>
          <w:sz w:val="32"/>
          <w:szCs w:val="32"/>
          <w:highlight w:val="none"/>
          <w:lang w:eastAsia="zh-CN" w:bidi="ar"/>
        </w:rPr>
      </w:pPr>
      <w:r>
        <w:rPr>
          <w:rFonts w:hint="default" w:ascii="Times New Roman" w:hAnsi="Times New Roman" w:eastAsia="仿宋_GB2312" w:cs="Times New Roman"/>
          <w:b w:val="0"/>
          <w:bCs w:val="0"/>
          <w:color w:val="auto"/>
          <w:kern w:val="0"/>
          <w:sz w:val="32"/>
          <w:szCs w:val="32"/>
          <w:highlight w:val="none"/>
          <w:lang w:eastAsia="zh-CN" w:bidi="ar"/>
        </w:rPr>
        <w:t xml:space="preserve">    </w:t>
      </w:r>
      <w:r>
        <w:rPr>
          <w:rFonts w:hint="default" w:ascii="Times New Roman" w:hAnsi="Times New Roman" w:eastAsia="仿宋_GB2312" w:cs="Times New Roman"/>
          <w:color w:val="auto"/>
          <w:kern w:val="0"/>
          <w:sz w:val="32"/>
          <w:szCs w:val="32"/>
          <w:highlight w:val="none"/>
          <w:lang w:bidi="ar"/>
        </w:rPr>
        <w:t>1.本公报中的有关数据为正式年报数据，时期指标统计起止时间为1月1日至12月31日，时点指标统计时点为12月31日</w:t>
      </w:r>
      <w:r>
        <w:rPr>
          <w:rFonts w:hint="default" w:ascii="Times New Roman" w:hAnsi="Times New Roman" w:eastAsia="仿宋_GB2312" w:cs="Times New Roman"/>
          <w:color w:val="auto"/>
          <w:sz w:val="32"/>
          <w:szCs w:val="32"/>
          <w:highlight w:val="none"/>
          <w:lang w:bidi="ar"/>
        </w:rPr>
        <w:t>。</w:t>
      </w:r>
    </w:p>
    <w:p>
      <w:pPr>
        <w:pStyle w:val="8"/>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560" w:lineRule="exact"/>
        <w:ind w:left="0" w:leftChars="0" w:right="0" w:rightChars="0" w:firstLine="0" w:firstLineChars="0"/>
        <w:jc w:val="both"/>
        <w:textAlignment w:val="auto"/>
        <w:rPr>
          <w:rFonts w:hint="default" w:ascii="Times New Roman" w:hAnsi="Times New Roman" w:eastAsia="仿宋_GB2312" w:cs="Times New Roman"/>
          <w:b w:val="0"/>
          <w:bCs w:val="0"/>
          <w:i w:val="0"/>
          <w:caps w:val="0"/>
          <w:color w:val="auto"/>
          <w:spacing w:val="0"/>
          <w:kern w:val="0"/>
          <w:sz w:val="32"/>
          <w:szCs w:val="32"/>
          <w:highlight w:val="none"/>
        </w:rPr>
      </w:pPr>
      <w:r>
        <w:rPr>
          <w:rFonts w:hint="default" w:ascii="Times New Roman" w:hAnsi="Times New Roman" w:eastAsia="仿宋_GB2312" w:cs="Times New Roman"/>
          <w:b w:val="0"/>
          <w:bCs w:val="0"/>
          <w:i w:val="0"/>
          <w:caps w:val="0"/>
          <w:color w:val="auto"/>
          <w:spacing w:val="0"/>
          <w:kern w:val="0"/>
          <w:sz w:val="32"/>
          <w:szCs w:val="32"/>
          <w:highlight w:val="none"/>
          <w:lang w:eastAsia="zh-CN" w:bidi="ar"/>
        </w:rPr>
        <w:t xml:space="preserve">    2.</w:t>
      </w:r>
      <w:r>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t>部分数据因四舍五入原因，存在着与分项合计不等的情况；</w:t>
      </w:r>
      <w:r>
        <w:rPr>
          <w:rFonts w:hint="default" w:ascii="Times New Roman" w:hAnsi="Times New Roman" w:eastAsia="仿宋_GB2312" w:cs="Times New Roman"/>
          <w:b w:val="0"/>
          <w:bCs w:val="0"/>
          <w:color w:val="auto"/>
          <w:kern w:val="0"/>
          <w:sz w:val="32"/>
          <w:szCs w:val="32"/>
          <w:highlight w:val="none"/>
          <w:lang w:val="en-US" w:eastAsia="zh-CN" w:bidi="ar"/>
        </w:rPr>
        <w:t>增量及增长率根据四舍五入前数据计算</w:t>
      </w:r>
      <w:r>
        <w:rPr>
          <w:rFonts w:hint="default" w:ascii="Times New Roman" w:hAnsi="Times New Roman" w:eastAsia="仿宋_GB2312" w:cs="Times New Roman"/>
          <w:b w:val="0"/>
          <w:bCs w:val="0"/>
          <w:i w:val="0"/>
          <w:caps w:val="0"/>
          <w:color w:val="auto"/>
          <w:spacing w:val="0"/>
          <w:kern w:val="0"/>
          <w:sz w:val="32"/>
          <w:szCs w:val="32"/>
          <w:highlight w:val="none"/>
          <w:lang w:val="en-US" w:eastAsia="zh-CN" w:bidi="ar"/>
        </w:rPr>
        <w:t>。</w:t>
      </w:r>
    </w:p>
    <w:p>
      <w:pPr>
        <w:pStyle w:val="8"/>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val="0"/>
        <w:autoSpaceDN/>
        <w:bidi w:val="0"/>
        <w:adjustRightInd/>
        <w:snapToGrid/>
        <w:spacing w:before="0" w:beforeAutospacing="0" w:after="0" w:afterAutospacing="0" w:line="560" w:lineRule="exact"/>
        <w:ind w:left="0" w:leftChars="0" w:right="0" w:firstLine="652" w:firstLineChars="200"/>
        <w:jc w:val="both"/>
        <w:textAlignment w:val="auto"/>
        <w:rPr>
          <w:rFonts w:hint="default" w:ascii="Times New Roman" w:hAnsi="Times New Roman" w:eastAsia="仿宋_GB2312" w:cs="Times New Roman"/>
          <w:b w:val="0"/>
          <w:bCs w:val="0"/>
          <w:color w:val="auto"/>
          <w:kern w:val="0"/>
          <w:sz w:val="32"/>
          <w:szCs w:val="32"/>
          <w:highlight w:val="none"/>
        </w:rPr>
      </w:pPr>
    </w:p>
    <w:p>
      <w:pPr>
        <w:keepNext w:val="0"/>
        <w:keepLines w:val="0"/>
        <w:pageBreakBefore w:val="0"/>
        <w:kinsoku/>
        <w:wordWrap/>
        <w:overflowPunct/>
        <w:topLinePunct w:val="0"/>
        <w:autoSpaceDN/>
        <w:bidi w:val="0"/>
        <w:adjustRightInd/>
        <w:snapToGrid/>
        <w:spacing w:line="560" w:lineRule="exact"/>
        <w:ind w:left="0" w:leftChars="0"/>
        <w:textAlignment w:val="auto"/>
        <w:rPr>
          <w:rFonts w:hint="default" w:ascii="Times New Roman" w:hAnsi="Times New Roman" w:cs="Times New Roman"/>
          <w:b w:val="0"/>
          <w:bCs w:val="0"/>
          <w:color w:val="auto"/>
          <w:sz w:val="32"/>
          <w:szCs w:val="32"/>
          <w:highlight w:val="none"/>
        </w:rPr>
      </w:pPr>
    </w:p>
    <w:sectPr>
      <w:footerReference r:id="rId3" w:type="default"/>
      <w:footerReference r:id="rId4" w:type="even"/>
      <w:pgSz w:w="11906" w:h="16838"/>
      <w:pgMar w:top="2098" w:right="1531" w:bottom="1814" w:left="1531" w:header="851" w:footer="1531" w:gutter="0"/>
      <w:cols w:space="0" w:num="1"/>
      <w:rtlGutter w:val="0"/>
      <w:docGrid w:type="linesAndChars" w:linePitch="579" w:charSpace="122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ordWrap w:val="0"/>
      <w:ind w:right="11"/>
      <w:jc w:val="right"/>
      <w:rPr>
        <w:rFonts w:hint="eastAsia" w:ascii="楷体_GB2312" w:eastAsia="楷体_GB2312"/>
        <w:sz w:val="28"/>
      </w:rPr>
    </w:pPr>
    <w:r>
      <w:rPr>
        <w:rStyle w:val="11"/>
        <w:rFonts w:hint="eastAsia" w:ascii="楷体_GB2312" w:eastAsia="楷体_GB2312"/>
        <w:sz w:val="28"/>
      </w:rPr>
      <w:t>—</w:t>
    </w:r>
    <w:r>
      <w:rPr>
        <w:rFonts w:hint="eastAsia" w:ascii="楷体_GB2312" w:eastAsia="楷体_GB2312"/>
        <w:sz w:val="28"/>
      </w:rPr>
      <w:fldChar w:fldCharType="begin"/>
    </w:r>
    <w:r>
      <w:rPr>
        <w:rStyle w:val="11"/>
        <w:rFonts w:hint="eastAsia" w:ascii="楷体_GB2312" w:eastAsia="楷体_GB2312"/>
        <w:sz w:val="28"/>
      </w:rPr>
      <w:instrText xml:space="preserve"> PAGE </w:instrText>
    </w:r>
    <w:r>
      <w:rPr>
        <w:rFonts w:hint="eastAsia" w:ascii="楷体_GB2312" w:eastAsia="楷体_GB2312"/>
        <w:sz w:val="28"/>
      </w:rPr>
      <w:fldChar w:fldCharType="separate"/>
    </w:r>
    <w:r>
      <w:rPr>
        <w:rStyle w:val="11"/>
        <w:rFonts w:ascii="楷体_GB2312" w:eastAsia="楷体_GB2312"/>
        <w:sz w:val="28"/>
      </w:rPr>
      <w:t>1</w:t>
    </w:r>
    <w:r>
      <w:rPr>
        <w:rFonts w:hint="eastAsia" w:ascii="楷体_GB2312" w:eastAsia="楷体_GB2312"/>
        <w:sz w:val="28"/>
      </w:rPr>
      <w:fldChar w:fldCharType="end"/>
    </w:r>
    <w:r>
      <w:rPr>
        <w:rStyle w:val="11"/>
        <w:rFonts w:hint="eastAsia" w:ascii="楷体_GB2312" w:eastAsia="楷体_GB2312"/>
        <w:sz w:val="28"/>
      </w:rPr>
      <w:t>—</w:t>
    </w:r>
    <w:r>
      <w:rPr>
        <w:rStyle w:val="11"/>
        <w:rFonts w:hint="eastAsia" w:ascii="楷体_GB2312" w:eastAsia="楷体_GB2312"/>
        <w:color w:val="FFFFFF"/>
        <w:sz w:val="28"/>
      </w:rPr>
      <w:t xml:space="preserve"> </w:t>
    </w:r>
    <w:r>
      <w:rPr>
        <w:rStyle w:val="11"/>
        <w:rFonts w:hint="eastAsia" w:ascii="楷体_GB2312" w:eastAsia="楷体_GB2312"/>
        <w:sz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280" w:firstLineChars="100"/>
      <w:rPr>
        <w:rFonts w:hint="eastAsia" w:ascii="楷体_GB2312" w:eastAsia="楷体_GB2312"/>
        <w:sz w:val="28"/>
      </w:rPr>
    </w:pPr>
    <w:r>
      <w:rPr>
        <w:rStyle w:val="11"/>
        <w:rFonts w:hint="eastAsia" w:ascii="楷体_GB2312" w:eastAsia="楷体_GB2312"/>
        <w:sz w:val="28"/>
      </w:rPr>
      <w:t>—</w:t>
    </w:r>
    <w:r>
      <w:rPr>
        <w:rFonts w:hint="eastAsia" w:ascii="楷体_GB2312" w:eastAsia="楷体_GB2312"/>
        <w:sz w:val="28"/>
      </w:rPr>
      <w:fldChar w:fldCharType="begin"/>
    </w:r>
    <w:r>
      <w:rPr>
        <w:rStyle w:val="11"/>
        <w:rFonts w:hint="eastAsia" w:ascii="楷体_GB2312" w:eastAsia="楷体_GB2312"/>
        <w:sz w:val="28"/>
      </w:rPr>
      <w:instrText xml:space="preserve"> PAGE </w:instrText>
    </w:r>
    <w:r>
      <w:rPr>
        <w:rFonts w:hint="eastAsia" w:ascii="楷体_GB2312" w:eastAsia="楷体_GB2312"/>
        <w:sz w:val="28"/>
      </w:rPr>
      <w:fldChar w:fldCharType="separate"/>
    </w:r>
    <w:r>
      <w:rPr>
        <w:rStyle w:val="11"/>
        <w:rFonts w:ascii="楷体_GB2312" w:eastAsia="楷体_GB2312"/>
        <w:sz w:val="28"/>
      </w:rPr>
      <w:t>2</w:t>
    </w:r>
    <w:r>
      <w:rPr>
        <w:rFonts w:hint="eastAsia" w:ascii="楷体_GB2312" w:eastAsia="楷体_GB2312"/>
        <w:sz w:val="28"/>
      </w:rPr>
      <w:fldChar w:fldCharType="end"/>
    </w:r>
    <w:r>
      <w:rPr>
        <w:rStyle w:val="11"/>
        <w:rFonts w:hint="eastAsia" w:ascii="楷体_GB2312" w:eastAsia="楷体_GB2312"/>
        <w:sz w:val="28"/>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4D7"/>
    <w:rsid w:val="002C4321"/>
    <w:rsid w:val="0042743C"/>
    <w:rsid w:val="00A324D7"/>
    <w:rsid w:val="00C3145A"/>
    <w:rsid w:val="01955D80"/>
    <w:rsid w:val="01AC6489"/>
    <w:rsid w:val="03581E9C"/>
    <w:rsid w:val="037451F9"/>
    <w:rsid w:val="05975517"/>
    <w:rsid w:val="05CD281A"/>
    <w:rsid w:val="06175790"/>
    <w:rsid w:val="07FD739F"/>
    <w:rsid w:val="084F1D11"/>
    <w:rsid w:val="09CC7C85"/>
    <w:rsid w:val="0DF45FE6"/>
    <w:rsid w:val="0E077691"/>
    <w:rsid w:val="0E171EFF"/>
    <w:rsid w:val="0F4E1572"/>
    <w:rsid w:val="10EF16DD"/>
    <w:rsid w:val="11480A6E"/>
    <w:rsid w:val="117C29E2"/>
    <w:rsid w:val="11C717AE"/>
    <w:rsid w:val="13B766F0"/>
    <w:rsid w:val="146F2F4A"/>
    <w:rsid w:val="149B3CD9"/>
    <w:rsid w:val="16DC2A88"/>
    <w:rsid w:val="16FB7639"/>
    <w:rsid w:val="18795586"/>
    <w:rsid w:val="193D0B97"/>
    <w:rsid w:val="19CA0A42"/>
    <w:rsid w:val="1A45566E"/>
    <w:rsid w:val="1A9A0DEF"/>
    <w:rsid w:val="1CB82C05"/>
    <w:rsid w:val="1CE664C5"/>
    <w:rsid w:val="1D371B12"/>
    <w:rsid w:val="1DAD0511"/>
    <w:rsid w:val="1F6173EE"/>
    <w:rsid w:val="202C6A4B"/>
    <w:rsid w:val="20E77BB6"/>
    <w:rsid w:val="21CF48EB"/>
    <w:rsid w:val="22A406CE"/>
    <w:rsid w:val="2AFF6CE5"/>
    <w:rsid w:val="2CCF31C0"/>
    <w:rsid w:val="2CE32EAF"/>
    <w:rsid w:val="2D0D2E4C"/>
    <w:rsid w:val="2D317449"/>
    <w:rsid w:val="2E77093D"/>
    <w:rsid w:val="2E9D468C"/>
    <w:rsid w:val="2FD6FD2F"/>
    <w:rsid w:val="301D2076"/>
    <w:rsid w:val="31B533B1"/>
    <w:rsid w:val="328E4E51"/>
    <w:rsid w:val="32BC1278"/>
    <w:rsid w:val="34127324"/>
    <w:rsid w:val="34755C07"/>
    <w:rsid w:val="365A48FB"/>
    <w:rsid w:val="36B208C4"/>
    <w:rsid w:val="36C13732"/>
    <w:rsid w:val="372D59D5"/>
    <w:rsid w:val="37575748"/>
    <w:rsid w:val="37FF5DF9"/>
    <w:rsid w:val="38B15791"/>
    <w:rsid w:val="38EE522F"/>
    <w:rsid w:val="39820CE5"/>
    <w:rsid w:val="3BD6443B"/>
    <w:rsid w:val="3BF5A80D"/>
    <w:rsid w:val="3BFF78CB"/>
    <w:rsid w:val="3CFC18AC"/>
    <w:rsid w:val="3E991E1E"/>
    <w:rsid w:val="3EA20080"/>
    <w:rsid w:val="3EA46A27"/>
    <w:rsid w:val="3EDF3815"/>
    <w:rsid w:val="3EE00293"/>
    <w:rsid w:val="3F931CA5"/>
    <w:rsid w:val="40666E8D"/>
    <w:rsid w:val="41D7294F"/>
    <w:rsid w:val="433A72A2"/>
    <w:rsid w:val="43405E07"/>
    <w:rsid w:val="43C344BA"/>
    <w:rsid w:val="454B7881"/>
    <w:rsid w:val="46A66C00"/>
    <w:rsid w:val="47ED0DB3"/>
    <w:rsid w:val="48D6159A"/>
    <w:rsid w:val="49EA105C"/>
    <w:rsid w:val="4A2A502F"/>
    <w:rsid w:val="4CC84791"/>
    <w:rsid w:val="4D9A483A"/>
    <w:rsid w:val="4DFF4692"/>
    <w:rsid w:val="4E376900"/>
    <w:rsid w:val="4F47755A"/>
    <w:rsid w:val="4F4D443A"/>
    <w:rsid w:val="4F6B04A9"/>
    <w:rsid w:val="4FED54B8"/>
    <w:rsid w:val="50C153D9"/>
    <w:rsid w:val="51A04DB9"/>
    <w:rsid w:val="52480CFC"/>
    <w:rsid w:val="53A24CF3"/>
    <w:rsid w:val="53D231BF"/>
    <w:rsid w:val="541A6C2D"/>
    <w:rsid w:val="54522476"/>
    <w:rsid w:val="55734E5B"/>
    <w:rsid w:val="56FF5791"/>
    <w:rsid w:val="57DF0267"/>
    <w:rsid w:val="57F3C1B0"/>
    <w:rsid w:val="58981390"/>
    <w:rsid w:val="5B0F3F82"/>
    <w:rsid w:val="5BCC3EAA"/>
    <w:rsid w:val="5BCD1360"/>
    <w:rsid w:val="5C84583C"/>
    <w:rsid w:val="5DCD384E"/>
    <w:rsid w:val="5DF5967C"/>
    <w:rsid w:val="5E7FAB59"/>
    <w:rsid w:val="5EAD7815"/>
    <w:rsid w:val="5F0A5032"/>
    <w:rsid w:val="5F160A32"/>
    <w:rsid w:val="5F9BC835"/>
    <w:rsid w:val="5FFBB918"/>
    <w:rsid w:val="60104105"/>
    <w:rsid w:val="61C31301"/>
    <w:rsid w:val="62BF6B5B"/>
    <w:rsid w:val="63CD4C31"/>
    <w:rsid w:val="6599B6CF"/>
    <w:rsid w:val="65BF0F52"/>
    <w:rsid w:val="673B8B14"/>
    <w:rsid w:val="675BD860"/>
    <w:rsid w:val="6777639E"/>
    <w:rsid w:val="67DD40B6"/>
    <w:rsid w:val="67E39ADD"/>
    <w:rsid w:val="68AB0144"/>
    <w:rsid w:val="6A325E84"/>
    <w:rsid w:val="6B9D6361"/>
    <w:rsid w:val="6BCF7423"/>
    <w:rsid w:val="6BFA8DCF"/>
    <w:rsid w:val="6CB32690"/>
    <w:rsid w:val="6D770833"/>
    <w:rsid w:val="6E7E21E2"/>
    <w:rsid w:val="6ECF6528"/>
    <w:rsid w:val="6F7F8F53"/>
    <w:rsid w:val="6F845A6C"/>
    <w:rsid w:val="6FF67C4F"/>
    <w:rsid w:val="703B49F7"/>
    <w:rsid w:val="70F17677"/>
    <w:rsid w:val="71335240"/>
    <w:rsid w:val="725E098C"/>
    <w:rsid w:val="72DF3504"/>
    <w:rsid w:val="73AC2257"/>
    <w:rsid w:val="73FE3D09"/>
    <w:rsid w:val="73FF65F5"/>
    <w:rsid w:val="75C55D1A"/>
    <w:rsid w:val="75C96C31"/>
    <w:rsid w:val="773909B9"/>
    <w:rsid w:val="77BBCAFC"/>
    <w:rsid w:val="78D154EF"/>
    <w:rsid w:val="79F25763"/>
    <w:rsid w:val="7A92124E"/>
    <w:rsid w:val="7A973CB1"/>
    <w:rsid w:val="7ACD223A"/>
    <w:rsid w:val="7AFF709D"/>
    <w:rsid w:val="7B6360CA"/>
    <w:rsid w:val="7BB51C41"/>
    <w:rsid w:val="7C9CFCB6"/>
    <w:rsid w:val="7CD94708"/>
    <w:rsid w:val="7CE1777A"/>
    <w:rsid w:val="7DD7661A"/>
    <w:rsid w:val="7DF25696"/>
    <w:rsid w:val="7EFCB664"/>
    <w:rsid w:val="7F3F00A6"/>
    <w:rsid w:val="7F5F2B97"/>
    <w:rsid w:val="7F5FD801"/>
    <w:rsid w:val="7F7D58FE"/>
    <w:rsid w:val="7FAF4838"/>
    <w:rsid w:val="7FF0D2B6"/>
    <w:rsid w:val="7FFD0C24"/>
    <w:rsid w:val="7FFE471D"/>
    <w:rsid w:val="7FFE7814"/>
    <w:rsid w:val="91FF4D12"/>
    <w:rsid w:val="B1FECBB7"/>
    <w:rsid w:val="B5FD80B0"/>
    <w:rsid w:val="B7FF466F"/>
    <w:rsid w:val="BA675150"/>
    <w:rsid w:val="BAF90095"/>
    <w:rsid w:val="BEE27561"/>
    <w:rsid w:val="BFDBB55E"/>
    <w:rsid w:val="BFED9AA4"/>
    <w:rsid w:val="BFFE7AC8"/>
    <w:rsid w:val="C5AFE413"/>
    <w:rsid w:val="CFE1FAEA"/>
    <w:rsid w:val="DBFA7D2F"/>
    <w:rsid w:val="DD83DA68"/>
    <w:rsid w:val="DEC705E2"/>
    <w:rsid w:val="EAFF889C"/>
    <w:rsid w:val="EDEAAD80"/>
    <w:rsid w:val="EE3F1B93"/>
    <w:rsid w:val="F77B5B22"/>
    <w:rsid w:val="F7BF74F9"/>
    <w:rsid w:val="FAFF8935"/>
    <w:rsid w:val="FBFFE779"/>
    <w:rsid w:val="FD7BB164"/>
    <w:rsid w:val="FF1F87F4"/>
    <w:rsid w:val="FF7F713E"/>
    <w:rsid w:val="FFC53C20"/>
    <w:rsid w:val="FFDF504B"/>
    <w:rsid w:val="FFDF9984"/>
    <w:rsid w:val="FFF66F9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9">
    <w:name w:val="Default Paragraph Font"/>
    <w:semiHidden/>
    <w:unhideWhenUsed/>
    <w:qFormat/>
    <w:uiPriority w:val="1"/>
  </w:style>
  <w:style w:type="table" w:default="1" w:styleId="12">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First Indent 2"/>
    <w:basedOn w:val="3"/>
    <w:next w:val="1"/>
    <w:qFormat/>
    <w:uiPriority w:val="0"/>
    <w:pPr>
      <w:tabs>
        <w:tab w:val="center" w:pos="4422"/>
      </w:tabs>
      <w:ind w:firstLine="420" w:firstLineChars="200"/>
    </w:pPr>
  </w:style>
  <w:style w:type="paragraph" w:styleId="3">
    <w:name w:val="Body Text Indent"/>
    <w:basedOn w:val="1"/>
    <w:next w:val="4"/>
    <w:qFormat/>
    <w:uiPriority w:val="0"/>
    <w:pPr>
      <w:tabs>
        <w:tab w:val="center" w:pos="4422"/>
      </w:tabs>
      <w:ind w:firstLine="2560" w:firstLineChars="800"/>
      <w:jc w:val="left"/>
    </w:pPr>
    <w:rPr>
      <w:rFonts w:ascii="Times New Roman" w:hAnsi="Times New Roman" w:eastAsia="楷体_GB2312" w:cs="Times New Roman"/>
      <w:szCs w:val="24"/>
    </w:rPr>
  </w:style>
  <w:style w:type="paragraph" w:customStyle="1" w:styleId="4">
    <w:name w:val="toc 61"/>
    <w:basedOn w:val="1"/>
    <w:next w:val="1"/>
    <w:qFormat/>
    <w:uiPriority w:val="0"/>
    <w:pPr>
      <w:widowControl/>
      <w:wordWrap w:val="0"/>
      <w:spacing w:before="100" w:beforeAutospacing="1" w:after="100" w:afterAutospacing="1"/>
      <w:ind w:left="2125"/>
    </w:pPr>
    <w:rPr>
      <w:rFonts w:ascii="Calibri" w:hAnsi="Calibri"/>
      <w:kern w:val="0"/>
    </w:rPr>
  </w:style>
  <w:style w:type="paragraph" w:styleId="5">
    <w:name w:val="Body Text"/>
    <w:basedOn w:val="1"/>
    <w:next w:val="1"/>
    <w:semiHidden/>
    <w:unhideWhenUsed/>
    <w:qFormat/>
    <w:uiPriority w:val="99"/>
    <w:pPr>
      <w:keepNext w:val="0"/>
      <w:keepLines w:val="0"/>
      <w:widowControl w:val="0"/>
      <w:suppressLineNumbers w:val="0"/>
      <w:spacing w:after="120" w:afterLines="0" w:afterAutospacing="0"/>
      <w:jc w:val="both"/>
    </w:pPr>
    <w:rPr>
      <w:rFonts w:hint="default" w:ascii="Calibri" w:hAnsi="Calibri" w:eastAsia="宋体" w:cs="Times New Roman"/>
      <w:kern w:val="2"/>
      <w:sz w:val="32"/>
      <w:szCs w:val="32"/>
      <w:lang w:val="en-US" w:eastAsia="zh-CN" w:bidi="ar"/>
    </w:rPr>
  </w:style>
  <w:style w:type="paragraph" w:styleId="6">
    <w:name w:val="footer"/>
    <w:basedOn w:val="1"/>
    <w:link w:val="14"/>
    <w:unhideWhenUsed/>
    <w:qFormat/>
    <w:uiPriority w:val="0"/>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keepNext w:val="0"/>
      <w:keepLines w:val="0"/>
      <w:widowControl w:val="0"/>
      <w:suppressLineNumbers w:val="0"/>
      <w:spacing w:before="0" w:beforeAutospacing="1" w:after="0" w:afterAutospacing="1"/>
      <w:ind w:left="0" w:right="0"/>
      <w:jc w:val="left"/>
    </w:pPr>
    <w:rPr>
      <w:rFonts w:hint="default" w:ascii="Calibri" w:hAnsi="Calibri" w:eastAsia="宋体" w:cs="Times New Roman"/>
      <w:kern w:val="0"/>
      <w:sz w:val="24"/>
      <w:szCs w:val="24"/>
      <w:lang w:val="en-US" w:eastAsia="zh-CN" w:bidi="ar"/>
    </w:rPr>
  </w:style>
  <w:style w:type="character" w:styleId="10">
    <w:name w:val="Strong"/>
    <w:basedOn w:val="9"/>
    <w:qFormat/>
    <w:uiPriority w:val="22"/>
    <w:rPr>
      <w:b/>
    </w:rPr>
  </w:style>
  <w:style w:type="character" w:styleId="11">
    <w:name w:val="page number"/>
    <w:qFormat/>
    <w:uiPriority w:val="0"/>
  </w:style>
  <w:style w:type="character" w:customStyle="1" w:styleId="13">
    <w:name w:val="页眉 Char"/>
    <w:basedOn w:val="9"/>
    <w:link w:val="7"/>
    <w:qFormat/>
    <w:uiPriority w:val="99"/>
    <w:rPr>
      <w:sz w:val="18"/>
      <w:szCs w:val="18"/>
    </w:rPr>
  </w:style>
  <w:style w:type="character" w:customStyle="1" w:styleId="14">
    <w:name w:val="页脚 Char"/>
    <w:basedOn w:val="9"/>
    <w:link w:val="6"/>
    <w:qFormat/>
    <w:uiPriority w:val="99"/>
    <w:rPr>
      <w:sz w:val="18"/>
      <w:szCs w:val="18"/>
    </w:rPr>
  </w:style>
  <w:style w:type="character" w:customStyle="1" w:styleId="15">
    <w:name w:val="10"/>
    <w:basedOn w:val="9"/>
    <w:qFormat/>
    <w:uiPriority w:val="0"/>
    <w:rPr>
      <w:rFonts w:hint="default" w:ascii="Times New Roman" w:hAnsi="Times New Roman" w:cs="Times New Roman"/>
    </w:rPr>
  </w:style>
  <w:style w:type="character" w:customStyle="1" w:styleId="16">
    <w:name w:val="15"/>
    <w:basedOn w:val="9"/>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Microsoft</Company>
  <Pages>1</Pages>
  <Words>17</Words>
  <Characters>100</Characters>
  <Lines>1</Lines>
  <Paragraphs>1</Paragraphs>
  <TotalTime>28</TotalTime>
  <ScaleCrop>false</ScaleCrop>
  <LinksUpToDate>false</LinksUpToDate>
  <CharactersWithSpaces>116</CharactersWithSpaces>
  <Application>WPS Office_10.8.2.6726_F1E327BC-269C-435d-A152-05C5408002CA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2019-07-31T15:12:00Z</dcterms:created>
  <dc:creator>政务办公室</dc:creator>
  <cp:lastModifiedBy>刘子康</cp:lastModifiedBy>
  <cp:lastPrinted>2024-05-29T17:52:00Z</cp:lastPrinted>
  <dcterms:modified xsi:type="dcterms:W3CDTF">2024-06-25T00:39:51Z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2052-10.8.2.6726</vt:lpwstr>
  </property>
</Properties>
</file>