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XX学校XX年XX季录取新生简明登记表</w:t>
      </w:r>
    </w:p>
    <w:tbl>
      <w:tblPr>
        <w:tblStyle w:val="9"/>
        <w:tblW w:w="499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938"/>
        <w:gridCol w:w="938"/>
        <w:gridCol w:w="938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入学前学历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培养层次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学籍编号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line="240" w:lineRule="exact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highlight w:val="none"/>
          <w:lang w:val="en-US" w:eastAsia="zh-CN"/>
        </w:rPr>
        <w:t>注：1.录取专业栏填写《技工院校专业目录》中规范的专业名称。2.培养层次分为中级工、高级工、预备技师、技师。3.学习形式分为全日制和非全日制。4.户口所在地写到县市区即可。5.本表按培养层级，中级工、高级工报设区市人力资源社会保障部门盖章，预备技师、技师报省人力资源社会保障厅盖章。技工院校留存一份、各级人社部门留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highlight w:val="none"/>
          <w:lang w:val="en-US" w:eastAsia="zh-CN"/>
        </w:rPr>
        <w:t>技工院校招办负责人签字：     技工院（校）长签字（学校公章）：     市人力资源社会保障局(盖章):     省人力资源社会保障厅（盖章）：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highlight w:val="none"/>
          <w:lang w:val="en-US" w:eastAsia="zh-CN"/>
        </w:rPr>
        <w:t xml:space="preserve">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highlight w:val="none"/>
          <w:lang w:val="en-US" w:eastAsia="zh-CN"/>
        </w:rPr>
        <w:t xml:space="preserve">     年   月   日               年    月    日                      年     月    日              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仿宋_GB2312" w:hAnsi="仿宋_GB2312" w:eastAsia="仿宋_GB2312" w:cs="仿宋_GB2312"/>
          <w:color w:val="auto"/>
          <w:sz w:val="20"/>
          <w:szCs w:val="20"/>
          <w:highlight w:val="none"/>
          <w:lang w:val="en-US" w:eastAsia="zh-CN"/>
        </w:rPr>
        <w:sectPr>
          <w:pgSz w:w="16838" w:h="11906" w:orient="landscape"/>
          <w:pgMar w:top="1531" w:right="2098" w:bottom="1531" w:left="1814" w:header="851" w:footer="1587" w:gutter="0"/>
          <w:cols w:space="0" w:num="1"/>
          <w:rtlGutter w:val="0"/>
          <w:docGrid w:type="linesAndChars" w:linePitch="587" w:charSpace="-849"/>
        </w:sect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技工院校学生资助政策学习明白纸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学校名称：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学校性质：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所学专业：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培养层次：         学制：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免学费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政策：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技工院校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全日制正式学籍一、二、三年级在校生免除学费。民办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技工学校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在校生按照当地同类型同专业公办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技工学校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收费标准免除学费，学费标准高于公办学校的部分，学校可以按规定继续向学生收取。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国家助学金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政策：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资助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技工院校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全日制正式学籍一、二年级在校涉农专业学生和非涉农专业家庭经济困难学生。平均资助标准为每生每年2000元。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我已知悉技工院校免学费和国家助学金政策，本人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XX年XX月到XXX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学校就读，学校性质为公办院校，未收取学费。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（我已知悉技工院校免学费和国家助学金政策，本人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XX年XX月到XXX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学校就读，学校性质为民办院校，学费标准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 xml:space="preserve">   元/学年，免除学费    元/学年，实收学费       元/学年，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未跨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年收取学费。）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学生签字：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eastAsia="zh-CN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3ce0e0b8-cda3-4d1f-b8bd-fb8de4a991d9"/>
  </w:docVars>
  <w:rsids>
    <w:rsidRoot w:val="1BF2030F"/>
    <w:rsid w:val="0B380579"/>
    <w:rsid w:val="1BF2030F"/>
    <w:rsid w:val="2D1E6D44"/>
    <w:rsid w:val="34A43FD3"/>
    <w:rsid w:val="3A4A1216"/>
    <w:rsid w:val="514917C0"/>
    <w:rsid w:val="56F9361A"/>
    <w:rsid w:val="5A526629"/>
    <w:rsid w:val="6D73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line="240" w:lineRule="auto"/>
      <w:ind w:firstLine="600" w:firstLineChars="200"/>
    </w:pPr>
    <w:rPr>
      <w:rFonts w:eastAsia="仿宋_GB2312"/>
      <w:sz w:val="30"/>
      <w:szCs w:val="24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Body Text"/>
    <w:basedOn w:val="1"/>
    <w:qFormat/>
    <w:uiPriority w:val="0"/>
    <w:pPr>
      <w:spacing w:line="560" w:lineRule="exact"/>
      <w:ind w:firstLine="880" w:firstLineChars="200"/>
    </w:pPr>
    <w:rPr>
      <w:rFonts w:ascii="仿宋" w:hAnsi="仿宋" w:eastAsia="仿宋_GB2312" w:cstheme="minorBidi"/>
      <w:kern w:val="2"/>
      <w:sz w:val="32"/>
      <w:szCs w:val="24"/>
      <w:lang w:val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1"/>
    <w:basedOn w:val="1"/>
    <w:next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 w:cs="Times New Roman"/>
      <w:sz w:val="32"/>
      <w:szCs w:val="21"/>
      <w:lang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华文宋体" w:hAnsi="华文宋体" w:eastAsia="华文宋体" w:cs="华文宋体"/>
      <w:sz w:val="22"/>
      <w:szCs w:val="22"/>
      <w:lang w:val="en-US" w:eastAsia="en-US" w:bidi="ar-SA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163</Characters>
  <Lines>0</Lines>
  <Paragraphs>0</Paragraphs>
  <TotalTime>0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2024-05-31T07:19:00Z</dcterms:created>
  <dc:creator>婁超羣</dc:creator>
  <cp:lastModifiedBy>婁超羣</cp:lastModifiedBy>
  <dcterms:modified xsi:type="dcterms:W3CDTF">2024-05-31T08:40:33Z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7B401E82EFE94C53AF605E5219C5BB0D_11</vt:lpwstr>
  </property>
</Properties>
</file>