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鲁人社函〔2024〕50号</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关于组织山东省有关博士（后）生活补助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发放工作的通知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各市人力资源社会保障局，省直有关部门（单位），各有关企业：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根据《山东省有关博士（后）生活补助核定发放办法》（鲁人社字〔2021〕31号，以下简称《办法》）</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color w:val="auto"/>
          <w:highlight w:val="none"/>
        </w:rPr>
        <w:t>有关规定，现</w:t>
      </w:r>
      <w:r>
        <w:rPr>
          <w:rFonts w:hint="eastAsia" w:ascii="仿宋_GB2312" w:hAnsi="仿宋_GB2312" w:eastAsia="仿宋_GB2312" w:cs="仿宋_GB2312"/>
          <w:color w:val="auto"/>
          <w:highlight w:val="none"/>
          <w:lang w:eastAsia="zh-CN"/>
        </w:rPr>
        <w:t>就</w:t>
      </w:r>
      <w:r>
        <w:rPr>
          <w:rFonts w:hint="eastAsia" w:ascii="仿宋_GB2312" w:hAnsi="仿宋_GB2312" w:eastAsia="仿宋_GB2312" w:cs="仿宋_GB2312"/>
          <w:color w:val="auto"/>
          <w:highlight w:val="none"/>
        </w:rPr>
        <w:t>组织开展</w:t>
      </w:r>
      <w:bookmarkStart w:id="0" w:name="_Hlk113915187"/>
      <w:r>
        <w:rPr>
          <w:rFonts w:hint="eastAsia" w:ascii="仿宋_GB2312" w:hAnsi="仿宋_GB2312" w:eastAsia="仿宋_GB2312" w:cs="仿宋_GB2312"/>
          <w:color w:val="auto"/>
          <w:highlight w:val="none"/>
        </w:rPr>
        <w:t>202</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年度博士（后）生活补助</w:t>
      </w:r>
      <w:bookmarkEnd w:id="0"/>
      <w:r>
        <w:rPr>
          <w:rFonts w:hint="eastAsia" w:ascii="仿宋_GB2312" w:hAnsi="仿宋_GB2312" w:eastAsia="仿宋_GB2312" w:cs="仿宋_GB2312"/>
          <w:color w:val="auto"/>
          <w:highlight w:val="none"/>
        </w:rPr>
        <w:t>发放有关事</w:t>
      </w:r>
      <w:r>
        <w:rPr>
          <w:rFonts w:hint="eastAsia" w:ascii="仿宋_GB2312" w:hAnsi="仿宋_GB2312" w:eastAsia="仿宋_GB2312" w:cs="仿宋_GB2312"/>
          <w:color w:val="auto"/>
          <w:highlight w:val="none"/>
          <w:lang w:eastAsia="zh-CN"/>
        </w:rPr>
        <w:t>宜</w:t>
      </w:r>
      <w:r>
        <w:rPr>
          <w:rFonts w:hint="eastAsia" w:ascii="仿宋_GB2312" w:hAnsi="仿宋_GB2312" w:eastAsia="仿宋_GB2312" w:cs="仿宋_GB2312"/>
          <w:color w:val="auto"/>
          <w:highlight w:val="none"/>
        </w:rPr>
        <w:t>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黑体" w:hAnsi="黑体" w:eastAsia="黑体" w:cs="黑体"/>
          <w:color w:val="auto"/>
          <w:highlight w:val="none"/>
        </w:rPr>
        <w:t>一、</w:t>
      </w:r>
      <w:r>
        <w:rPr>
          <w:rFonts w:hint="eastAsia" w:ascii="黑体" w:hAnsi="黑体" w:eastAsia="黑体" w:cs="黑体"/>
          <w:color w:val="auto"/>
          <w:highlight w:val="none"/>
          <w:lang w:eastAsia="zh-CN"/>
        </w:rPr>
        <w:t>生活补助发放</w:t>
      </w:r>
      <w:r>
        <w:rPr>
          <w:rFonts w:hint="eastAsia" w:ascii="黑体" w:hAnsi="黑体" w:eastAsia="黑体" w:cs="黑体"/>
          <w:color w:val="auto"/>
          <w:highlight w:val="none"/>
        </w:rPr>
        <w:t>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本通知所</w:t>
      </w:r>
      <w:r>
        <w:rPr>
          <w:rFonts w:hint="eastAsia" w:ascii="仿宋_GB2312" w:hAnsi="仿宋_GB2312" w:eastAsia="仿宋_GB2312" w:cs="仿宋_GB2312"/>
          <w:color w:val="auto"/>
          <w:highlight w:val="none"/>
          <w:lang w:eastAsia="zh-CN"/>
        </w:rPr>
        <w:t>指</w:t>
      </w:r>
      <w:r>
        <w:rPr>
          <w:rFonts w:hint="eastAsia" w:ascii="仿宋_GB2312" w:hAnsi="仿宋_GB2312" w:eastAsia="仿宋_GB2312" w:cs="仿宋_GB2312"/>
          <w:color w:val="auto"/>
          <w:highlight w:val="none"/>
        </w:rPr>
        <w:t>发放博士（后）生活补助的</w:t>
      </w:r>
      <w:r>
        <w:rPr>
          <w:rFonts w:hint="eastAsia" w:ascii="仿宋_GB2312" w:hAnsi="仿宋_GB2312" w:eastAsia="仿宋_GB2312" w:cs="仿宋_GB2312"/>
          <w:color w:val="auto"/>
          <w:highlight w:val="none"/>
          <w:lang w:eastAsia="zh-CN"/>
        </w:rPr>
        <w:t>用人</w:t>
      </w:r>
      <w:r>
        <w:rPr>
          <w:rFonts w:hint="eastAsia" w:ascii="仿宋_GB2312" w:hAnsi="仿宋_GB2312" w:eastAsia="仿宋_GB2312" w:cs="仿宋_GB2312"/>
          <w:color w:val="auto"/>
          <w:highlight w:val="none"/>
        </w:rPr>
        <w:t>单位范围</w:t>
      </w:r>
      <w:r>
        <w:rPr>
          <w:rFonts w:hint="eastAsia" w:ascii="仿宋_GB2312" w:hAnsi="仿宋_GB2312" w:eastAsia="仿宋_GB2312" w:cs="仿宋_GB2312"/>
          <w:color w:val="auto"/>
          <w:highlight w:val="none"/>
          <w:lang w:eastAsia="zh-CN"/>
        </w:rPr>
        <w:t>包括</w:t>
      </w:r>
      <w:r>
        <w:rPr>
          <w:rFonts w:hint="eastAsia" w:ascii="仿宋_GB2312" w:hAnsi="仿宋_GB2312" w:eastAsia="仿宋_GB2312" w:cs="仿宋_GB2312"/>
          <w:color w:val="auto"/>
          <w:highlight w:val="none"/>
        </w:rPr>
        <w:t>：博士后科研工作站（</w:t>
      </w:r>
      <w:r>
        <w:rPr>
          <w:rFonts w:hint="eastAsia" w:ascii="仿宋_GB2312" w:hAnsi="仿宋_GB2312" w:eastAsia="仿宋_GB2312" w:cs="仿宋_GB2312"/>
          <w:color w:val="auto"/>
          <w:highlight w:val="none"/>
          <w:lang w:val="en-US" w:eastAsia="zh-CN"/>
        </w:rPr>
        <w:t>乡村博士后</w:t>
      </w:r>
      <w:r>
        <w:rPr>
          <w:rFonts w:hint="eastAsia" w:ascii="仿宋_GB2312" w:hAnsi="仿宋_GB2312" w:eastAsia="仿宋_GB2312" w:cs="仿宋_GB2312"/>
          <w:color w:val="auto"/>
          <w:highlight w:val="none"/>
        </w:rPr>
        <w:t>创新实践基地）设站单位或用人单位为山东省行政区域内具有独立法人资格的各级企业（含中央驻鲁企业）、省属事业单位（不含省属医院、科研院所、学校）。上述设站单位或用人单位中符合条件的博士</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后</w:t>
      </w:r>
      <w:r>
        <w:rPr>
          <w:rFonts w:hint="eastAsia" w:ascii="仿宋_GB2312" w:hAnsi="仿宋_GB2312" w:eastAsia="仿宋_GB2312" w:cs="仿宋_GB2312"/>
          <w:color w:val="auto"/>
          <w:highlight w:val="none"/>
          <w:lang w:eastAsia="zh-CN"/>
        </w:rPr>
        <w:t>）可按程序获得</w:t>
      </w:r>
      <w:r>
        <w:rPr>
          <w:rFonts w:hint="eastAsia" w:ascii="仿宋_GB2312" w:hAnsi="仿宋_GB2312" w:eastAsia="仿宋_GB2312" w:cs="仿宋_GB2312"/>
          <w:color w:val="auto"/>
          <w:highlight w:val="none"/>
        </w:rPr>
        <w:t>生活补助</w:t>
      </w:r>
      <w:r>
        <w:rPr>
          <w:rFonts w:hint="eastAsia" w:ascii="仿宋_GB2312" w:hAnsi="仿宋_GB2312" w:eastAsia="仿宋_GB2312" w:cs="仿宋_GB2312"/>
          <w:color w:val="auto"/>
          <w:highlight w:val="none"/>
          <w:lang w:eastAsia="zh-CN"/>
        </w:rPr>
        <w:t>，经费</w:t>
      </w:r>
      <w:r>
        <w:rPr>
          <w:rFonts w:hint="eastAsia" w:ascii="仿宋_GB2312" w:hAnsi="仿宋_GB2312" w:eastAsia="仿宋_GB2312" w:cs="仿宋_GB2312"/>
          <w:color w:val="auto"/>
          <w:highlight w:val="none"/>
        </w:rPr>
        <w:t>由省人才建设资金予以保障</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省人力资源社会保障厅负责核定发放。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各省属高校、科研院所、医院要高度重视补助发放工作，主动落实好待遇发放的主体责任，</w:t>
      </w:r>
      <w:r>
        <w:rPr>
          <w:rFonts w:hint="eastAsia" w:ascii="仿宋_GB2312" w:hAnsi="仿宋_GB2312" w:eastAsia="仿宋_GB2312" w:cs="仿宋_GB2312"/>
          <w:color w:val="auto"/>
          <w:highlight w:val="none"/>
          <w:lang w:eastAsia="zh-CN"/>
        </w:rPr>
        <w:t>按照</w:t>
      </w:r>
      <w:r>
        <w:rPr>
          <w:rFonts w:hint="eastAsia" w:ascii="仿宋_GB2312" w:hAnsi="仿宋_GB2312" w:eastAsia="仿宋_GB2312" w:cs="仿宋_GB2312"/>
          <w:color w:val="auto"/>
          <w:highlight w:val="none"/>
        </w:rPr>
        <w:t>《办法》规定</w:t>
      </w:r>
      <w:r>
        <w:rPr>
          <w:rFonts w:hint="eastAsia" w:ascii="仿宋_GB2312" w:hAnsi="仿宋_GB2312" w:eastAsia="仿宋_GB2312" w:cs="仿宋_GB2312"/>
          <w:color w:val="auto"/>
          <w:highlight w:val="none"/>
          <w:lang w:val="en-US" w:eastAsia="zh-CN"/>
        </w:rPr>
        <w:t>及时做好本单位符合条件的</w:t>
      </w:r>
      <w:r>
        <w:rPr>
          <w:rFonts w:hint="eastAsia" w:ascii="仿宋_GB2312" w:hAnsi="仿宋_GB2312" w:eastAsia="仿宋_GB2312" w:cs="仿宋_GB2312"/>
          <w:color w:val="auto"/>
          <w:highlight w:val="none"/>
        </w:rPr>
        <w:t>博士（后）生活补助</w:t>
      </w:r>
      <w:r>
        <w:rPr>
          <w:rFonts w:hint="eastAsia" w:ascii="仿宋_GB2312" w:hAnsi="仿宋_GB2312" w:eastAsia="仿宋_GB2312" w:cs="仿宋_GB2312"/>
          <w:color w:val="auto"/>
          <w:highlight w:val="none"/>
          <w:lang w:eastAsia="zh-CN"/>
        </w:rPr>
        <w:t>发放</w:t>
      </w:r>
      <w:r>
        <w:rPr>
          <w:rFonts w:hint="eastAsia" w:ascii="仿宋_GB2312" w:hAnsi="仿宋_GB2312" w:eastAsia="仿宋_GB2312" w:cs="仿宋_GB2312"/>
          <w:color w:val="auto"/>
          <w:highlight w:val="none"/>
          <w:lang w:val="en-US" w:eastAsia="zh-CN"/>
        </w:rPr>
        <w:t>工作</w:t>
      </w:r>
      <w:r>
        <w:rPr>
          <w:rFonts w:hint="eastAsia" w:ascii="仿宋_GB2312" w:hAnsi="仿宋_GB2312" w:eastAsia="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二、</w:t>
      </w:r>
      <w:r>
        <w:rPr>
          <w:rFonts w:hint="eastAsia" w:ascii="黑体" w:hAnsi="黑体" w:eastAsia="黑体" w:cs="黑体"/>
          <w:color w:val="auto"/>
          <w:highlight w:val="none"/>
          <w:lang w:eastAsia="zh-CN"/>
        </w:rPr>
        <w:t>生活</w:t>
      </w:r>
      <w:r>
        <w:rPr>
          <w:rFonts w:hint="eastAsia" w:ascii="黑体" w:hAnsi="黑体" w:eastAsia="黑体" w:cs="黑体"/>
          <w:color w:val="auto"/>
          <w:highlight w:val="none"/>
        </w:rPr>
        <w:t>补助</w:t>
      </w:r>
      <w:r>
        <w:rPr>
          <w:rFonts w:hint="eastAsia" w:ascii="黑体" w:hAnsi="黑体" w:eastAsia="黑体" w:cs="黑体"/>
          <w:color w:val="auto"/>
          <w:highlight w:val="none"/>
          <w:lang w:eastAsia="zh-CN"/>
        </w:rPr>
        <w:t>类别</w:t>
      </w:r>
      <w:r>
        <w:rPr>
          <w:rFonts w:hint="eastAsia" w:ascii="黑体" w:hAnsi="黑体" w:eastAsia="黑体" w:cs="黑体"/>
          <w:color w:val="auto"/>
          <w:highlight w:val="none"/>
        </w:rPr>
        <w:t>标准</w:t>
      </w:r>
      <w:r>
        <w:rPr>
          <w:rFonts w:hint="eastAsia" w:ascii="黑体" w:hAnsi="黑体" w:eastAsia="黑体" w:cs="黑体"/>
          <w:color w:val="auto"/>
          <w:highlight w:val="none"/>
          <w:lang w:val="en-US" w:eastAsia="zh-CN"/>
        </w:rPr>
        <w:t>及发放安排</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楷体_GB2312" w:eastAsia="仿宋_GB2312" w:cs="楷体_GB2312"/>
          <w:color w:val="auto"/>
          <w:highlight w:val="none"/>
          <w:lang w:eastAsia="zh-CN"/>
        </w:rPr>
      </w:pPr>
      <w:r>
        <w:rPr>
          <w:rFonts w:hint="eastAsia" w:ascii="仿宋_GB2312" w:hAnsi="楷体_GB2312" w:eastAsia="仿宋_GB2312" w:cs="楷体_GB2312"/>
          <w:color w:val="auto"/>
          <w:highlight w:val="none"/>
          <w:lang w:eastAsia="zh-CN"/>
        </w:rPr>
        <w:t>（</w:t>
      </w:r>
      <w:r>
        <w:rPr>
          <w:rFonts w:hint="eastAsia" w:ascii="仿宋_GB2312" w:hAnsi="楷体_GB2312" w:eastAsia="仿宋_GB2312" w:cs="楷体_GB2312"/>
          <w:color w:val="auto"/>
          <w:highlight w:val="none"/>
          <w:lang w:val="en-US" w:eastAsia="zh-CN"/>
        </w:rPr>
        <w:t>一</w:t>
      </w:r>
      <w:r>
        <w:rPr>
          <w:rFonts w:hint="eastAsia" w:ascii="仿宋_GB2312" w:hAnsi="楷体_GB2312" w:eastAsia="仿宋_GB2312" w:cs="楷体_GB2312"/>
          <w:color w:val="auto"/>
          <w:highlight w:val="none"/>
          <w:lang w:eastAsia="zh-CN"/>
        </w:rPr>
        <w:t>）</w:t>
      </w:r>
      <w:r>
        <w:rPr>
          <w:rFonts w:hint="eastAsia" w:ascii="仿宋_GB2312" w:hAnsi="楷体_GB2312" w:eastAsia="仿宋_GB2312" w:cs="楷体_GB2312"/>
          <w:color w:val="auto"/>
          <w:highlight w:val="none"/>
        </w:rPr>
        <w:t>博士（后）生活补助项目</w:t>
      </w:r>
      <w:r>
        <w:rPr>
          <w:rFonts w:hint="eastAsia" w:ascii="仿宋_GB2312" w:hAnsi="楷体_GB2312" w:eastAsia="仿宋_GB2312" w:cs="楷体_GB2312"/>
          <w:color w:val="auto"/>
          <w:highlight w:val="none"/>
          <w:lang w:val="en-US" w:eastAsia="zh-CN"/>
        </w:rPr>
        <w:t>包括</w:t>
      </w:r>
      <w:r>
        <w:rPr>
          <w:rFonts w:hint="eastAsia" w:ascii="仿宋_GB2312" w:hAnsi="楷体_GB2312" w:eastAsia="仿宋_GB2312" w:cs="楷体_GB2312"/>
          <w:color w:val="auto"/>
          <w:highlight w:val="none"/>
        </w:rPr>
        <w:t>博士生活补助、博士后</w:t>
      </w:r>
      <w:r>
        <w:rPr>
          <w:rFonts w:hint="eastAsia" w:ascii="仿宋_GB2312" w:hAnsi="楷体_GB2312" w:eastAsia="仿宋_GB2312" w:cs="楷体_GB2312"/>
          <w:color w:val="auto"/>
          <w:highlight w:val="none"/>
          <w:lang w:val="en-US" w:eastAsia="zh-CN"/>
        </w:rPr>
        <w:t>研究人员</w:t>
      </w:r>
      <w:r>
        <w:rPr>
          <w:rFonts w:hint="eastAsia" w:ascii="仿宋_GB2312" w:hAnsi="楷体_GB2312" w:eastAsia="仿宋_GB2312" w:cs="楷体_GB2312"/>
          <w:color w:val="auto"/>
          <w:highlight w:val="none"/>
        </w:rPr>
        <w:t>在站生活补助和博士后出站留（来）鲁</w:t>
      </w:r>
      <w:r>
        <w:rPr>
          <w:rFonts w:hint="eastAsia" w:ascii="仿宋_GB2312" w:hAnsi="楷体_GB2312" w:eastAsia="仿宋_GB2312" w:cs="楷体_GB2312"/>
          <w:color w:val="auto"/>
          <w:highlight w:val="none"/>
          <w:lang w:val="en-US" w:eastAsia="zh-CN"/>
        </w:rPr>
        <w:t>一次性</w:t>
      </w:r>
      <w:r>
        <w:rPr>
          <w:rFonts w:hint="eastAsia" w:ascii="仿宋_GB2312" w:hAnsi="楷体_GB2312" w:eastAsia="仿宋_GB2312" w:cs="楷体_GB2312"/>
          <w:color w:val="auto"/>
          <w:highlight w:val="none"/>
        </w:rPr>
        <w:t>生活补助3类</w:t>
      </w:r>
      <w:r>
        <w:rPr>
          <w:rFonts w:hint="eastAsia" w:ascii="仿宋_GB2312" w:hAnsi="楷体_GB2312" w:eastAsia="仿宋_GB2312" w:cs="楷体_GB2312"/>
          <w:color w:val="auto"/>
          <w:highlight w:val="none"/>
          <w:lang w:eastAsia="zh-CN"/>
        </w:rPr>
        <w:t>，</w:t>
      </w:r>
      <w:r>
        <w:rPr>
          <w:rFonts w:hint="eastAsia" w:ascii="仿宋_GB2312" w:hAnsi="仿宋_GB2312" w:eastAsia="仿宋_GB2312" w:cs="仿宋_GB2312"/>
          <w:color w:val="auto"/>
          <w:highlight w:val="none"/>
        </w:rPr>
        <w:t>博士后研究人员在站期间、博士留（来）鲁工作</w:t>
      </w:r>
      <w:r>
        <w:rPr>
          <w:rFonts w:hint="eastAsia" w:ascii="仿宋_GB2312" w:hAnsi="仿宋_GB2312" w:eastAsia="仿宋_GB2312" w:cs="仿宋_GB2312"/>
          <w:color w:val="auto"/>
          <w:highlight w:val="none"/>
          <w:lang w:eastAsia="zh-CN"/>
        </w:rPr>
        <w:t>后</w:t>
      </w:r>
      <w:r>
        <w:rPr>
          <w:rFonts w:hint="eastAsia" w:ascii="仿宋_GB2312" w:hAnsi="仿宋_GB2312" w:eastAsia="仿宋_GB2312" w:cs="仿宋_GB2312"/>
          <w:color w:val="auto"/>
          <w:highlight w:val="none"/>
        </w:rPr>
        <w:t>享受最高3年15万元的</w:t>
      </w:r>
      <w:r>
        <w:rPr>
          <w:rFonts w:hint="eastAsia" w:ascii="仿宋_GB2312" w:hAnsi="仿宋_GB2312" w:eastAsia="仿宋_GB2312" w:cs="仿宋_GB2312"/>
          <w:color w:val="auto"/>
          <w:highlight w:val="none"/>
          <w:lang w:eastAsia="zh-CN"/>
        </w:rPr>
        <w:t>生活</w:t>
      </w:r>
      <w:r>
        <w:rPr>
          <w:rFonts w:hint="eastAsia" w:ascii="仿宋_GB2312" w:hAnsi="仿宋_GB2312" w:eastAsia="仿宋_GB2312" w:cs="仿宋_GB2312"/>
          <w:color w:val="auto"/>
          <w:highlight w:val="none"/>
        </w:rPr>
        <w:t>补助，博士后研究人员出站留（来）鲁工作</w:t>
      </w:r>
      <w:r>
        <w:rPr>
          <w:rFonts w:hint="eastAsia" w:ascii="仿宋_GB2312" w:hAnsi="仿宋_GB2312" w:eastAsia="仿宋_GB2312" w:cs="仿宋_GB2312"/>
          <w:color w:val="auto"/>
          <w:highlight w:val="none"/>
          <w:lang w:eastAsia="zh-CN"/>
        </w:rPr>
        <w:t>后</w:t>
      </w:r>
      <w:r>
        <w:rPr>
          <w:rFonts w:hint="eastAsia" w:ascii="仿宋_GB2312" w:hAnsi="仿宋_GB2312" w:eastAsia="仿宋_GB2312" w:cs="仿宋_GB2312"/>
          <w:color w:val="auto"/>
          <w:highlight w:val="none"/>
        </w:rPr>
        <w:t>享受</w:t>
      </w:r>
      <w:r>
        <w:rPr>
          <w:rFonts w:hint="eastAsia" w:ascii="仿宋_GB2312" w:hAnsi="仿宋_GB2312" w:eastAsia="仿宋_GB2312" w:cs="仿宋_GB2312"/>
          <w:color w:val="auto"/>
          <w:highlight w:val="none"/>
          <w:lang w:eastAsia="zh-CN"/>
        </w:rPr>
        <w:t>一次性</w:t>
      </w:r>
      <w:r>
        <w:rPr>
          <w:rFonts w:hint="eastAsia" w:ascii="仿宋_GB2312" w:hAnsi="仿宋_GB2312" w:eastAsia="仿宋_GB2312" w:cs="仿宋_GB2312"/>
          <w:color w:val="auto"/>
          <w:highlight w:val="none"/>
        </w:rPr>
        <w:t>最高15万元的</w:t>
      </w:r>
      <w:r>
        <w:rPr>
          <w:rFonts w:hint="eastAsia" w:ascii="仿宋_GB2312" w:hAnsi="仿宋_GB2312" w:eastAsia="仿宋_GB2312" w:cs="仿宋_GB2312"/>
          <w:color w:val="auto"/>
          <w:highlight w:val="none"/>
          <w:lang w:eastAsia="zh-CN"/>
        </w:rPr>
        <w:t>生活</w:t>
      </w:r>
      <w:r>
        <w:rPr>
          <w:rFonts w:hint="eastAsia" w:ascii="仿宋_GB2312" w:hAnsi="仿宋_GB2312" w:eastAsia="仿宋_GB2312" w:cs="仿宋_GB2312"/>
          <w:color w:val="auto"/>
          <w:highlight w:val="none"/>
        </w:rPr>
        <w:t>补助。</w:t>
      </w:r>
      <w:r>
        <w:rPr>
          <w:rFonts w:hint="eastAsia" w:ascii="仿宋_GB2312" w:hAnsi="仿宋_GB2312" w:eastAsia="仿宋_GB2312" w:cs="仿宋_GB2312"/>
          <w:color w:val="auto"/>
          <w:highlight w:val="none"/>
          <w:lang w:eastAsia="zh-CN"/>
        </w:rPr>
        <w:t>符合补助条件的</w:t>
      </w:r>
      <w:r>
        <w:rPr>
          <w:rFonts w:hint="eastAsia" w:ascii="仿宋_GB2312" w:hAnsi="仿宋_GB2312" w:eastAsia="仿宋_GB2312" w:cs="仿宋_GB2312"/>
          <w:color w:val="auto"/>
          <w:highlight w:val="none"/>
        </w:rPr>
        <w:t>博士（后）</w:t>
      </w:r>
      <w:r>
        <w:rPr>
          <w:rFonts w:hint="eastAsia" w:ascii="仿宋_GB2312" w:hAnsi="仿宋_GB2312" w:eastAsia="仿宋_GB2312" w:cs="仿宋_GB2312"/>
          <w:color w:val="auto"/>
          <w:highlight w:val="none"/>
          <w:lang w:eastAsia="zh-CN"/>
        </w:rPr>
        <w:t>，应</w:t>
      </w:r>
      <w:r>
        <w:rPr>
          <w:rFonts w:hint="eastAsia" w:ascii="仿宋_GB2312" w:hAnsi="仿宋_GB2312" w:eastAsia="仿宋_GB2312" w:cs="仿宋_GB2312"/>
          <w:color w:val="auto"/>
          <w:highlight w:val="none"/>
        </w:rPr>
        <w:t>在我省工作期间申请</w:t>
      </w:r>
      <w:r>
        <w:rPr>
          <w:rFonts w:hint="eastAsia" w:ascii="仿宋_GB2312" w:hAnsi="仿宋_GB2312" w:eastAsia="仿宋_GB2312"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黑体" w:eastAsia="仿宋_GB2312" w:cs="黑体"/>
          <w:color w:val="auto"/>
          <w:highlight w:val="none"/>
          <w:lang w:eastAsia="zh-CN"/>
        </w:rPr>
      </w:pPr>
      <w:r>
        <w:rPr>
          <w:rFonts w:hint="eastAsia" w:ascii="仿宋_GB2312" w:hAnsi="黑体" w:eastAsia="仿宋_GB2312" w:cs="黑体"/>
          <w:color w:val="auto"/>
          <w:highlight w:val="none"/>
          <w:lang w:eastAsia="zh-CN"/>
        </w:rPr>
        <w:t>（</w:t>
      </w:r>
      <w:r>
        <w:rPr>
          <w:rFonts w:hint="eastAsia" w:ascii="仿宋_GB2312" w:hAnsi="黑体" w:eastAsia="仿宋_GB2312" w:cs="黑体"/>
          <w:color w:val="auto"/>
          <w:highlight w:val="none"/>
          <w:lang w:val="en-US" w:eastAsia="zh-CN"/>
        </w:rPr>
        <w:t>二</w:t>
      </w:r>
      <w:r>
        <w:rPr>
          <w:rFonts w:hint="eastAsia" w:ascii="仿宋_GB2312" w:hAnsi="黑体" w:eastAsia="仿宋_GB2312" w:cs="黑体"/>
          <w:color w:val="auto"/>
          <w:highlight w:val="none"/>
          <w:lang w:eastAsia="zh-CN"/>
        </w:rPr>
        <w:t>）</w:t>
      </w:r>
      <w:r>
        <w:rPr>
          <w:rFonts w:hint="eastAsia" w:ascii="仿宋_GB2312" w:hAnsi="黑体" w:eastAsia="仿宋_GB2312" w:cs="黑体"/>
          <w:color w:val="auto"/>
          <w:highlight w:val="none"/>
          <w:lang w:val="en-US" w:eastAsia="zh-CN"/>
        </w:rPr>
        <w:t>至</w:t>
      </w:r>
      <w:r>
        <w:rPr>
          <w:rFonts w:hint="eastAsia" w:ascii="仿宋_GB2312" w:hAnsi="仿宋_GB2312" w:eastAsia="仿宋_GB2312" w:cs="仿宋_GB2312"/>
          <w:color w:val="auto"/>
          <w:highlight w:val="none"/>
          <w:lang w:val="en-US" w:eastAsia="zh-CN"/>
        </w:rPr>
        <w:t>2024年4月30日，工作或在站时间满1年及以上但未享受生活补助的</w:t>
      </w:r>
      <w:r>
        <w:rPr>
          <w:rFonts w:hint="eastAsia" w:ascii="仿宋_GB2312" w:hAnsi="仿宋_GB2312" w:eastAsia="仿宋_GB2312" w:cs="仿宋_GB2312"/>
          <w:color w:val="auto"/>
          <w:highlight w:val="none"/>
        </w:rPr>
        <w:t>博士（后）</w:t>
      </w:r>
      <w:r>
        <w:rPr>
          <w:rFonts w:hint="eastAsia" w:ascii="仿宋_GB2312" w:hAnsi="仿宋_GB2312" w:eastAsia="仿宋_GB2312" w:cs="仿宋_GB2312"/>
          <w:color w:val="auto"/>
          <w:highlight w:val="none"/>
          <w:lang w:val="en-US" w:eastAsia="zh-CN"/>
        </w:rPr>
        <w:t>，实行申请认证发放</w:t>
      </w:r>
      <w:r>
        <w:rPr>
          <w:rFonts w:hint="eastAsia" w:ascii="仿宋_GB2312" w:hAnsi="仿宋_GB2312" w:eastAsia="仿宋_GB2312" w:cs="仿宋_GB2312"/>
          <w:color w:val="auto"/>
          <w:highlight w:val="none"/>
          <w:lang w:eastAsia="zh-CN"/>
        </w:rPr>
        <w:t>。对</w:t>
      </w:r>
      <w:r>
        <w:rPr>
          <w:rFonts w:hint="eastAsia" w:ascii="仿宋_GB2312" w:hAnsi="仿宋_GB2312" w:eastAsia="仿宋_GB2312" w:cs="仿宋_GB2312"/>
          <w:color w:val="auto"/>
          <w:highlight w:val="none"/>
        </w:rPr>
        <w:t>已全职在岗</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站</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工作满2年的，可同时申请享受2年10万元生活补助</w:t>
      </w:r>
      <w:r>
        <w:rPr>
          <w:rFonts w:hint="eastAsia" w:ascii="仿宋_GB2312" w:hAnsi="仿宋_GB2312" w:eastAsia="仿宋_GB2312"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highlight w:val="none"/>
          <w:shd w:val="clear" w:color="auto" w:fill="auto"/>
          <w:lang w:eastAsia="zh-CN"/>
        </w:rPr>
      </w:pPr>
      <w:r>
        <w:rPr>
          <w:rFonts w:hint="eastAsia" w:ascii="仿宋_GB2312" w:hAnsi="黑体" w:eastAsia="仿宋_GB2312" w:cs="黑体"/>
          <w:color w:val="auto"/>
          <w:highlight w:val="none"/>
          <w:shd w:val="clear" w:color="auto" w:fill="auto"/>
        </w:rPr>
        <w:t>已享受2</w:t>
      </w:r>
      <w:r>
        <w:rPr>
          <w:rFonts w:ascii="仿宋_GB2312" w:hAnsi="黑体" w:eastAsia="仿宋_GB2312" w:cs="黑体"/>
          <w:color w:val="auto"/>
          <w:highlight w:val="none"/>
          <w:shd w:val="clear" w:color="auto" w:fill="auto"/>
        </w:rPr>
        <w:t>02</w:t>
      </w:r>
      <w:r>
        <w:rPr>
          <w:rFonts w:hint="eastAsia" w:ascii="仿宋_GB2312" w:hAnsi="黑体" w:eastAsia="仿宋_GB2312" w:cs="黑体"/>
          <w:color w:val="auto"/>
          <w:highlight w:val="none"/>
          <w:shd w:val="clear" w:color="auto" w:fill="auto"/>
          <w:lang w:val="en-US" w:eastAsia="zh-CN"/>
        </w:rPr>
        <w:t>2</w:t>
      </w:r>
      <w:r>
        <w:rPr>
          <w:rFonts w:ascii="仿宋_GB2312" w:hAnsi="黑体" w:eastAsia="仿宋_GB2312" w:cs="黑体"/>
          <w:color w:val="auto"/>
          <w:highlight w:val="none"/>
          <w:shd w:val="clear" w:color="auto" w:fill="auto"/>
        </w:rPr>
        <w:t>年度</w:t>
      </w:r>
      <w:r>
        <w:rPr>
          <w:rFonts w:hint="eastAsia" w:ascii="仿宋_GB2312" w:hAnsi="黑体" w:eastAsia="仿宋_GB2312" w:cs="黑体"/>
          <w:color w:val="auto"/>
          <w:highlight w:val="none"/>
          <w:shd w:val="clear" w:color="auto" w:fill="auto"/>
          <w:lang w:eastAsia="zh-CN"/>
        </w:rPr>
        <w:t>、</w:t>
      </w:r>
      <w:r>
        <w:rPr>
          <w:rFonts w:hint="eastAsia" w:ascii="仿宋_GB2312" w:hAnsi="黑体" w:eastAsia="仿宋_GB2312" w:cs="黑体"/>
          <w:color w:val="auto"/>
          <w:highlight w:val="none"/>
          <w:shd w:val="clear" w:color="auto" w:fill="auto"/>
          <w:lang w:val="en-US" w:eastAsia="zh-CN"/>
        </w:rPr>
        <w:t>2023年度</w:t>
      </w:r>
      <w:r>
        <w:rPr>
          <w:rFonts w:hint="eastAsia" w:ascii="仿宋_GB2312" w:hAnsi="黑体" w:eastAsia="仿宋_GB2312" w:cs="黑体"/>
          <w:color w:val="auto"/>
          <w:highlight w:val="none"/>
          <w:shd w:val="clear" w:color="auto" w:fill="auto"/>
        </w:rPr>
        <w:t>博士生活补助</w:t>
      </w:r>
      <w:r>
        <w:rPr>
          <w:rFonts w:hint="eastAsia" w:ascii="仿宋_GB2312" w:hAnsi="黑体" w:eastAsia="仿宋_GB2312" w:cs="黑体"/>
          <w:color w:val="auto"/>
          <w:highlight w:val="none"/>
          <w:shd w:val="clear" w:color="auto" w:fill="auto"/>
          <w:lang w:val="en-US" w:eastAsia="zh-CN"/>
        </w:rPr>
        <w:t>或</w:t>
      </w:r>
      <w:r>
        <w:rPr>
          <w:rFonts w:hint="eastAsia" w:ascii="仿宋_GB2312" w:hAnsi="黑体" w:eastAsia="仿宋_GB2312" w:cs="黑体"/>
          <w:color w:val="auto"/>
          <w:highlight w:val="none"/>
          <w:shd w:val="clear" w:color="auto" w:fill="auto"/>
        </w:rPr>
        <w:t>博士后</w:t>
      </w:r>
      <w:r>
        <w:rPr>
          <w:rFonts w:hint="eastAsia" w:ascii="仿宋_GB2312" w:hAnsi="黑体" w:eastAsia="仿宋_GB2312" w:cs="黑体"/>
          <w:color w:val="auto"/>
          <w:highlight w:val="none"/>
          <w:shd w:val="clear" w:color="auto" w:fill="auto"/>
          <w:lang w:val="en-US" w:eastAsia="zh-CN"/>
        </w:rPr>
        <w:t>研究人员</w:t>
      </w:r>
      <w:r>
        <w:rPr>
          <w:rFonts w:hint="eastAsia" w:ascii="仿宋_GB2312" w:hAnsi="黑体" w:eastAsia="仿宋_GB2312" w:cs="黑体"/>
          <w:color w:val="auto"/>
          <w:highlight w:val="none"/>
          <w:shd w:val="clear" w:color="auto" w:fill="auto"/>
        </w:rPr>
        <w:t>在站生活补助</w:t>
      </w:r>
      <w:r>
        <w:rPr>
          <w:rFonts w:hint="eastAsia" w:ascii="仿宋_GB2312" w:hAnsi="黑体" w:eastAsia="仿宋_GB2312" w:cs="黑体"/>
          <w:color w:val="auto"/>
          <w:highlight w:val="none"/>
          <w:shd w:val="clear" w:color="auto" w:fill="auto"/>
          <w:lang w:val="en-US" w:eastAsia="zh-CN"/>
        </w:rPr>
        <w:t>且未满3年补助年限</w:t>
      </w:r>
      <w:r>
        <w:rPr>
          <w:rFonts w:hint="eastAsia" w:ascii="仿宋_GB2312" w:hAnsi="黑体" w:eastAsia="仿宋_GB2312" w:cs="黑体"/>
          <w:color w:val="auto"/>
          <w:highlight w:val="none"/>
          <w:shd w:val="clear" w:color="auto" w:fill="auto"/>
          <w:lang w:eastAsia="zh-CN"/>
        </w:rPr>
        <w:t>，</w:t>
      </w:r>
      <w:r>
        <w:rPr>
          <w:rFonts w:hint="eastAsia" w:ascii="仿宋_GB2312" w:hAnsi="黑体" w:eastAsia="仿宋_GB2312" w:cs="黑体"/>
          <w:color w:val="auto"/>
          <w:highlight w:val="none"/>
          <w:shd w:val="clear" w:color="auto" w:fill="auto"/>
          <w:lang w:val="en-US" w:eastAsia="zh-CN"/>
        </w:rPr>
        <w:t>如</w:t>
      </w:r>
      <w:r>
        <w:rPr>
          <w:rFonts w:hint="eastAsia" w:ascii="仿宋_GB2312" w:hAnsi="黑体" w:eastAsia="仿宋_GB2312" w:cs="黑体"/>
          <w:color w:val="auto"/>
          <w:highlight w:val="none"/>
          <w:shd w:val="clear" w:color="auto" w:fill="auto"/>
        </w:rPr>
        <w:t>至</w:t>
      </w:r>
      <w:r>
        <w:rPr>
          <w:rFonts w:hint="eastAsia" w:ascii="仿宋_GB2312" w:hAnsi="黑体" w:eastAsia="仿宋_GB2312" w:cs="黑体"/>
          <w:color w:val="auto"/>
          <w:highlight w:val="none"/>
          <w:shd w:val="clear" w:color="auto" w:fill="auto"/>
          <w:lang w:val="en-US" w:eastAsia="zh-CN"/>
        </w:rPr>
        <w:t>2024年10月15日前满足再申领一次生活补助条件的</w:t>
      </w:r>
      <w:r>
        <w:rPr>
          <w:rFonts w:hint="eastAsia" w:ascii="仿宋_GB2312" w:hAnsi="黑体" w:eastAsia="仿宋_GB2312" w:cs="黑体"/>
          <w:color w:val="auto"/>
          <w:highlight w:val="none"/>
          <w:shd w:val="clear" w:color="auto" w:fill="auto"/>
          <w:lang w:eastAsia="zh-CN"/>
        </w:rPr>
        <w:t>，</w:t>
      </w:r>
      <w:r>
        <w:rPr>
          <w:rFonts w:hint="eastAsia" w:ascii="仿宋_GB2312" w:hAnsi="黑体" w:eastAsia="仿宋_GB2312" w:cs="黑体"/>
          <w:color w:val="auto"/>
          <w:highlight w:val="none"/>
          <w:shd w:val="clear" w:color="auto" w:fill="auto"/>
          <w:lang w:val="en-US" w:eastAsia="zh-CN"/>
        </w:rPr>
        <w:t>由所在设站单位或用人单位核实认定</w:t>
      </w:r>
      <w:r>
        <w:rPr>
          <w:rFonts w:hint="eastAsia" w:ascii="仿宋_GB2312" w:hAnsi="仿宋_GB2312" w:eastAsia="仿宋_GB2312" w:cs="仿宋_GB2312"/>
          <w:color w:val="auto"/>
          <w:highlight w:val="none"/>
        </w:rPr>
        <w:t>博士</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后</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生活补助人员信息确认表</w:t>
      </w:r>
      <w:r>
        <w:rPr>
          <w:rFonts w:hint="eastAsia" w:ascii="仿宋_GB2312" w:hAnsi="黑体" w:eastAsia="仿宋_GB2312" w:cs="黑体"/>
          <w:color w:val="auto"/>
          <w:highlight w:val="none"/>
          <w:shd w:val="clear" w:color="auto" w:fill="auto"/>
          <w:lang w:val="en-US" w:eastAsia="zh-CN"/>
        </w:rPr>
        <w:t>（附件1）中信息后</w:t>
      </w:r>
      <w:r>
        <w:rPr>
          <w:rFonts w:hint="eastAsia" w:ascii="仿宋_GB2312" w:hAnsi="仿宋_GB2312" w:eastAsia="仿宋_GB2312" w:cs="仿宋_GB2312"/>
          <w:color w:val="auto"/>
          <w:highlight w:val="none"/>
          <w:shd w:val="clear" w:color="auto" w:fill="auto"/>
          <w:lang w:eastAsia="zh-CN"/>
        </w:rPr>
        <w:t>，</w:t>
      </w:r>
      <w:r>
        <w:rPr>
          <w:rFonts w:hint="eastAsia" w:ascii="仿宋_GB2312" w:hAnsi="黑体" w:eastAsia="仿宋_GB2312" w:cs="黑体"/>
          <w:color w:val="auto"/>
          <w:highlight w:val="none"/>
          <w:shd w:val="clear" w:color="auto" w:fill="auto"/>
          <w:lang w:val="en-US" w:eastAsia="zh-CN"/>
        </w:rPr>
        <w:t>可一并申请拨付生活补助。待达到发放条件后，由</w:t>
      </w:r>
      <w:r>
        <w:rPr>
          <w:rFonts w:hint="eastAsia" w:ascii="仿宋_GB2312" w:hAnsi="仿宋_GB2312" w:eastAsia="仿宋_GB2312" w:cs="仿宋_GB2312"/>
          <w:color w:val="auto"/>
          <w:highlight w:val="none"/>
          <w:shd w:val="clear" w:color="auto" w:fill="auto"/>
        </w:rPr>
        <w:t>所在单位</w:t>
      </w:r>
      <w:r>
        <w:rPr>
          <w:rFonts w:hint="eastAsia" w:ascii="仿宋_GB2312" w:hAnsi="仿宋_GB2312" w:eastAsia="仿宋_GB2312" w:cs="仿宋_GB2312"/>
          <w:color w:val="auto"/>
          <w:highlight w:val="none"/>
          <w:shd w:val="clear" w:color="auto" w:fill="auto"/>
          <w:lang w:eastAsia="zh-CN"/>
        </w:rPr>
        <w:t>将生活补助及时足额发放给</w:t>
      </w:r>
      <w:r>
        <w:rPr>
          <w:rFonts w:hint="eastAsia" w:ascii="仿宋_GB2312" w:hAnsi="仿宋_GB2312" w:eastAsia="仿宋_GB2312" w:cs="仿宋_GB2312"/>
          <w:color w:val="auto"/>
          <w:highlight w:val="none"/>
          <w:shd w:val="clear" w:color="auto" w:fill="auto"/>
        </w:rPr>
        <w:t>博士（后）</w:t>
      </w:r>
      <w:r>
        <w:rPr>
          <w:rFonts w:hint="eastAsia" w:ascii="仿宋_GB2312" w:hAnsi="仿宋_GB2312" w:eastAsia="仿宋_GB2312" w:cs="仿宋_GB2312"/>
          <w:color w:val="auto"/>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highlight w:val="none"/>
          <w:lang w:eastAsia="zh-CN"/>
        </w:rPr>
      </w:pPr>
      <w:r>
        <w:rPr>
          <w:rFonts w:hint="eastAsia" w:ascii="仿宋_GB2312" w:hAnsi="黑体" w:eastAsia="仿宋_GB2312" w:cs="黑体"/>
          <w:color w:val="auto"/>
          <w:highlight w:val="none"/>
          <w:lang w:val="en-US" w:eastAsia="zh-CN"/>
        </w:rPr>
        <w:t>本次申请继续</w:t>
      </w:r>
      <w:r>
        <w:rPr>
          <w:rFonts w:hint="eastAsia" w:ascii="仿宋_GB2312" w:hAnsi="仿宋_GB2312" w:eastAsia="仿宋_GB2312" w:cs="仿宋_GB2312"/>
          <w:color w:val="auto"/>
          <w:highlight w:val="none"/>
        </w:rPr>
        <w:t>依托山东省青年人才和博士后综合管理</w:t>
      </w:r>
      <w:r>
        <w:rPr>
          <w:rFonts w:hint="eastAsia" w:ascii="仿宋_GB2312" w:hAnsi="仿宋_GB2312" w:eastAsia="仿宋_GB2312" w:cs="仿宋_GB2312"/>
          <w:color w:val="auto"/>
          <w:highlight w:val="none"/>
          <w:lang w:val="en-US" w:eastAsia="zh-CN"/>
        </w:rPr>
        <w:t>信息</w:t>
      </w:r>
      <w:r>
        <w:rPr>
          <w:rFonts w:hint="eastAsia" w:ascii="仿宋_GB2312" w:hAnsi="仿宋_GB2312" w:eastAsia="仿宋_GB2312" w:cs="仿宋_GB2312"/>
          <w:color w:val="auto"/>
          <w:highlight w:val="none"/>
        </w:rPr>
        <w:t>平台（</w:t>
      </w:r>
      <w:r>
        <w:rPr>
          <w:rFonts w:ascii="仿宋_GB2312" w:hAnsi="仿宋_GB2312" w:eastAsia="仿宋_GB2312" w:cs="仿宋_GB2312"/>
          <w:color w:val="auto"/>
          <w:highlight w:val="none"/>
        </w:rPr>
        <w:t>https://sdbsh.rcsd.cn/login</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进行，申请</w:t>
      </w:r>
      <w:r>
        <w:rPr>
          <w:rFonts w:hint="eastAsia" w:ascii="仿宋_GB2312" w:hAnsi="黑体" w:eastAsia="仿宋_GB2312" w:cs="黑体"/>
          <w:color w:val="auto"/>
          <w:highlight w:val="none"/>
        </w:rPr>
        <w:t>时间自2</w:t>
      </w:r>
      <w:r>
        <w:rPr>
          <w:rFonts w:ascii="仿宋_GB2312" w:hAnsi="黑体" w:eastAsia="仿宋_GB2312" w:cs="黑体"/>
          <w:color w:val="auto"/>
          <w:highlight w:val="none"/>
        </w:rPr>
        <w:t>02</w:t>
      </w:r>
      <w:r>
        <w:rPr>
          <w:rFonts w:hint="eastAsia" w:ascii="仿宋_GB2312" w:hAnsi="黑体" w:eastAsia="仿宋_GB2312" w:cs="黑体"/>
          <w:color w:val="auto"/>
          <w:highlight w:val="none"/>
          <w:lang w:val="en-US" w:eastAsia="zh-CN"/>
        </w:rPr>
        <w:t>4</w:t>
      </w:r>
      <w:r>
        <w:rPr>
          <w:rFonts w:hint="eastAsia" w:ascii="仿宋_GB2312" w:hAnsi="黑体" w:eastAsia="仿宋_GB2312" w:cs="黑体"/>
          <w:color w:val="auto"/>
          <w:highlight w:val="none"/>
        </w:rPr>
        <w:t>年</w:t>
      </w:r>
      <w:r>
        <w:rPr>
          <w:rFonts w:hint="eastAsia" w:ascii="仿宋_GB2312" w:hAnsi="黑体" w:eastAsia="仿宋_GB2312" w:cs="黑体"/>
          <w:color w:val="auto"/>
          <w:highlight w:val="none"/>
          <w:lang w:val="en-US" w:eastAsia="zh-CN"/>
        </w:rPr>
        <w:t>5</w:t>
      </w:r>
      <w:r>
        <w:rPr>
          <w:rFonts w:hint="eastAsia" w:ascii="仿宋_GB2312" w:hAnsi="黑体" w:eastAsia="仿宋_GB2312" w:cs="黑体"/>
          <w:color w:val="auto"/>
          <w:highlight w:val="none"/>
        </w:rPr>
        <w:t>月</w:t>
      </w:r>
      <w:r>
        <w:rPr>
          <w:rFonts w:hint="eastAsia" w:ascii="仿宋_GB2312" w:hAnsi="黑体" w:eastAsia="仿宋_GB2312" w:cs="黑体"/>
          <w:color w:val="auto"/>
          <w:highlight w:val="none"/>
          <w:lang w:val="en-US" w:eastAsia="zh-CN"/>
        </w:rPr>
        <w:t>13</w:t>
      </w:r>
      <w:r>
        <w:rPr>
          <w:rFonts w:hint="eastAsia" w:ascii="仿宋_GB2312" w:hAnsi="黑体" w:eastAsia="仿宋_GB2312" w:cs="黑体"/>
          <w:color w:val="auto"/>
          <w:highlight w:val="none"/>
        </w:rPr>
        <w:t>日起</w:t>
      </w:r>
      <w:r>
        <w:rPr>
          <w:rFonts w:hint="eastAsia" w:ascii="仿宋_GB2312" w:hAnsi="黑体" w:eastAsia="仿宋_GB2312" w:cs="黑体"/>
          <w:color w:val="auto"/>
          <w:highlight w:val="none"/>
          <w:lang w:eastAsia="zh-CN"/>
        </w:rPr>
        <w:t>，</w:t>
      </w:r>
      <w:r>
        <w:rPr>
          <w:rFonts w:hint="eastAsia" w:ascii="仿宋_GB2312" w:hAnsi="黑体" w:eastAsia="仿宋_GB2312" w:cs="黑体"/>
          <w:color w:val="auto"/>
          <w:highlight w:val="none"/>
        </w:rPr>
        <w:t>至2</w:t>
      </w:r>
      <w:r>
        <w:rPr>
          <w:rFonts w:ascii="仿宋_GB2312" w:hAnsi="黑体" w:eastAsia="仿宋_GB2312" w:cs="黑体"/>
          <w:color w:val="auto"/>
          <w:highlight w:val="none"/>
        </w:rPr>
        <w:t>02</w:t>
      </w:r>
      <w:r>
        <w:rPr>
          <w:rFonts w:hint="eastAsia" w:ascii="仿宋_GB2312" w:hAnsi="黑体" w:eastAsia="仿宋_GB2312" w:cs="黑体"/>
          <w:color w:val="auto"/>
          <w:highlight w:val="none"/>
          <w:lang w:val="en-US" w:eastAsia="zh-CN"/>
        </w:rPr>
        <w:t>4</w:t>
      </w:r>
      <w:r>
        <w:rPr>
          <w:rFonts w:hint="eastAsia" w:ascii="仿宋_GB2312" w:hAnsi="黑体" w:eastAsia="仿宋_GB2312" w:cs="黑体"/>
          <w:color w:val="auto"/>
          <w:highlight w:val="none"/>
        </w:rPr>
        <w:t>年</w:t>
      </w:r>
      <w:r>
        <w:rPr>
          <w:rFonts w:hint="eastAsia" w:ascii="仿宋_GB2312" w:hAnsi="黑体" w:eastAsia="仿宋_GB2312" w:cs="黑体"/>
          <w:color w:val="auto"/>
          <w:highlight w:val="none"/>
          <w:lang w:val="en-US" w:eastAsia="zh-CN"/>
        </w:rPr>
        <w:t>5</w:t>
      </w:r>
      <w:r>
        <w:rPr>
          <w:rFonts w:hint="eastAsia" w:ascii="仿宋_GB2312" w:hAnsi="黑体" w:eastAsia="仿宋_GB2312" w:cs="黑体"/>
          <w:color w:val="auto"/>
          <w:highlight w:val="none"/>
        </w:rPr>
        <w:t>月</w:t>
      </w:r>
      <w:r>
        <w:rPr>
          <w:rFonts w:hint="eastAsia" w:ascii="仿宋_GB2312" w:hAnsi="黑体" w:eastAsia="仿宋_GB2312" w:cs="黑体"/>
          <w:color w:val="auto"/>
          <w:highlight w:val="none"/>
          <w:lang w:val="en-US" w:eastAsia="zh-CN"/>
        </w:rPr>
        <w:t>31</w:t>
      </w:r>
      <w:r>
        <w:rPr>
          <w:rFonts w:hint="eastAsia" w:ascii="仿宋_GB2312" w:hAnsi="黑体" w:eastAsia="仿宋_GB2312" w:cs="黑体"/>
          <w:color w:val="auto"/>
          <w:highlight w:val="none"/>
        </w:rPr>
        <w:t>日结束</w:t>
      </w:r>
      <w:r>
        <w:rPr>
          <w:rFonts w:hint="eastAsia" w:ascii="仿宋_GB2312" w:hAnsi="黑体" w:eastAsia="仿宋_GB2312" w:cs="黑体"/>
          <w:color w:val="auto"/>
          <w:highlight w:val="none"/>
          <w:lang w:eastAsia="zh-CN"/>
        </w:rPr>
        <w:t>。</w:t>
      </w:r>
      <w:r>
        <w:rPr>
          <w:rFonts w:hint="eastAsia" w:ascii="仿宋_GB2312" w:hAnsi="黑体" w:eastAsia="仿宋_GB2312" w:cs="黑体"/>
          <w:color w:val="auto"/>
          <w:highlight w:val="none"/>
        </w:rPr>
        <w:t>逾期未</w:t>
      </w:r>
      <w:r>
        <w:rPr>
          <w:rFonts w:hint="eastAsia" w:ascii="仿宋_GB2312" w:hAnsi="黑体" w:eastAsia="仿宋_GB2312" w:cs="黑体"/>
          <w:color w:val="auto"/>
          <w:highlight w:val="none"/>
          <w:lang w:val="en-US" w:eastAsia="zh-CN"/>
        </w:rPr>
        <w:t>申请</w:t>
      </w:r>
      <w:r>
        <w:rPr>
          <w:rFonts w:hint="eastAsia" w:ascii="仿宋_GB2312" w:hAnsi="黑体" w:eastAsia="仿宋_GB2312" w:cs="黑体"/>
          <w:color w:val="auto"/>
          <w:highlight w:val="none"/>
        </w:rPr>
        <w:t>的，</w:t>
      </w:r>
      <w:r>
        <w:rPr>
          <w:rFonts w:hint="eastAsia" w:ascii="仿宋_GB2312" w:hAnsi="黑体" w:eastAsia="仿宋_GB2312" w:cs="黑体"/>
          <w:color w:val="auto"/>
          <w:highlight w:val="none"/>
          <w:lang w:val="en-US" w:eastAsia="zh-CN"/>
        </w:rPr>
        <w:t>可在下一次组织申请时提出</w:t>
      </w:r>
      <w:r>
        <w:rPr>
          <w:rFonts w:hint="eastAsia" w:ascii="仿宋_GB2312" w:hAnsi="黑体" w:eastAsia="仿宋_GB2312" w:cs="黑体"/>
          <w:color w:val="auto"/>
          <w:highlight w:val="none"/>
        </w:rPr>
        <w:t>。</w:t>
      </w:r>
      <w:r>
        <w:rPr>
          <w:rFonts w:hint="eastAsia" w:ascii="仿宋_GB2312" w:hAnsi="仿宋_GB2312" w:eastAsia="仿宋_GB2312" w:cs="仿宋_GB2312"/>
          <w:color w:val="auto"/>
          <w:highlight w:val="none"/>
        </w:rPr>
        <w:t>自签订劳动（聘用）合同起3年内未提出申请的，视为自动放弃补助</w:t>
      </w:r>
      <w:r>
        <w:rPr>
          <w:rFonts w:hint="eastAsia" w:ascii="仿宋_GB2312" w:hAnsi="仿宋_GB2312" w:eastAsia="仿宋_GB2312"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黑体" w:hAnsi="黑体" w:eastAsia="黑体" w:cs="黑体"/>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三</w:t>
      </w:r>
      <w:r>
        <w:rPr>
          <w:rFonts w:hint="eastAsia" w:ascii="仿宋_GB2312" w:hAnsi="仿宋_GB2312" w:eastAsia="仿宋_GB2312" w:cs="仿宋_GB2312"/>
          <w:color w:val="auto"/>
          <w:highlight w:val="none"/>
          <w:lang w:eastAsia="zh-CN"/>
        </w:rPr>
        <w:t>）已</w:t>
      </w:r>
      <w:r>
        <w:rPr>
          <w:rFonts w:hint="eastAsia" w:ascii="仿宋_GB2312" w:hAnsi="仿宋_GB2312" w:eastAsia="仿宋_GB2312" w:cs="仿宋_GB2312"/>
          <w:color w:val="auto"/>
          <w:highlight w:val="none"/>
          <w:lang w:val="en-US" w:eastAsia="zh-CN"/>
        </w:rPr>
        <w:t>享受2022年度、2023年度</w:t>
      </w:r>
      <w:r>
        <w:rPr>
          <w:rFonts w:hint="eastAsia" w:ascii="仿宋_GB2312" w:hAnsi="仿宋_GB2312" w:eastAsia="仿宋_GB2312" w:cs="仿宋_GB2312"/>
          <w:color w:val="auto"/>
          <w:highlight w:val="none"/>
        </w:rPr>
        <w:t>博士生活补助</w:t>
      </w:r>
      <w:r>
        <w:rPr>
          <w:rFonts w:hint="eastAsia" w:ascii="仿宋_GB2312" w:hAnsi="仿宋_GB2312" w:eastAsia="仿宋_GB2312" w:cs="仿宋_GB2312"/>
          <w:color w:val="auto"/>
          <w:highlight w:val="none"/>
          <w:lang w:eastAsia="zh-CN"/>
        </w:rPr>
        <w:t>或博士后研究人员在站生活补助</w:t>
      </w:r>
      <w:r>
        <w:rPr>
          <w:rFonts w:hint="eastAsia" w:ascii="仿宋_GB2312" w:hAnsi="仿宋_GB2312" w:eastAsia="仿宋_GB2312" w:cs="仿宋_GB2312"/>
          <w:color w:val="auto"/>
          <w:highlight w:val="none"/>
        </w:rPr>
        <w:t>、博士后出站留（来）鲁</w:t>
      </w:r>
      <w:r>
        <w:rPr>
          <w:rFonts w:hint="eastAsia" w:ascii="仿宋_GB2312" w:hAnsi="仿宋_GB2312" w:eastAsia="仿宋_GB2312" w:cs="仿宋_GB2312"/>
          <w:color w:val="auto"/>
          <w:highlight w:val="none"/>
          <w:lang w:val="en-US" w:eastAsia="zh-CN"/>
        </w:rPr>
        <w:t>一次性</w:t>
      </w:r>
      <w:r>
        <w:rPr>
          <w:rFonts w:hint="eastAsia" w:ascii="仿宋_GB2312" w:hAnsi="仿宋_GB2312" w:eastAsia="仿宋_GB2312" w:cs="仿宋_GB2312"/>
          <w:color w:val="auto"/>
          <w:highlight w:val="none"/>
        </w:rPr>
        <w:t>生活补助的人员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因中途辞职等个人原因未履行完毕劳动（聘用）合同、不再符合补助条件的，所在单位须及时告知省</w:t>
      </w:r>
      <w:r>
        <w:rPr>
          <w:rFonts w:hint="eastAsia" w:ascii="仿宋_GB2312" w:hAnsi="仿宋_GB2312" w:eastAsia="仿宋_GB2312" w:cs="仿宋_GB2312"/>
          <w:color w:val="auto"/>
          <w:highlight w:val="none"/>
        </w:rPr>
        <w:t>人力资源社会保障厅</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并负责</w:t>
      </w:r>
      <w:r>
        <w:rPr>
          <w:rFonts w:hint="eastAsia" w:ascii="仿宋_GB2312" w:hAnsi="仿宋_GB2312" w:eastAsia="仿宋_GB2312" w:cs="仿宋_GB2312"/>
          <w:color w:val="auto"/>
          <w:highlight w:val="none"/>
        </w:rPr>
        <w:t>追回</w:t>
      </w:r>
      <w:r>
        <w:rPr>
          <w:rFonts w:hint="eastAsia" w:ascii="仿宋_GB2312" w:hAnsi="仿宋_GB2312" w:eastAsia="仿宋_GB2312" w:cs="仿宋_GB2312"/>
          <w:color w:val="auto"/>
          <w:highlight w:val="none"/>
          <w:lang w:val="en-US" w:eastAsia="zh-CN"/>
        </w:rPr>
        <w:t>且全数退回拨付资金</w:t>
      </w:r>
      <w:r>
        <w:rPr>
          <w:rFonts w:hint="eastAsia" w:ascii="仿宋_GB2312" w:hAnsi="仿宋_GB2312" w:eastAsia="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仿宋_GB2312" w:eastAsia="仿宋_GB2312" w:cs="仿宋_GB2312"/>
          <w:color w:val="auto"/>
          <w:highlight w:val="none"/>
        </w:rPr>
      </w:pPr>
      <w:r>
        <w:rPr>
          <w:rFonts w:hint="eastAsia" w:ascii="黑体" w:hAnsi="黑体" w:eastAsia="黑体" w:cs="黑体"/>
          <w:color w:val="auto"/>
          <w:highlight w:val="none"/>
        </w:rPr>
        <w:t>三、有关要求</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（一）各市人力资源社会保障局、各有关单位要高度重视博士（后）</w:t>
      </w:r>
      <w:r>
        <w:rPr>
          <w:rFonts w:hint="eastAsia" w:ascii="仿宋_GB2312" w:hAnsi="仿宋_GB2312" w:eastAsia="仿宋_GB2312" w:cs="仿宋_GB2312"/>
          <w:color w:val="auto"/>
          <w:highlight w:val="none"/>
          <w:lang w:eastAsia="zh-CN"/>
        </w:rPr>
        <w:t>生活补助</w:t>
      </w:r>
      <w:r>
        <w:rPr>
          <w:rFonts w:hint="eastAsia" w:ascii="仿宋_GB2312" w:hAnsi="仿宋_GB2312" w:eastAsia="仿宋_GB2312" w:cs="仿宋_GB2312"/>
          <w:color w:val="auto"/>
          <w:highlight w:val="none"/>
        </w:rPr>
        <w:t>政策宣传</w:t>
      </w:r>
      <w:r>
        <w:rPr>
          <w:rFonts w:hint="eastAsia" w:ascii="仿宋_GB2312" w:hAnsi="仿宋_GB2312" w:eastAsia="仿宋_GB2312" w:cs="仿宋_GB2312"/>
          <w:color w:val="auto"/>
          <w:highlight w:val="none"/>
          <w:lang w:eastAsia="zh-CN"/>
        </w:rPr>
        <w:t>工作</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主动</w:t>
      </w:r>
      <w:r>
        <w:rPr>
          <w:rFonts w:hint="eastAsia" w:ascii="仿宋_GB2312" w:hAnsi="仿宋_GB2312" w:eastAsia="仿宋_GB2312" w:cs="仿宋_GB2312"/>
          <w:color w:val="auto"/>
          <w:highlight w:val="none"/>
        </w:rPr>
        <w:t>通知到每一位符合条件的博士（后），确保</w:t>
      </w:r>
      <w:r>
        <w:rPr>
          <w:rFonts w:hint="eastAsia" w:ascii="仿宋_GB2312" w:hAnsi="仿宋_GB2312" w:eastAsia="仿宋_GB2312" w:cs="仿宋_GB2312"/>
          <w:color w:val="auto"/>
          <w:highlight w:val="none"/>
          <w:lang w:eastAsia="zh-CN"/>
        </w:rPr>
        <w:t>政策支持</w:t>
      </w:r>
      <w:r>
        <w:rPr>
          <w:rFonts w:hint="eastAsia" w:ascii="仿宋_GB2312" w:hAnsi="仿宋_GB2312" w:eastAsia="仿宋_GB2312" w:cs="仿宋_GB2312"/>
          <w:color w:val="auto"/>
          <w:highlight w:val="none"/>
        </w:rPr>
        <w:t>“应享尽享”；要</w:t>
      </w:r>
      <w:r>
        <w:rPr>
          <w:rFonts w:hint="eastAsia" w:ascii="仿宋_GB2312" w:hAnsi="仿宋_GB2312" w:eastAsia="仿宋_GB2312" w:cs="仿宋_GB2312"/>
          <w:color w:val="auto"/>
          <w:highlight w:val="none"/>
          <w:lang w:eastAsia="zh-CN"/>
        </w:rPr>
        <w:t>认真对</w:t>
      </w:r>
      <w:r>
        <w:rPr>
          <w:rFonts w:hint="eastAsia" w:ascii="仿宋_GB2312" w:hAnsi="仿宋_GB2312" w:eastAsia="仿宋_GB2312" w:cs="仿宋_GB2312"/>
          <w:color w:val="auto"/>
          <w:highlight w:val="none"/>
        </w:rPr>
        <w:t>照补助</w:t>
      </w:r>
      <w:r>
        <w:rPr>
          <w:rFonts w:hint="eastAsia" w:ascii="仿宋_GB2312" w:hAnsi="仿宋_GB2312" w:eastAsia="仿宋_GB2312" w:cs="仿宋_GB2312"/>
          <w:color w:val="auto"/>
          <w:highlight w:val="none"/>
          <w:lang w:eastAsia="zh-CN"/>
        </w:rPr>
        <w:t>范围和</w:t>
      </w:r>
      <w:r>
        <w:rPr>
          <w:rFonts w:hint="eastAsia" w:ascii="仿宋_GB2312" w:hAnsi="仿宋_GB2312" w:eastAsia="仿宋_GB2312" w:cs="仿宋_GB2312"/>
          <w:color w:val="auto"/>
          <w:highlight w:val="none"/>
        </w:rPr>
        <w:t>条件</w:t>
      </w:r>
      <w:r>
        <w:rPr>
          <w:rFonts w:hint="eastAsia" w:ascii="仿宋_GB2312" w:hAnsi="仿宋_GB2312" w:eastAsia="仿宋_GB2312" w:cs="仿宋_GB2312"/>
          <w:color w:val="auto"/>
          <w:highlight w:val="none"/>
          <w:lang w:eastAsia="zh-CN"/>
        </w:rPr>
        <w:t>收集、</w:t>
      </w:r>
      <w:r>
        <w:rPr>
          <w:rFonts w:hint="eastAsia" w:ascii="仿宋_GB2312" w:hAnsi="仿宋_GB2312" w:eastAsia="仿宋_GB2312" w:cs="仿宋_GB2312"/>
          <w:color w:val="auto"/>
          <w:highlight w:val="none"/>
        </w:rPr>
        <w:t>审核博士（后）</w:t>
      </w:r>
      <w:r>
        <w:rPr>
          <w:rFonts w:hint="eastAsia" w:ascii="仿宋_GB2312" w:hAnsi="仿宋_GB2312" w:eastAsia="仿宋_GB2312" w:cs="仿宋_GB2312"/>
          <w:color w:val="auto"/>
          <w:highlight w:val="none"/>
          <w:lang w:eastAsia="zh-CN"/>
        </w:rPr>
        <w:t>相应信息</w:t>
      </w:r>
      <w:r>
        <w:rPr>
          <w:rFonts w:hint="eastAsia" w:ascii="仿宋_GB2312" w:hAnsi="仿宋_GB2312" w:eastAsia="仿宋_GB2312" w:cs="仿宋_GB2312"/>
          <w:color w:val="auto"/>
          <w:highlight w:val="none"/>
        </w:rPr>
        <w:t>，确保报送材料真实有效，</w:t>
      </w:r>
      <w:r>
        <w:rPr>
          <w:rFonts w:hint="eastAsia" w:ascii="仿宋_GB2312" w:hAnsi="仿宋_GB2312" w:eastAsia="仿宋_GB2312" w:cs="仿宋_GB2312"/>
          <w:color w:val="auto"/>
          <w:highlight w:val="none"/>
          <w:lang w:eastAsia="zh-CN"/>
        </w:rPr>
        <w:t>补助发放精准到人</w:t>
      </w:r>
      <w:r>
        <w:rPr>
          <w:rFonts w:hint="eastAsia" w:ascii="仿宋_GB2312" w:hAnsi="仿宋_GB2312" w:eastAsia="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（二）博士（后）所在单位对补助经费负有直接管理及监督责任，应当</w:t>
      </w:r>
      <w:r>
        <w:rPr>
          <w:rFonts w:hint="eastAsia" w:ascii="仿宋_GB2312" w:hAnsi="仿宋_GB2312" w:eastAsia="仿宋_GB2312" w:cs="仿宋_GB2312"/>
          <w:color w:val="auto"/>
          <w:highlight w:val="none"/>
          <w:lang w:eastAsia="zh-CN"/>
        </w:rPr>
        <w:t>及时足额将生活补助发放给</w:t>
      </w:r>
      <w:r>
        <w:rPr>
          <w:rFonts w:hint="eastAsia" w:ascii="仿宋_GB2312" w:hAnsi="仿宋_GB2312" w:eastAsia="仿宋_GB2312" w:cs="仿宋_GB2312"/>
          <w:color w:val="auto"/>
          <w:highlight w:val="none"/>
        </w:rPr>
        <w:t>博士（后）</w:t>
      </w:r>
      <w:r>
        <w:rPr>
          <w:rFonts w:hint="eastAsia" w:ascii="仿宋_GB2312" w:hAnsi="仿宋_GB2312" w:eastAsia="仿宋_GB2312" w:cs="仿宋_GB2312"/>
          <w:color w:val="auto"/>
          <w:highlight w:val="none"/>
          <w:lang w:eastAsia="zh-CN"/>
        </w:rPr>
        <w:t>，并</w:t>
      </w:r>
      <w:r>
        <w:rPr>
          <w:rFonts w:hint="eastAsia" w:ascii="仿宋_GB2312" w:hAnsi="仿宋_GB2312" w:eastAsia="仿宋_GB2312" w:cs="仿宋_GB2312"/>
          <w:color w:val="auto"/>
          <w:highlight w:val="none"/>
        </w:rPr>
        <w:t>配合税务有关部门依法履行扣缴义务人责任。</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博士（后）所在设站单位或用人单位伪造材料以及虚报、提成、截留、挪用经费的，一经发现，取消申请资格，由所在单位负责追回并全数退回拨付资金；情节严重、造成恶劣影响的，将依据《财政违法行为处罚处分条例》等法律法规，追究有关单位和人员责任。</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政策咨询电话：0531—51788132</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技术支持电话：0531—82893217</w:t>
      </w:r>
      <w:r>
        <w:rPr>
          <w:rFonts w:hint="default"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82893219</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附件：</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博士</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后</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生活补助人员信息确认表</w:t>
      </w:r>
    </w:p>
    <w:p>
      <w:pPr>
        <w:keepNext w:val="0"/>
        <w:keepLines w:val="0"/>
        <w:pageBreakBefore w:val="0"/>
        <w:widowControl w:val="0"/>
        <w:kinsoku/>
        <w:wordWrap/>
        <w:overflowPunct/>
        <w:topLinePunct w:val="0"/>
        <w:autoSpaceDE/>
        <w:autoSpaceDN/>
        <w:bidi w:val="0"/>
        <w:adjustRightInd/>
        <w:snapToGrid/>
        <w:spacing w:line="586" w:lineRule="exact"/>
        <w:ind w:firstLine="1580" w:firstLineChars="500"/>
        <w:textAlignment w:val="auto"/>
        <w:rPr>
          <w:rFonts w:hint="eastAsia" w:ascii="仿宋_GB2312" w:hAnsi="仿宋_GB2312" w:eastAsia="仿宋_GB2312" w:cs="仿宋_GB2312"/>
          <w:color w:val="auto"/>
          <w:highlight w:val="none"/>
        </w:rPr>
      </w:pPr>
      <w:r>
        <w:rPr>
          <w:rFonts w:ascii="仿宋_GB2312" w:hAnsi="仿宋_GB2312" w:eastAsia="仿宋_GB2312" w:cs="仿宋_GB2312"/>
          <w:color w:val="auto"/>
          <w:highlight w:val="none"/>
        </w:rPr>
        <w:t>2.</w:t>
      </w:r>
      <w:r>
        <w:rPr>
          <w:rFonts w:hint="eastAsia" w:ascii="仿宋_GB2312" w:hAnsi="仿宋_GB2312" w:eastAsia="仿宋_GB2312" w:cs="仿宋_GB2312"/>
          <w:color w:val="auto"/>
          <w:highlight w:val="none"/>
        </w:rPr>
        <w:t>山东省博士（后）生活补助申报指南</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202</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日</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（此件主动公开）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（联系单位：人才开发处）</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方正小标宋简体"/>
          <w:color w:val="auto"/>
          <w:szCs w:val="32"/>
          <w:highlight w:val="none"/>
          <w:lang w:val="en-US" w:eastAsia="zh-CN"/>
        </w:rPr>
      </w:pPr>
      <w:r>
        <w:rPr>
          <w:rFonts w:hint="eastAsia" w:ascii="黑体" w:hAnsi="黑体" w:eastAsia="黑体" w:cs="方正小标宋简体"/>
          <w:color w:val="auto"/>
          <w:szCs w:val="32"/>
          <w:highlight w:val="none"/>
        </w:rPr>
        <w:t>附件</w:t>
      </w:r>
      <w:r>
        <w:rPr>
          <w:rFonts w:hint="eastAsia" w:ascii="黑体" w:hAnsi="黑体" w:eastAsia="黑体" w:cs="方正小标宋简体"/>
          <w:color w:val="auto"/>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博士</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后</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生活补助人员信息确认表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ascii="黑体" w:hAnsi="黑体" w:eastAsia="黑体" w:cs="黑体"/>
          <w:color w:val="auto"/>
          <w:sz w:val="32"/>
          <w:szCs w:val="32"/>
          <w:lang w:val="en-US" w:eastAsia="zh-CN"/>
        </w:rPr>
        <w:t>一、博士生活补助人员信息确认表（84人）</w:t>
      </w:r>
    </w:p>
    <w:tbl>
      <w:tblPr>
        <w:tblStyle w:val="10"/>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7"/>
        <w:gridCol w:w="1406"/>
        <w:gridCol w:w="6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8"/>
                <w:szCs w:val="28"/>
                <w:u w:val="none"/>
              </w:rPr>
            </w:pPr>
            <w:bookmarkStart w:id="7" w:name="_GoBack" w:colFirst="0" w:colLast="0"/>
            <w:r>
              <w:rPr>
                <w:rFonts w:hint="default" w:ascii="Times New Roman" w:hAnsi="Times New Roman" w:eastAsia="黑体" w:cs="Times New Roman"/>
                <w:b w:val="0"/>
                <w:bCs w:val="0"/>
                <w:i w:val="0"/>
                <w:iCs w:val="0"/>
                <w:color w:val="auto"/>
                <w:kern w:val="0"/>
                <w:sz w:val="28"/>
                <w:szCs w:val="28"/>
                <w:u w:val="none"/>
                <w:lang w:val="en-US" w:eastAsia="zh-CN" w:bidi="ar"/>
              </w:rPr>
              <w:t>序号</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姓名</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闫少健</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国科中子能（青岛）研究院有限公司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翟向伟</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国科中子能（青岛）研究院有限公司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张李鹏</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国网山东省电力公司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李国春</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国网山东省电力公司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邢法财</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国网山东省电力公司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赵  娜</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华熙生物科技股份有限公司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史开华</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黄河三角洲京博化工研究院有限公司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李宗强</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济南二机床集团有限公司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高显扬</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浪潮电子信息产业股份有限公司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郭  磊</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浪潮电子信息产业股份有限公司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赵明月</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浪潮计算机科技有限公司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张颖馨</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齐鲁制药有限公司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邓俊杰</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齐鲁制药有限公司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于  越</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齐鲁制药有限公司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  良</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齐鲁制药有限公司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张琳琳</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齐鲁制药有限公司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周立伟</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齐鲁制药有限公司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张  雪</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齐鲁制药有限公司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黄昌财</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齐鲁制药有限公司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刘立斌</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青岛明思为科技有限公司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韩国幸</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青岛森麒麟轮胎股份有限公司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王敬洲</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青岛双瑞海洋环境工程股份有限公司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鲁  森</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青岛兴仪电子设备有限责任公司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韩兆萌</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如鲲（山东）新材料科技有限公司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  锐</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山东博安生物技术股份有限公司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曲泺源</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山东国耀量子雷达科技有限公司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李德文</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山东京博石油化工有限公司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孙永连</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山东宽原新材料科技有限公司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雷  慧</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山东绿叶制药有限公司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张永亮</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山东齐都药业有限公司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刘  晋</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山东润昕生物科技有限公司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岳红亚</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山东省交通规划设计院集团有限公司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吴鑫楠</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山东省科创集团有限公司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苏  红</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山东省留学人员和专家服务中心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张家铭</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山东省社会主义学院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秦朝辉</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山东祥瑞路桥工程有限公司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王锦金</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山东新和成氨基酸有限公司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张玉霞</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山东新和成药业有限公司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初志晖</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山东中烟工业有限责任公司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王新赫</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万华化学集团股份有限公司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孙晨昊</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万华化学集团股份有限公司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王皓正</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万华化学集团股份有限公司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董春燕</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万华化学集团股份有限公司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刘  洋</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万华化学集团股份有限公司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许  振</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万华化学集团股份有限公司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姜君鹏</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万华化学集团股份有限公司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孙雪敬</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潍柴动力股份有限公司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崔荣高</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潍柴动力股份有限公司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宋贤丽</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潍柴动力股份有限公司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刘  宁</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潍柴动力股份有限公司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张本西</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潍柴动力股份有限公司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谷允成</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潍柴动力股份有限公司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王思阳</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潍柴动力股份有限公司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韩  健</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潍柴动力股份有限公司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金成滨</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潍坊歌尔电子有限公司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吕  强</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烟台艾睿光电科技有限公司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王雅苹</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烟台迈百瑞国际生物医药股份有限公司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王金华</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烟台睿创微纳技术股份有限公司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鲁超操</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益丰新材料股份有限公司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陈  强</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中车青岛四方机车车辆股份有限公司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刘  宇</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中共山东省委党校（山东行政学院）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朱丽丽</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中共山东省委党校（山东行政学院）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崔晓伟</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中共山东省委党校（山东行政学院）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徐亚州</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中共山东省委党校（山东行政学院）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杜桂枝</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陈孝学</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李树浩</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杨  猛</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刘  阳</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王鹏跃</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  健</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惠  政</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王亓良</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杨洪强</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中国重汽集团济南动力有限公司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王志刚</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中科超睿（青岛）技术有限公司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  伟</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中科超睿（青岛）技术有限公司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李庆润</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中石化安全工程研究院有限公司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黄兆贺</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中石化安全工程研究院有限公司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林俣洁</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中石化安全工程研究院有限公司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邱长坤</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中石化安全工程研究院有限公司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杜  宇</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中石化安全工程研究院有限公司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王  芳</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中子时代（青岛）创新科技有限公司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杨浩然</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中子时代（青岛）创新科技有限公司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刘海亮</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邹平先手大数据服务有限公司</w:t>
            </w:r>
          </w:p>
        </w:tc>
      </w:tr>
      <w:bookmarkEnd w:id="7"/>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二、博士后在站生活补助人员信息确认表（244人）</w:t>
      </w:r>
    </w:p>
    <w:tbl>
      <w:tblPr>
        <w:tblStyle w:val="10"/>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1380"/>
        <w:gridCol w:w="6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姓名</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设站单位名称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范增华</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长裕控股集团有限公司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杨</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帆</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辰欣药业股份有限公司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观姗姗</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成山集团有限公司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成宝海</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丛林铝业科技（山东）有限责任公司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李伟伟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道恩集团有限公司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管承东</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道恩集团有限公司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吴军卫</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迪沙药业集团有限公司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葛执信</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迪沙药业集团有限公司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朱</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瑞</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东方电子集团有限公司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余剑非</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国家海洋局北海环境监测中心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刘以旭</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国家深海基地管理中心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田群宏</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哈尔滨工程大学青岛船舶科技有限公司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赵</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吕红梅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董李扬</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袁</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淼</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璠</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吕继方</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李计强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白宜松</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海尔集团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丁</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浩</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龚</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宸</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董子畅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庞立臣</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潘</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程</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伊子旭</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宋一平</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田</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扬</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盖晓男</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杨</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赵建龙</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谢晨晨</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陈忠浩</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韩</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爽</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海信集团控股股份有限公司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曹仁伟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海洋化工研究院有限公司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陈浩甲</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恒丰银行股份有限公司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张永涛</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宏安集团有限公司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于得海</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华泰集团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郭家奇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华泰集团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倪书振</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华泰集团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丁大永</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华泰集团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彬</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济钢防务技术有限公司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卞艺斐</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济南广盛源生物科技有限公司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刘鑫锦</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济南轨道交通集团有限公司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马明帅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济南圣泉集团股份有限公司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王兆江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济南圣泉集团股份有限公司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丁永玲</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济南圣泉集团股份有限公司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许</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菡</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金沂蒙集团有限公司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麻付强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展永政</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琳</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陈</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曦</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王怀震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王天成</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冷友方</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冯少飞</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59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胡章丰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梁</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虎</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洪</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郭</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芬</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闫</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磊</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旭</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政</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李高勇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浪潮集团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高涵超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鲁泰纺织股份有限公司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王怡怡</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鲁泰纺织股份有限公司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69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刘萌萌</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鲁洲生物科技有限公司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曹善鹏</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南山集团有限公司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尹园园</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南山集团有限公司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雒龙飞</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青岛鼎信通讯股份有限公司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洋</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青岛鼎信通讯股份有限公司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曹乾磊</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青岛鼎信通讯股份有限公司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振</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青岛鼎信通讯股份有限公司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杨来顺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曹晶辉</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青岛海尔生物医疗股份有限公司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滕兆媛</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青岛即发集团股份有限公司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79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王皓晨</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青岛琅琊台集团股份有限公司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史雅琦</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青岛啤酒集团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范明昊</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青岛啤酒集团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杜腾飞</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青岛啤酒集团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徐胜男</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青岛蔚蓝生物股份有限公司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任小平</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青特集团有限公司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许</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赛</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日照金禾生化集团股份有限公司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孙</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健</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荣昌生物制药（烟台）股份有限公司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于海龙</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荣成青木高新材料股份有限公司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朱丽萍</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乳山韩威生物科技有限公司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周士鹤</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软控股份有限公司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李萌萌</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瑞阳制药股份有限公司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戴龙飞</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瑞阳制药股份有限公司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凯</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瑞阳制药股份有限公司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郑向荣</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瑞阳制药股份有限公司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孙良超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瑞阳制药股份有限公司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黄</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曼</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山东奥冠新能源科技有限公司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郭</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山东百多安医疗器械股份有限公司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刘元标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山东百多安医疗器械股份有限公司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硕</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山东百多安医疗器械股份有限公司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山东百多安医疗器械股份有限公司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胡</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洁</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山东北方创信防水科技集团股份有限公司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赵</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琪</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山东博奥克生物科技有限公司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原晓晶</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山东博奥克生物科技有限公司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杨</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欢</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山东辰龙药业有限公司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梁丽萍</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山东春光磁电科技有限公司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刘柏辰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山东大学日照智能制造研究院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白文娟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山东大展纳米材料有限公司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王文嫔</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山东东岳有机硅材料股份有限公司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范秉杰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山东福牌制药有限公司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109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灿</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山东福瑞达生物科技有限公司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高杉杉</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山东福田药业有限公司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刘德罡</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鹏</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山东工业陶瓷研究设计院有限公司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吴松松</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山东工业陶瓷研究设计院有限公司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杨</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帆</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山东广育堂国药有限公司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谭冬梅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山东宏济堂制药集团股份有限公司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兰</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明</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山东黄金集团有限公司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崔玉婷</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山东金城医药集团股份有限公司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侃</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山东金瓢食品机械股份有限公司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宋萌萌</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山东金宇轮胎有限公司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张松楠</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山东京博控股集团有限公司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田杰伟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山东京博控股集团有限公司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聂根阔</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山东京博控股集团有限公司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单建锋</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山东京博控股集团有限公司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崔丽云</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山东京博控股集团有限公司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洋</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山东乐和家日用品有限公司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曹</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凯</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山东联润新材料科技有限公司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菲</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山东鲁花集团有限公司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闫</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山东鲁抗医药股份有限公司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卢宪芹</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山东鲁南新材料股份有限公司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邵光伟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山东路德新材料股份有限公司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邸卫华</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山东绿都生物科技有限公司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邱</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鹏</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山东罗欣药业集团股份有限公司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刘守胜</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山东美果来食品有限公司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栾晓娜</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山东美陵化工设备股份有限公司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赵福钰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山东明源智能装备股份有限公司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陈</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洋</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山东能源集团有限公司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张国建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山东能源集团有限公司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刘传成</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山东能源集团有限公司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董斐然</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山东农友软件有限公司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王丹丹</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山东蓬勃生物科技有限公司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颖</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山东齐都药业有限公司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方雨晴</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山东齐都药业有限公司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许金珂</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山东齐都药业有限公司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高</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山东荣信水产食品集团股份有限公司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刘保森</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山东省城市供排水水质监测中心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潘章斌</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山东省城市供排水水质监测中心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杨忠臣</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山东省华坤乡村振兴研究院有限责任公司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杨</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雪</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山东省济南生态环境监测中心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149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王程宇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山东省临沂市三丰化工有限公司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闻振浩</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山东省临沂市三丰化工有限公司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李妮妮</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山东省鲁信投资控股集团有限公司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尹智超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山东省鲁信投资控股集团有限公司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娜</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山东省齐鲁干细胞工程有限公司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田瑞聪</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山东省物化探勘查院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王相宇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山东省宇捷轴承制造有限公司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陶现森</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山东圣阳电源股份有限公司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潘尧坤</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山东双一科技股份有限公司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马争光</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山东太阳纸业股份有限公司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159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陶叶晗</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山东太阳纸业股份有限公司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刘笑男</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山东太樾生物技术有限公司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高</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山东天岳先进科技股份有限公司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徐广蕊</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山东威玛装备科技股份有限公司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孟</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楠</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山东潍坊润丰化工股份有限公司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骆顺存</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山东魏桥创业集团有限公司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王东涛</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山东魏桥创业集团有限公司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董其鹏</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山东魏桥创业集团有限公司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黄</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山东新合源热传输科技有限公司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孟凡庆</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山东新华制药股份有限公司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169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孙</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山东新希望六和集团有限公司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孙海南</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山东鑫泉医药有限公司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乌</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皓</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山东星宇手套有限公司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宋文豪</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山东玉皇化工有限公司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谭文杰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山东圆坤电子科技有限公司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周正青</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山东招金集团有限公司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程昊苏</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山东中创软件工程股份有限公司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肖强强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山东中瑞新能源科技有限公司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张风奇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山推工程机械股份有限公司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飞</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山推工程机械股份有限公司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179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裴树峰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倩</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罗</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欢</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鑫</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于浡文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王丽娜</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汤龙皓</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赵</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浩</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马</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宋智华</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王玉伟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王晓岗</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吴</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昊</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白青林</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方</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正</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宋慧芳</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王忠成</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王东营</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苗卓伟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管雪倩</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199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刁</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瑞</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胜利石油管理局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朱士臣</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泰祥集团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郝桂娟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滕州合易食品有限公司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杜衍晓</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威高集团有限公司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滕</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威海金泓集团有限公司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薛</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鹏</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威海双丰电子集团有限公司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刘晓日</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潍柴动力股份有限公司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潍坊银行股份有限公司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杜云梅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香山红叶建设有限公司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毛</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颖</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翔宇药业股份有限公司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209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黄为民</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信义集团公司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杨洪生</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烟台泰和新材料股份有限公司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葛</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谦</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烟台张裕集团有限公司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毛海英</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烟台中集来福士海洋工程有限公司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博</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兖矿能源集团股份有限公司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李冠冠</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智洋创新科技股份有限公司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姚</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凯</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中车青岛四方车辆研究所有限公司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单一男</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中车青岛四方机车车辆股份有限公司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中车青岛四方机车车辆股份有限公司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李</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澎</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中共山东省委党校（山东行政学院）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吕晓玲</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中共山东省委党校（山东行政学院）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赵健雅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中共山东省委党校（山东行政学院）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中国电子科技集团公司第四十一研究所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祝鸣赛</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中国电子科技集团公司第四十一研究所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薛广太</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中国电子科技集团公司第四十一研究所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乐</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中国电子科技集团公司第四十一研究所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高延峰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中国石油化工股份有限公司齐鲁分公司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阳</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中国石油化工股份有限公司齐鲁分公司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刘志强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中国石油化工股份有限公司齐鲁分公司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任英明</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中国重型汽车集团有限公司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郑良杰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中国重型汽车集团有限公司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尹红彬</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中国重型汽车集团有限公司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刘征宇</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中化学交通建设集团有限公司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王哲琪</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中科曙光国际信息产业有限公司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轲</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中石化经纬有限公司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张洪学</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中石化经纬有限公司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刘</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超</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中石化经纬有限公司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曾</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翔</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中石化经纬有限公司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陈</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前</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中石化经纬有限公司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印</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中石化经纬有限公司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鑫</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中泰证券股份有限公司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张天伦</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中泰证券股份有限公司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241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袁经发</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中泰证券股份有限公司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242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张靖泽</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中泰证券股份有限公司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243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沙</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飞</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中铁十四局集团有限公司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244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王</w:t>
            </w:r>
            <w:r>
              <w:rPr>
                <w:rFonts w:hint="eastAsia" w:ascii="Times New Roman" w:hAnsi="Times New Roman" w:eastAsia="仿宋_GB2312" w:cs="Times New Roman"/>
                <w:i w:val="0"/>
                <w:iCs w:val="0"/>
                <w:color w:val="auto"/>
                <w:kern w:val="0"/>
                <w:sz w:val="28"/>
                <w:szCs w:val="28"/>
                <w:u w:val="none"/>
                <w:lang w:val="en-US" w:eastAsia="zh-CN" w:bidi="ar"/>
              </w:rPr>
              <w:t xml:space="preserve">  </w:t>
            </w:r>
            <w:r>
              <w:rPr>
                <w:rFonts w:hint="default" w:ascii="Times New Roman" w:hAnsi="Times New Roman" w:eastAsia="仿宋_GB2312" w:cs="Times New Roman"/>
                <w:i w:val="0"/>
                <w:iCs w:val="0"/>
                <w:color w:val="auto"/>
                <w:kern w:val="0"/>
                <w:sz w:val="28"/>
                <w:szCs w:val="28"/>
                <w:u w:val="none"/>
                <w:lang w:val="en-US" w:eastAsia="zh-CN" w:bidi="ar"/>
              </w:rPr>
              <w:t>强</w:t>
            </w:r>
          </w:p>
        </w:tc>
        <w:tc>
          <w:tcPr>
            <w:tcW w:w="6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中通客车股份有限公司</w:t>
            </w:r>
          </w:p>
        </w:tc>
      </w:tr>
    </w:tbl>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三、博士后出站留（来）鲁生活补助人员信息确认表（6人）</w:t>
      </w:r>
    </w:p>
    <w:tbl>
      <w:tblPr>
        <w:tblStyle w:val="10"/>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136"/>
        <w:gridCol w:w="6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序号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姓名</w:t>
            </w:r>
          </w:p>
        </w:tc>
        <w:tc>
          <w:tcPr>
            <w:tcW w:w="6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8"/>
                <w:szCs w:val="28"/>
                <w:u w:val="none"/>
              </w:rPr>
            </w:pPr>
            <w:r>
              <w:rPr>
                <w:rFonts w:hint="eastAsia" w:ascii="黑体" w:hAnsi="黑体" w:eastAsia="黑体" w:cs="黑体"/>
                <w:b w:val="0"/>
                <w:bCs w:val="0"/>
                <w:i w:val="0"/>
                <w:iCs w:val="0"/>
                <w:color w:val="auto"/>
                <w:kern w:val="0"/>
                <w:sz w:val="28"/>
                <w:szCs w:val="28"/>
                <w:u w:val="none"/>
                <w:lang w:val="en-US" w:eastAsia="zh-CN" w:bidi="ar"/>
              </w:rPr>
              <w:t>现工作单位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王传英</w:t>
            </w:r>
          </w:p>
        </w:tc>
        <w:tc>
          <w:tcPr>
            <w:tcW w:w="6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济南二机床集团有限公司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白文娟</w:t>
            </w:r>
          </w:p>
        </w:tc>
        <w:tc>
          <w:tcPr>
            <w:tcW w:w="6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山东省社会主义学院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高宇晗</w:t>
            </w:r>
          </w:p>
        </w:tc>
        <w:tc>
          <w:tcPr>
            <w:tcW w:w="6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山东天岳先进科技股份有限公司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舒天宇</w:t>
            </w:r>
          </w:p>
        </w:tc>
        <w:tc>
          <w:tcPr>
            <w:tcW w:w="6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山东天岳先进科技股份有限公司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程铸洪</w:t>
            </w:r>
          </w:p>
        </w:tc>
        <w:tc>
          <w:tcPr>
            <w:tcW w:w="6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山东一诺威聚氨酯股份有限公司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6</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刘广臣</w:t>
            </w:r>
          </w:p>
        </w:tc>
        <w:tc>
          <w:tcPr>
            <w:tcW w:w="6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8"/>
                <w:szCs w:val="28"/>
                <w:u w:val="none"/>
                <w:lang w:val="en-US" w:eastAsia="zh-CN" w:bidi="ar"/>
              </w:rPr>
            </w:pPr>
            <w:r>
              <w:rPr>
                <w:rFonts w:hint="eastAsia" w:ascii="Times New Roman" w:hAnsi="Times New Roman" w:eastAsia="仿宋_GB2312" w:cs="Times New Roman"/>
                <w:i w:val="0"/>
                <w:iCs w:val="0"/>
                <w:color w:val="auto"/>
                <w:kern w:val="0"/>
                <w:sz w:val="28"/>
                <w:szCs w:val="28"/>
                <w:u w:val="none"/>
                <w:lang w:val="en-US" w:eastAsia="zh-CN" w:bidi="ar"/>
              </w:rPr>
              <w:t>山东一诺威聚氨酯股份有限公司</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587" w:rightChars="-186" w:firstLine="0" w:firstLineChars="0"/>
        <w:jc w:val="both"/>
        <w:textAlignment w:val="auto"/>
        <w:outlineLvl w:val="9"/>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rPr>
          <w:rFonts w:hint="eastAsia" w:ascii="仿宋_GB2312" w:hAnsi="仿宋_GB2312" w:eastAsia="仿宋_GB2312" w:cs="仿宋_GB2312"/>
          <w:color w:val="auto"/>
          <w:lang w:eastAsia="zh-CN"/>
        </w:rPr>
      </w:pPr>
    </w:p>
    <w:p>
      <w:pPr>
        <w:pStyle w:val="2"/>
        <w:ind w:left="0" w:leftChars="0" w:firstLine="0" w:firstLineChars="0"/>
        <w:rPr>
          <w:rFonts w:hint="eastAsia" w:ascii="仿宋_GB2312" w:hAnsi="仿宋_GB2312" w:eastAsia="仿宋_GB2312" w:cs="仿宋_GB2312"/>
          <w:color w:val="auto"/>
          <w:lang w:eastAsia="zh-CN"/>
        </w:rPr>
      </w:pPr>
    </w:p>
    <w:p>
      <w:pPr>
        <w:pStyle w:val="2"/>
        <w:ind w:left="0" w:leftChars="0" w:firstLine="0" w:firstLineChars="0"/>
        <w:rPr>
          <w:rFonts w:hint="eastAsia" w:ascii="仿宋_GB2312" w:hAnsi="仿宋_GB2312" w:eastAsia="仿宋_GB2312" w:cs="仿宋_GB2312"/>
          <w:color w:val="auto"/>
          <w:lang w:eastAsia="zh-CN"/>
        </w:rPr>
      </w:pPr>
    </w:p>
    <w:p>
      <w:pPr>
        <w:pStyle w:val="2"/>
        <w:ind w:left="0" w:leftChars="0" w:firstLine="0" w:firstLineChars="0"/>
        <w:rPr>
          <w:rFonts w:hint="eastAsia" w:ascii="仿宋_GB2312" w:hAnsi="仿宋_GB2312" w:eastAsia="仿宋_GB2312" w:cs="仿宋_GB2312"/>
          <w:color w:val="auto"/>
          <w:lang w:eastAsia="zh-CN"/>
        </w:rPr>
      </w:pPr>
    </w:p>
    <w:p>
      <w:pPr>
        <w:pStyle w:val="2"/>
        <w:ind w:left="0" w:leftChars="0" w:firstLine="0" w:firstLineChars="0"/>
        <w:rPr>
          <w:rFonts w:hint="eastAsia" w:ascii="仿宋_GB2312" w:hAnsi="仿宋_GB2312" w:eastAsia="仿宋_GB2312" w:cs="仿宋_GB2312"/>
          <w:color w:val="auto"/>
          <w:lang w:eastAsia="zh-CN"/>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lang w:eastAsia="zh-CN"/>
        </w:rPr>
        <w:br w:type="page"/>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黑体" w:hAnsi="黑体" w:eastAsia="黑体" w:cs="方正小标宋简体"/>
          <w:color w:val="auto"/>
          <w:szCs w:val="32"/>
          <w:highlight w:val="none"/>
          <w:lang w:val="en-US"/>
        </w:rPr>
      </w:pPr>
      <w:r>
        <w:rPr>
          <w:rFonts w:hint="eastAsia" w:ascii="黑体" w:hAnsi="黑体" w:eastAsia="黑体" w:cs="方正小标宋简体"/>
          <w:color w:val="auto"/>
          <w:szCs w:val="32"/>
          <w:highlight w:val="none"/>
        </w:rPr>
        <w:t>附件</w:t>
      </w:r>
      <w:r>
        <w:rPr>
          <w:rFonts w:hint="eastAsia" w:ascii="黑体" w:hAnsi="黑体" w:eastAsia="黑体" w:cs="方正小标宋简体"/>
          <w:color w:val="auto"/>
          <w:szCs w:val="32"/>
          <w:highlight w:val="none"/>
          <w:lang w:val="en-US" w:eastAsia="zh-CN"/>
        </w:rPr>
        <w:t>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山东省博士（后）生活补助申报指南</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color w:val="auto"/>
          <w:highlight w:val="none"/>
        </w:rPr>
      </w:pP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黑体" w:hAnsi="黑体" w:eastAsia="黑体" w:cs="黑体"/>
          <w:color w:val="auto"/>
          <w:highlight w:val="none"/>
        </w:rPr>
      </w:pPr>
      <w:r>
        <w:rPr>
          <w:rFonts w:hint="eastAsia" w:ascii="黑体" w:hAnsi="黑体" w:eastAsia="黑体" w:cs="黑体"/>
          <w:color w:val="auto"/>
          <w:highlight w:val="none"/>
        </w:rPr>
        <w:t>一、</w:t>
      </w:r>
      <w:r>
        <w:rPr>
          <w:rFonts w:hint="eastAsia" w:ascii="黑体" w:hAnsi="黑体" w:eastAsia="黑体" w:cs="黑体"/>
          <w:color w:val="auto"/>
          <w:highlight w:val="none"/>
          <w:lang w:eastAsia="zh-CN"/>
        </w:rPr>
        <w:t>生活</w:t>
      </w:r>
      <w:r>
        <w:rPr>
          <w:rFonts w:hint="eastAsia" w:ascii="黑体" w:hAnsi="黑体" w:eastAsia="黑体" w:cs="黑体"/>
          <w:color w:val="auto"/>
          <w:highlight w:val="none"/>
        </w:rPr>
        <w:t>补助项目标准条件</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楷体_GB2312" w:hAnsi="仿宋_GB2312" w:eastAsia="楷体_GB2312" w:cs="仿宋_GB2312"/>
          <w:color w:val="auto"/>
          <w:highlight w:val="none"/>
        </w:rPr>
      </w:pPr>
      <w:r>
        <w:rPr>
          <w:rFonts w:hint="eastAsia" w:ascii="楷体_GB2312" w:hAnsi="黑体" w:eastAsia="楷体_GB2312" w:cs="黑体"/>
          <w:color w:val="auto"/>
          <w:highlight w:val="none"/>
        </w:rPr>
        <w:t>（一）博士生活补助</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自2019年7月1日起，对到我省的符合条件的博士，每人每年可享受5万元生活补助，工作每满1年发放1次，连续发放3年（视同省政府奖励）。</w:t>
      </w:r>
      <w:r>
        <w:rPr>
          <w:rFonts w:hint="eastAsia" w:ascii="仿宋_GB2312" w:hAnsi="楷体_GB2312" w:eastAsia="仿宋_GB2312" w:cs="楷体_GB2312"/>
          <w:color w:val="auto"/>
          <w:highlight w:val="none"/>
        </w:rPr>
        <w:t>具体补助条件：</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遵守宪法和法律，具有良好的品行和职业道德。</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自2019年7月1日（以博士毕业后首次在山东签订合同时间为准）以后，以博士身份与山东省行政区域内具有独立法人资格、符合</w:t>
      </w:r>
      <w:r>
        <w:rPr>
          <w:rFonts w:hint="eastAsia" w:ascii="仿宋_GB2312" w:hAnsi="仿宋_GB2312" w:eastAsia="仿宋_GB2312" w:cs="仿宋_GB2312"/>
          <w:color w:val="auto"/>
          <w:highlight w:val="none"/>
          <w:lang w:eastAsia="zh-CN"/>
        </w:rPr>
        <w:t>发放</w:t>
      </w:r>
      <w:r>
        <w:rPr>
          <w:rFonts w:hint="eastAsia" w:ascii="仿宋_GB2312" w:hAnsi="仿宋_GB2312" w:eastAsia="仿宋_GB2312" w:cs="仿宋_GB2312"/>
          <w:color w:val="auto"/>
          <w:highlight w:val="none"/>
        </w:rPr>
        <w:t>范围的用人单位签订3年及以上期限的劳动(聘用)合同，人事档案已转入用人单位人事管理范围，且签订合同时年龄在35岁及以下（不到36岁生日）。</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rPr>
        <w:t>3</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已全职在岗工作满1年〔自签订合同时间或距上次申领时，至2</w:t>
      </w:r>
      <w:r>
        <w:rPr>
          <w:rFonts w:ascii="仿宋_GB2312" w:hAnsi="仿宋_GB2312" w:eastAsia="仿宋_GB2312" w:cs="仿宋_GB2312"/>
          <w:color w:val="auto"/>
          <w:highlight w:val="none"/>
        </w:rPr>
        <w:t>02</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日〕，</w:t>
      </w:r>
      <w:bookmarkStart w:id="1" w:name="_Hlk114513101"/>
      <w:r>
        <w:rPr>
          <w:rFonts w:hint="eastAsia" w:ascii="仿宋_GB2312" w:hAnsi="仿宋_GB2312" w:eastAsia="仿宋_GB2312" w:cs="仿宋_GB2312"/>
          <w:color w:val="auto"/>
          <w:highlight w:val="none"/>
          <w:u w:val="none"/>
        </w:rPr>
        <w:t>且已通过所在用人单位在</w:t>
      </w:r>
      <w:r>
        <w:rPr>
          <w:rFonts w:hint="eastAsia" w:ascii="仿宋_GB2312" w:hAnsi="仿宋_GB2312" w:eastAsia="仿宋_GB2312" w:cs="仿宋_GB2312"/>
          <w:color w:val="auto"/>
          <w:highlight w:val="none"/>
          <w:u w:val="none"/>
          <w:lang w:eastAsia="zh-CN"/>
        </w:rPr>
        <w:t>山东</w:t>
      </w:r>
      <w:r>
        <w:rPr>
          <w:rFonts w:hint="eastAsia" w:ascii="仿宋_GB2312" w:hAnsi="仿宋_GB2312" w:eastAsia="仿宋_GB2312" w:cs="仿宋_GB2312"/>
          <w:color w:val="auto"/>
          <w:highlight w:val="none"/>
          <w:u w:val="none"/>
        </w:rPr>
        <w:t>省内缴纳社会保险。</w:t>
      </w:r>
    </w:p>
    <w:bookmarkEnd w:id="1"/>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除具备上述全部基本条件外，还应同时具备下列条件之一：</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近三年（以与用人单位签订合同时间为节点的前3个年度；如签订合同时当年度名单已公布的，含当年度）国际公认的三大世界大学排名体系中排在前200名高校、全球自然指数排在前100名的高校与科研院所（名单参考：“泰晤士高等教育THE”“QS”“U.S.News”世界大学排名、Nature Index自然指数机构排名，符合任一年度、任一名单即可）的博士毕业生。</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曾任国际公认的三大世界大学排名体系中排在前200名高校、全球自然指数排在前100名的高校与科研院所正式教学、科研职位（包括且不限于担任助理教授及以上职务、博士后等）。</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限项要求：博士生活补助与博士后</w:t>
      </w:r>
      <w:r>
        <w:rPr>
          <w:rFonts w:hint="eastAsia" w:ascii="仿宋_GB2312" w:hAnsi="仿宋_GB2312" w:eastAsia="仿宋_GB2312" w:cs="仿宋_GB2312"/>
          <w:color w:val="auto"/>
          <w:highlight w:val="none"/>
          <w:lang w:val="en-US" w:eastAsia="zh-CN"/>
        </w:rPr>
        <w:t>研究人员</w:t>
      </w:r>
      <w:r>
        <w:rPr>
          <w:rFonts w:hint="eastAsia" w:ascii="仿宋_GB2312" w:hAnsi="仿宋_GB2312" w:eastAsia="仿宋_GB2312" w:cs="仿宋_GB2312"/>
          <w:color w:val="auto"/>
          <w:highlight w:val="none"/>
        </w:rPr>
        <w:t>在站生活补助不能同时享受，已申请或已纳入博士后</w:t>
      </w:r>
      <w:r>
        <w:rPr>
          <w:rFonts w:hint="eastAsia" w:ascii="仿宋_GB2312" w:hAnsi="仿宋_GB2312" w:eastAsia="仿宋_GB2312" w:cs="仿宋_GB2312"/>
          <w:color w:val="auto"/>
          <w:highlight w:val="none"/>
          <w:lang w:val="en-US" w:eastAsia="zh-CN"/>
        </w:rPr>
        <w:t>研究人员</w:t>
      </w:r>
      <w:r>
        <w:rPr>
          <w:rFonts w:hint="eastAsia" w:ascii="仿宋_GB2312" w:hAnsi="仿宋_GB2312" w:eastAsia="仿宋_GB2312" w:cs="仿宋_GB2312"/>
          <w:color w:val="auto"/>
          <w:highlight w:val="none"/>
        </w:rPr>
        <w:t>在站生活补助、“企业博士（后）集聚计划”在站生活补助范围、未满补助年限的，暂不列入申报范围；与博士后出站留（来）鲁</w:t>
      </w:r>
      <w:r>
        <w:rPr>
          <w:rFonts w:hint="eastAsia" w:ascii="仿宋_GB2312" w:hAnsi="仿宋_GB2312" w:eastAsia="仿宋_GB2312" w:cs="仿宋_GB2312"/>
          <w:color w:val="auto"/>
          <w:highlight w:val="none"/>
          <w:lang w:val="en-US" w:eastAsia="zh-CN"/>
        </w:rPr>
        <w:t>一次性</w:t>
      </w:r>
      <w:r>
        <w:rPr>
          <w:rFonts w:hint="eastAsia" w:ascii="仿宋_GB2312" w:hAnsi="仿宋_GB2312" w:eastAsia="仿宋_GB2312" w:cs="仿宋_GB2312"/>
          <w:color w:val="auto"/>
          <w:highlight w:val="none"/>
        </w:rPr>
        <w:t>生活补助、“企业博士（后）集聚计划”出站留（来）鲁企业工作补贴，或其他省级人才类生活补助，按照就高享受原则，不重复享受。</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楷体_GB2312" w:hAnsi="仿宋_GB2312" w:eastAsia="楷体_GB2312" w:cs="仿宋_GB2312"/>
          <w:color w:val="auto"/>
          <w:highlight w:val="none"/>
        </w:rPr>
      </w:pPr>
      <w:r>
        <w:rPr>
          <w:rFonts w:hint="eastAsia" w:ascii="楷体_GB2312" w:hAnsi="黑体" w:eastAsia="楷体_GB2312" w:cs="黑体"/>
          <w:color w:val="auto"/>
          <w:highlight w:val="none"/>
        </w:rPr>
        <w:t>（二）博士后</w:t>
      </w:r>
      <w:r>
        <w:rPr>
          <w:rFonts w:hint="eastAsia" w:ascii="楷体_GB2312" w:hAnsi="黑体" w:eastAsia="楷体_GB2312" w:cs="黑体"/>
          <w:color w:val="auto"/>
          <w:highlight w:val="none"/>
          <w:lang w:val="en-US" w:eastAsia="zh-CN"/>
        </w:rPr>
        <w:t>研究人员</w:t>
      </w:r>
      <w:r>
        <w:rPr>
          <w:rFonts w:hint="eastAsia" w:ascii="楷体_GB2312" w:hAnsi="黑体" w:eastAsia="楷体_GB2312" w:cs="黑体"/>
          <w:color w:val="auto"/>
          <w:highlight w:val="none"/>
        </w:rPr>
        <w:t>在站生活补助</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自2020年2月24日起，对到我省博士后科研工作站开展研究的博士后研究人员，符合条件的在站期间可享受每人每年5万元生活补助，在站时间每满1年发放1次，最长补助3年，总额不超过15万元。具体补助条件：</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1.自2020年2月24日起进入（以中国博士后网上办公系统进站时间为准）山东省行政区域内</w:t>
      </w:r>
      <w:r>
        <w:rPr>
          <w:rFonts w:hint="eastAsia" w:ascii="仿宋_GB2312" w:hAnsi="仿宋_GB2312" w:eastAsia="仿宋_GB2312" w:cs="仿宋_GB2312"/>
          <w:color w:val="auto"/>
          <w:highlight w:val="none"/>
          <w:lang w:eastAsia="zh-CN"/>
        </w:rPr>
        <w:t>符合发放范围的</w:t>
      </w:r>
      <w:r>
        <w:rPr>
          <w:rFonts w:hint="eastAsia" w:ascii="仿宋_GB2312" w:hAnsi="仿宋_GB2312" w:eastAsia="仿宋_GB2312" w:cs="仿宋_GB2312"/>
          <w:color w:val="auto"/>
          <w:highlight w:val="none"/>
        </w:rPr>
        <w:t>博士后科研工作站（含分站）、乡村博士后创新实践基地（设基地单位营业执照或法人证书登记住所位于乡镇及以下区域）进行博士后研究工作，已办理完成进站手续且截至2</w:t>
      </w:r>
      <w:r>
        <w:rPr>
          <w:rFonts w:ascii="仿宋_GB2312" w:hAnsi="仿宋_GB2312" w:eastAsia="仿宋_GB2312" w:cs="仿宋_GB2312"/>
          <w:color w:val="auto"/>
          <w:highlight w:val="none"/>
        </w:rPr>
        <w:t>02</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30</w:t>
      </w:r>
      <w:r>
        <w:rPr>
          <w:rFonts w:hint="eastAsia" w:ascii="仿宋_GB2312" w:hAnsi="仿宋_GB2312" w:eastAsia="仿宋_GB2312" w:cs="仿宋_GB2312"/>
          <w:color w:val="auto"/>
          <w:highlight w:val="none"/>
        </w:rPr>
        <w:t>日在站时间满1年。</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2.国内“双一流”建设高校（以与用人单位签订合同时间为节点</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2022年2月9日前</w:t>
      </w:r>
      <w:r>
        <w:rPr>
          <w:rFonts w:hint="eastAsia" w:ascii="仿宋_GB2312" w:hAnsi="仿宋_GB2312" w:eastAsia="仿宋_GB2312" w:cs="仿宋_GB2312"/>
          <w:color w:val="auto"/>
          <w:highlight w:val="none"/>
        </w:rPr>
        <w:t>以教研函〔20</w:t>
      </w:r>
      <w:r>
        <w:rPr>
          <w:rFonts w:hint="eastAsia" w:ascii="仿宋_GB2312" w:hAnsi="仿宋_GB2312" w:eastAsia="仿宋_GB2312" w:cs="仿宋_GB2312"/>
          <w:color w:val="auto"/>
          <w:highlight w:val="none"/>
          <w:lang w:val="en-US" w:eastAsia="zh-CN"/>
        </w:rPr>
        <w:t>17</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号公布的“双一流”建设高校名单为准</w:t>
      </w:r>
      <w:r>
        <w:rPr>
          <w:rFonts w:hint="eastAsia" w:ascii="仿宋_GB2312" w:hAnsi="仿宋_GB2312" w:eastAsia="仿宋_GB2312" w:cs="仿宋_GB2312"/>
          <w:color w:val="auto"/>
          <w:highlight w:val="none"/>
          <w:lang w:val="en-US" w:eastAsia="zh-CN"/>
        </w:rPr>
        <w:t>，2022年2月9日（含）以后</w:t>
      </w:r>
      <w:r>
        <w:rPr>
          <w:rFonts w:hint="eastAsia" w:ascii="仿宋_GB2312" w:hAnsi="仿宋_GB2312" w:eastAsia="仿宋_GB2312" w:cs="仿宋_GB2312"/>
          <w:color w:val="auto"/>
          <w:highlight w:val="none"/>
        </w:rPr>
        <w:t>以教研函〔20</w:t>
      </w:r>
      <w:r>
        <w:rPr>
          <w:rFonts w:hint="eastAsia" w:ascii="仿宋_GB2312" w:hAnsi="仿宋_GB2312" w:eastAsia="仿宋_GB2312" w:cs="仿宋_GB2312"/>
          <w:color w:val="auto"/>
          <w:highlight w:val="none"/>
          <w:lang w:eastAsia="zh-CN"/>
        </w:rPr>
        <w:t>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rPr>
        <w:t>号</w:t>
      </w:r>
      <w:bookmarkStart w:id="2" w:name="_Hlk114407817"/>
      <w:r>
        <w:rPr>
          <w:rFonts w:hint="eastAsia" w:ascii="仿宋_GB2312" w:hAnsi="仿宋_GB2312" w:eastAsia="仿宋_GB2312" w:cs="仿宋_GB2312"/>
          <w:color w:val="auto"/>
          <w:highlight w:val="none"/>
        </w:rPr>
        <w:t>公布的“双一流”建设高校名单为准</w:t>
      </w:r>
      <w:bookmarkEnd w:id="2"/>
      <w:r>
        <w:rPr>
          <w:rFonts w:hint="eastAsia" w:ascii="仿宋_GB2312" w:hAnsi="仿宋_GB2312" w:eastAsia="仿宋_GB2312" w:cs="仿宋_GB2312"/>
          <w:color w:val="auto"/>
          <w:highlight w:val="none"/>
        </w:rPr>
        <w:t>）或近三年（以申报人进站时间为节点的前3个年度；如进站时当年度名单已公布的，含当年度）国际公认的三大世界大学排名体系中排在前200名高校的博士毕业生（名单参考：“泰晤士高等教育THE”“QS”“U.S.News”世界大学排名，符合任一年度、任一名单即可），进站身份可不受限制，进站后全脱产从事博士后研究工作；或为国内首次入站，进站身份为非定向就业博士毕业生或无人事（劳动）关系的人员，博士毕业院校不受限制，进站后全脱产从事博士后研究工作。</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3.在站期间正常开展博士后研究工作，完成年度工作任务。</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下列博士后研究人员不列入补助范围：（1）进入本单位博士后科研工作站（含分站）的；（2）省内用人单位员工辞职6个月内又以“无人事（劳动）关系的人员”身份进入原用人单位博士后科研工作站（含分站）从事博士后研究工作的；（3）对国内首次入站，进站身份为非定向就业博士毕业生或无人事（劳动）关系的人员，在站期间进站身份变更为“在职人员”，不再符合补助条件的；（4）在“博士后国际交流计划”“香江学者计划”等博士后派出项目派出期间的；（5）已纳入“省博士后创新人才支持计划”资助的；（6）出现其他不再符合补助条件情形的。</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对到省内乡村博士后科研工作站或创新实践基地（设站单位营业执照或法人证书登记住所位于乡镇及以下区域）开展博士后研究工作的，取消进站身份限制给予补助。</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限项要求：博士后</w:t>
      </w:r>
      <w:r>
        <w:rPr>
          <w:rFonts w:hint="eastAsia" w:ascii="仿宋_GB2312" w:hAnsi="仿宋_GB2312" w:eastAsia="仿宋_GB2312" w:cs="仿宋_GB2312"/>
          <w:color w:val="auto"/>
          <w:highlight w:val="none"/>
          <w:lang w:val="en-US" w:eastAsia="zh-CN"/>
        </w:rPr>
        <w:t>研究人员</w:t>
      </w:r>
      <w:r>
        <w:rPr>
          <w:rFonts w:hint="eastAsia" w:ascii="仿宋_GB2312" w:hAnsi="仿宋_GB2312" w:eastAsia="仿宋_GB2312" w:cs="仿宋_GB2312"/>
          <w:color w:val="auto"/>
          <w:highlight w:val="none"/>
        </w:rPr>
        <w:t>在站生活补助与博士生活补助不能同时享受，已申请或已纳入博士生活补助范围、未满补助年限的，暂不列入申报范围；与“企业博士（后）集聚计划”在站生活补助不得重复申报；已享受其他省级人才类生活补助的人员，按照就高享受原则，不得重复享受。</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楷体_GB2312" w:hAnsi="仿宋_GB2312" w:eastAsia="楷体_GB2312" w:cs="仿宋_GB2312"/>
          <w:color w:val="auto"/>
          <w:highlight w:val="none"/>
        </w:rPr>
      </w:pPr>
      <w:r>
        <w:rPr>
          <w:rFonts w:hint="eastAsia" w:ascii="楷体_GB2312" w:hAnsi="黑体" w:eastAsia="楷体_GB2312" w:cs="黑体"/>
          <w:color w:val="auto"/>
          <w:highlight w:val="none"/>
        </w:rPr>
        <w:t>（三）博士后出站留（来）鲁</w:t>
      </w:r>
      <w:r>
        <w:rPr>
          <w:rFonts w:hint="eastAsia" w:ascii="楷体_GB2312" w:hAnsi="黑体" w:eastAsia="楷体_GB2312" w:cs="黑体"/>
          <w:color w:val="auto"/>
          <w:highlight w:val="none"/>
          <w:lang w:val="en-US" w:eastAsia="zh-CN"/>
        </w:rPr>
        <w:t>一次性</w:t>
      </w:r>
      <w:r>
        <w:rPr>
          <w:rFonts w:hint="eastAsia" w:ascii="楷体_GB2312" w:hAnsi="黑体" w:eastAsia="楷体_GB2312" w:cs="黑体"/>
          <w:color w:val="auto"/>
          <w:highlight w:val="none"/>
        </w:rPr>
        <w:t>生活补助</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自2020年2月24日起，对符合出站后留（来）鲁工作条件的博士后，可享受每人15万元一次性生活补助（视同省政府奖励）。具体补助条件：</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1.国内“双一流”建设高校（以与用人单位签订合同时间为节点</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2022年2月9日前</w:t>
      </w:r>
      <w:r>
        <w:rPr>
          <w:rFonts w:hint="eastAsia" w:ascii="仿宋_GB2312" w:hAnsi="仿宋_GB2312" w:eastAsia="仿宋_GB2312" w:cs="仿宋_GB2312"/>
          <w:color w:val="auto"/>
          <w:highlight w:val="none"/>
        </w:rPr>
        <w:t>以教研函〔20</w:t>
      </w:r>
      <w:r>
        <w:rPr>
          <w:rFonts w:hint="eastAsia" w:ascii="仿宋_GB2312" w:hAnsi="仿宋_GB2312" w:eastAsia="仿宋_GB2312" w:cs="仿宋_GB2312"/>
          <w:color w:val="auto"/>
          <w:highlight w:val="none"/>
          <w:lang w:val="en-US" w:eastAsia="zh-CN"/>
        </w:rPr>
        <w:t>17</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号公布的“双一流”建设高校名单为准</w:t>
      </w:r>
      <w:r>
        <w:rPr>
          <w:rFonts w:hint="eastAsia" w:ascii="仿宋_GB2312" w:hAnsi="仿宋_GB2312" w:eastAsia="仿宋_GB2312" w:cs="仿宋_GB2312"/>
          <w:color w:val="auto"/>
          <w:highlight w:val="none"/>
          <w:lang w:val="en-US" w:eastAsia="zh-CN"/>
        </w:rPr>
        <w:t>，2022年2月9日（含）以后</w:t>
      </w:r>
      <w:r>
        <w:rPr>
          <w:rFonts w:hint="eastAsia" w:ascii="仿宋_GB2312" w:hAnsi="仿宋_GB2312" w:eastAsia="仿宋_GB2312" w:cs="仿宋_GB2312"/>
          <w:color w:val="auto"/>
          <w:highlight w:val="none"/>
        </w:rPr>
        <w:t>以教研函〔20</w:t>
      </w:r>
      <w:r>
        <w:rPr>
          <w:rFonts w:hint="eastAsia" w:ascii="仿宋_GB2312" w:hAnsi="仿宋_GB2312" w:eastAsia="仿宋_GB2312" w:cs="仿宋_GB2312"/>
          <w:color w:val="auto"/>
          <w:highlight w:val="none"/>
          <w:lang w:eastAsia="zh-CN"/>
        </w:rPr>
        <w:t>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rPr>
        <w:t>号公布的“双一流”建设高校名单为准）或近三年（以进站时间为节点的前3个年度；如进站时当年度名单已公布的，含当年度）国际公认的三大世界大学排名体系中排在前200名高校、全球自然指数排名在前100名的高校与科研院所（名单参考：“泰晤士高等教育THE”“QS”“U.S.News”世界大学排名、Nature Index自然指数机构排名，符合任一年度、任一名单即可）的博士毕业生。</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2.2020年2月24日以后自省内外博士后科研流动站、科研工作站（含分站）正常出站，申请时已办理完成期满出站手续。</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rPr>
        <w:t>3.期满出站（以中国博士后网上办公系统出站时间为准）后</w:t>
      </w:r>
      <w:r>
        <w:rPr>
          <w:rFonts w:ascii="仿宋_GB2312" w:hAnsi="仿宋_GB2312" w:eastAsia="仿宋_GB2312" w:cs="仿宋_GB2312"/>
          <w:color w:val="auto"/>
          <w:highlight w:val="none"/>
        </w:rPr>
        <w:t>12个月内</w:t>
      </w:r>
      <w:r>
        <w:rPr>
          <w:rFonts w:hint="eastAsia" w:ascii="仿宋_GB2312" w:hAnsi="仿宋_GB2312" w:eastAsia="仿宋_GB2312" w:cs="仿宋_GB2312"/>
          <w:color w:val="auto"/>
          <w:highlight w:val="none"/>
        </w:rPr>
        <w:t>与山东省行政区域内具有独立法人资格、符合</w:t>
      </w:r>
      <w:r>
        <w:rPr>
          <w:rFonts w:hint="eastAsia" w:ascii="仿宋_GB2312" w:hAnsi="仿宋_GB2312" w:eastAsia="仿宋_GB2312" w:cs="仿宋_GB2312"/>
          <w:color w:val="auto"/>
          <w:highlight w:val="none"/>
          <w:lang w:eastAsia="zh-CN"/>
        </w:rPr>
        <w:t>发放</w:t>
      </w:r>
      <w:r>
        <w:rPr>
          <w:rFonts w:hint="eastAsia" w:ascii="仿宋_GB2312" w:hAnsi="仿宋_GB2312" w:eastAsia="仿宋_GB2312" w:cs="仿宋_GB2312"/>
          <w:color w:val="auto"/>
          <w:highlight w:val="none"/>
        </w:rPr>
        <w:t>范围的用人单位签订3年及以上期限劳动（聘用）合同，人事档案已转入单位人事管理范围，申请时已全职在岗工作</w:t>
      </w:r>
      <w:r>
        <w:rPr>
          <w:rFonts w:hint="eastAsia" w:ascii="仿宋_GB2312" w:hAnsi="仿宋_GB2312" w:eastAsia="仿宋_GB2312" w:cs="仿宋_GB2312"/>
          <w:color w:val="auto"/>
          <w:highlight w:val="none"/>
          <w:u w:val="none"/>
        </w:rPr>
        <w:t>且已通过所在用人单位在</w:t>
      </w:r>
      <w:r>
        <w:rPr>
          <w:rFonts w:hint="eastAsia" w:ascii="仿宋_GB2312" w:hAnsi="仿宋_GB2312" w:eastAsia="仿宋_GB2312" w:cs="仿宋_GB2312"/>
          <w:color w:val="auto"/>
          <w:highlight w:val="none"/>
          <w:u w:val="none"/>
          <w:lang w:eastAsia="zh-CN"/>
        </w:rPr>
        <w:t>山东</w:t>
      </w:r>
      <w:r>
        <w:rPr>
          <w:rFonts w:hint="eastAsia" w:ascii="仿宋_GB2312" w:hAnsi="仿宋_GB2312" w:eastAsia="仿宋_GB2312" w:cs="仿宋_GB2312"/>
          <w:color w:val="auto"/>
          <w:highlight w:val="none"/>
          <w:u w:val="none"/>
        </w:rPr>
        <w:t>省内缴纳社会保险。</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限项要求：入站前已在鲁工作的在职博士后研究人员、已申请或已纳入博士生活补助或“企业博士（后）集聚计划”出站留（来）鲁企业工作生活补助的人员不列入补助范围；已享受其他省级人才类生活补助的人员，按照就高享受原则，不得重复享受。</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黑体" w:hAnsi="黑体" w:eastAsia="黑体"/>
          <w:color w:val="auto"/>
          <w:highlight w:val="none"/>
        </w:rPr>
      </w:pPr>
      <w:r>
        <w:rPr>
          <w:rFonts w:hint="eastAsia" w:ascii="黑体" w:hAnsi="黑体" w:eastAsia="黑体"/>
          <w:color w:val="auto"/>
          <w:highlight w:val="none"/>
        </w:rPr>
        <w:t>二、发放工作流程</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推行“政策找人”和“自主认证”工作机制，依托山东省青年人才和博士后综合管理信息平台</w:t>
      </w:r>
      <w:bookmarkStart w:id="3" w:name="_Hlk114410471"/>
      <w:r>
        <w:rPr>
          <w:rFonts w:hint="eastAsia" w:ascii="仿宋_GB2312" w:hAnsi="仿宋_GB2312" w:eastAsia="仿宋_GB2312" w:cs="仿宋_GB2312"/>
          <w:color w:val="auto"/>
          <w:highlight w:val="none"/>
        </w:rPr>
        <w:t>（登录网址：</w:t>
      </w:r>
      <w:r>
        <w:rPr>
          <w:color w:val="auto"/>
          <w:highlight w:val="none"/>
        </w:rPr>
        <w:fldChar w:fldCharType="begin"/>
      </w:r>
      <w:r>
        <w:rPr>
          <w:color w:val="auto"/>
          <w:highlight w:val="none"/>
        </w:rPr>
        <w:instrText xml:space="preserve"> HYPERLINK "https://sdbsh.rcsd.cn/login" </w:instrText>
      </w:r>
      <w:r>
        <w:rPr>
          <w:color w:val="auto"/>
          <w:highlight w:val="none"/>
        </w:rPr>
        <w:fldChar w:fldCharType="separate"/>
      </w:r>
      <w:r>
        <w:rPr>
          <w:rStyle w:val="9"/>
          <w:rFonts w:ascii="仿宋_GB2312" w:hAnsi="仿宋_GB2312" w:eastAsia="仿宋_GB2312" w:cs="仿宋_GB2312"/>
          <w:color w:val="auto"/>
          <w:highlight w:val="none"/>
          <w:u w:val="none"/>
        </w:rPr>
        <w:t>https://sdbsh.rcsd.cn/login</w:t>
      </w:r>
      <w:r>
        <w:rPr>
          <w:rStyle w:val="9"/>
          <w:rFonts w:ascii="仿宋_GB2312" w:hAnsi="仿宋_GB2312" w:eastAsia="仿宋_GB2312" w:cs="仿宋_GB2312"/>
          <w:color w:val="auto"/>
          <w:highlight w:val="none"/>
          <w:u w:val="none"/>
        </w:rPr>
        <w:fldChar w:fldCharType="end"/>
      </w:r>
      <w:r>
        <w:rPr>
          <w:rFonts w:hint="eastAsia" w:ascii="仿宋_GB2312" w:hAnsi="仿宋_GB2312" w:eastAsia="仿宋_GB2312" w:cs="仿宋_GB2312"/>
          <w:color w:val="auto"/>
          <w:highlight w:val="none"/>
        </w:rPr>
        <w:t>，以下简称“管理信息平台”）</w:t>
      </w:r>
      <w:bookmarkEnd w:id="3"/>
      <w:r>
        <w:rPr>
          <w:rFonts w:hint="eastAsia" w:ascii="仿宋_GB2312" w:hAnsi="仿宋_GB2312" w:eastAsia="仿宋_GB2312" w:cs="仿宋_GB2312"/>
          <w:color w:val="auto"/>
          <w:highlight w:val="none"/>
        </w:rPr>
        <w:t>组织为符合条件的人员兑现发放补助。</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楷体_GB2312" w:hAnsi="仿宋_GB2312" w:eastAsia="楷体_GB2312" w:cs="仿宋_GB2312"/>
          <w:color w:val="auto"/>
          <w:highlight w:val="none"/>
        </w:rPr>
      </w:pPr>
      <w:r>
        <w:rPr>
          <w:rFonts w:ascii="楷体_GB2312" w:hAnsi="仿宋_GB2312" w:eastAsia="楷体_GB2312" w:cs="仿宋_GB2312"/>
          <w:color w:val="auto"/>
          <w:highlight w:val="none"/>
        </w:rPr>
        <w:t>（</w:t>
      </w:r>
      <w:r>
        <w:rPr>
          <w:rFonts w:hint="eastAsia" w:ascii="楷体_GB2312" w:hAnsi="仿宋_GB2312" w:eastAsia="楷体_GB2312" w:cs="仿宋_GB2312"/>
          <w:color w:val="auto"/>
          <w:highlight w:val="none"/>
        </w:rPr>
        <w:t>一</w:t>
      </w:r>
      <w:r>
        <w:rPr>
          <w:rFonts w:ascii="楷体_GB2312" w:hAnsi="仿宋_GB2312" w:eastAsia="楷体_GB2312" w:cs="仿宋_GB2312"/>
          <w:color w:val="auto"/>
          <w:highlight w:val="none"/>
        </w:rPr>
        <w:t>）</w:t>
      </w:r>
      <w:r>
        <w:rPr>
          <w:rFonts w:hint="eastAsia" w:ascii="楷体_GB2312" w:hAnsi="仿宋_GB2312" w:eastAsia="楷体_GB2312" w:cs="仿宋_GB2312"/>
          <w:color w:val="auto"/>
          <w:highlight w:val="none"/>
        </w:rPr>
        <w:t>“政策找人”发放流程</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省人力资源社会保障厅依托“省集中社保信息系统”“中国博士后网上办公系统”及省博士后创新实践基地招收人员备案信息等政务信息资源，根据资助条件分类筛选初步符合条件的博士生活补助人员名单、博士后</w:t>
      </w:r>
      <w:r>
        <w:rPr>
          <w:rFonts w:hint="eastAsia" w:ascii="仿宋_GB2312" w:hAnsi="仿宋_GB2312" w:eastAsia="仿宋_GB2312" w:cs="仿宋_GB2312"/>
          <w:color w:val="auto"/>
          <w:highlight w:val="none"/>
          <w:lang w:val="en-US" w:eastAsia="zh-CN"/>
        </w:rPr>
        <w:t>研究人员</w:t>
      </w:r>
      <w:r>
        <w:rPr>
          <w:rFonts w:hint="eastAsia" w:ascii="仿宋_GB2312" w:hAnsi="仿宋_GB2312" w:eastAsia="仿宋_GB2312" w:cs="仿宋_GB2312"/>
          <w:color w:val="auto"/>
          <w:highlight w:val="none"/>
        </w:rPr>
        <w:t>在站生活补助人员名单和</w:t>
      </w:r>
      <w:r>
        <w:rPr>
          <w:rFonts w:hint="eastAsia" w:ascii="仿宋_GB2312" w:hAnsi="楷体_GB2312" w:eastAsia="仿宋_GB2312" w:cs="楷体_GB2312"/>
          <w:color w:val="auto"/>
          <w:highlight w:val="none"/>
        </w:rPr>
        <w:t>博士后出站留（来）鲁</w:t>
      </w:r>
      <w:r>
        <w:rPr>
          <w:rFonts w:hint="eastAsia" w:ascii="仿宋_GB2312" w:hAnsi="楷体_GB2312" w:eastAsia="仿宋_GB2312" w:cs="楷体_GB2312"/>
          <w:color w:val="auto"/>
          <w:highlight w:val="none"/>
          <w:lang w:val="en-US" w:eastAsia="zh-CN"/>
        </w:rPr>
        <w:t>一次性</w:t>
      </w:r>
      <w:r>
        <w:rPr>
          <w:rFonts w:hint="eastAsia" w:ascii="仿宋_GB2312" w:hAnsi="楷体_GB2312" w:eastAsia="仿宋_GB2312" w:cs="楷体_GB2312"/>
          <w:color w:val="auto"/>
          <w:highlight w:val="none"/>
        </w:rPr>
        <w:t>生活补助</w:t>
      </w:r>
      <w:r>
        <w:rPr>
          <w:rFonts w:hint="eastAsia" w:ascii="仿宋_GB2312" w:hAnsi="仿宋_GB2312" w:eastAsia="仿宋_GB2312" w:cs="仿宋_GB2312"/>
          <w:color w:val="auto"/>
          <w:highlight w:val="none"/>
        </w:rPr>
        <w:t>人员名单，以及已享受2</w:t>
      </w:r>
      <w:r>
        <w:rPr>
          <w:rFonts w:ascii="仿宋_GB2312" w:hAnsi="仿宋_GB2312" w:eastAsia="仿宋_GB2312" w:cs="仿宋_GB2312"/>
          <w:color w:val="auto"/>
          <w:highlight w:val="none"/>
        </w:rPr>
        <w:t>02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年度</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2023年度</w:t>
      </w:r>
      <w:r>
        <w:rPr>
          <w:rFonts w:hint="eastAsia" w:ascii="仿宋_GB2312" w:hAnsi="仿宋_GB2312" w:eastAsia="仿宋_GB2312" w:cs="仿宋_GB2312"/>
          <w:color w:val="auto"/>
          <w:highlight w:val="none"/>
        </w:rPr>
        <w:t>博士生活补助、博士后</w:t>
      </w:r>
      <w:r>
        <w:rPr>
          <w:rFonts w:hint="eastAsia" w:ascii="仿宋_GB2312" w:hAnsi="仿宋_GB2312" w:eastAsia="仿宋_GB2312" w:cs="仿宋_GB2312"/>
          <w:color w:val="auto"/>
          <w:highlight w:val="none"/>
          <w:lang w:val="en-US" w:eastAsia="zh-CN"/>
        </w:rPr>
        <w:t>研究人员</w:t>
      </w:r>
      <w:r>
        <w:rPr>
          <w:rFonts w:hint="eastAsia" w:ascii="仿宋_GB2312" w:hAnsi="仿宋_GB2312" w:eastAsia="仿宋_GB2312" w:cs="仿宋_GB2312"/>
          <w:color w:val="auto"/>
          <w:highlight w:val="none"/>
        </w:rPr>
        <w:t>在站生活补助且未满补助年限的名单，按照设站单位或用人单位的隶属关系，依托管理信息平台反馈各市人力资源社会保障局，由市、县（市、区）人力资源社会保障局核实隶属关系后逐级推送到设站单位或用人单位后台系统。</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ascii="仿宋_GB2312" w:hAnsi="仿宋_GB2312" w:eastAsia="仿宋_GB2312" w:cs="仿宋_GB2312"/>
          <w:color w:val="auto"/>
          <w:highlight w:val="none"/>
        </w:rPr>
        <w:t>.对</w:t>
      </w:r>
      <w:r>
        <w:rPr>
          <w:rFonts w:hint="eastAsia" w:ascii="仿宋_GB2312" w:hAnsi="仿宋_GB2312" w:eastAsia="仿宋_GB2312" w:cs="仿宋_GB2312"/>
          <w:color w:val="auto"/>
          <w:highlight w:val="none"/>
        </w:rPr>
        <w:t>管理信息平台分类</w:t>
      </w:r>
      <w:r>
        <w:rPr>
          <w:rFonts w:ascii="仿宋_GB2312" w:hAnsi="仿宋_GB2312" w:eastAsia="仿宋_GB2312" w:cs="仿宋_GB2312"/>
          <w:color w:val="auto"/>
          <w:highlight w:val="none"/>
        </w:rPr>
        <w:t>推送的人员</w:t>
      </w:r>
      <w:r>
        <w:rPr>
          <w:rFonts w:hint="eastAsia" w:ascii="仿宋_GB2312" w:hAnsi="仿宋_GB2312" w:eastAsia="仿宋_GB2312" w:cs="仿宋_GB2312"/>
          <w:color w:val="auto"/>
          <w:highlight w:val="none"/>
        </w:rPr>
        <w:t>详细信息，设站或用人单位应及时做好以下工作：一是核实确认相应人员在本单位真正在职在岗，劳动（人事）关系隶属本单位管理。二是对推送的人员信息进行审核确认、对是否存在“不列入补助范围”的情形进行逐一核实，同时按照填报要求补充有关信息，出具审核意见，并承诺信息真实、有效、准确；对符合博士后</w:t>
      </w:r>
      <w:r>
        <w:rPr>
          <w:rFonts w:hint="eastAsia" w:ascii="仿宋_GB2312" w:hAnsi="仿宋_GB2312" w:eastAsia="仿宋_GB2312" w:cs="仿宋_GB2312"/>
          <w:color w:val="auto"/>
          <w:highlight w:val="none"/>
          <w:lang w:val="en-US" w:eastAsia="zh-CN"/>
        </w:rPr>
        <w:t>研究人员</w:t>
      </w:r>
      <w:r>
        <w:rPr>
          <w:rFonts w:hint="eastAsia" w:ascii="仿宋_GB2312" w:hAnsi="仿宋_GB2312" w:eastAsia="仿宋_GB2312" w:cs="仿宋_GB2312"/>
          <w:color w:val="auto"/>
          <w:highlight w:val="none"/>
        </w:rPr>
        <w:t>在站生活补助条件但未纳入初步符合条件人员名单的，补充提供在站博士后人员信息。三是对符合补助条件的人员须在单位内部以易于周知的方式公示</w:t>
      </w:r>
      <w:r>
        <w:rPr>
          <w:rFonts w:ascii="仿宋_GB2312" w:hAnsi="仿宋_GB2312" w:eastAsia="仿宋_GB2312" w:cs="仿宋_GB2312"/>
          <w:color w:val="auto"/>
          <w:highlight w:val="none"/>
        </w:rPr>
        <w:t>3个</w:t>
      </w:r>
      <w:r>
        <w:rPr>
          <w:rFonts w:hint="eastAsia" w:ascii="仿宋_GB2312" w:hAnsi="仿宋_GB2312" w:eastAsia="仿宋_GB2312" w:cs="仿宋_GB2312"/>
          <w:color w:val="auto"/>
          <w:highlight w:val="none"/>
        </w:rPr>
        <w:t>工作日</w:t>
      </w:r>
      <w:bookmarkStart w:id="4" w:name="_Hlk114411473"/>
      <w:r>
        <w:rPr>
          <w:rFonts w:hint="eastAsia" w:ascii="仿宋_GB2312" w:hAnsi="仿宋_GB2312" w:eastAsia="仿宋_GB2312" w:cs="仿宋_GB2312"/>
          <w:color w:val="auto"/>
          <w:highlight w:val="none"/>
        </w:rPr>
        <w:t>（不含周末及法定假期）</w:t>
      </w:r>
      <w:bookmarkEnd w:id="4"/>
      <w:r>
        <w:rPr>
          <w:rFonts w:hint="eastAsia" w:ascii="仿宋_GB2312" w:hAnsi="仿宋_GB2312" w:eastAsia="仿宋_GB2312" w:cs="仿宋_GB2312"/>
          <w:color w:val="auto"/>
          <w:highlight w:val="none"/>
        </w:rPr>
        <w:t>。公示无异议的，按要求反馈提交至所属县（区、市）人力资源社会保障局。</w:t>
      </w:r>
      <w:r>
        <w:rPr>
          <w:rFonts w:ascii="仿宋_GB2312" w:hAnsi="仿宋_GB2312" w:eastAsia="仿宋_GB2312" w:cs="仿宋_GB2312"/>
          <w:color w:val="auto"/>
          <w:highlight w:val="none"/>
        </w:rPr>
        <w:t>设站或用人单位完成人员信息</w:t>
      </w:r>
      <w:r>
        <w:rPr>
          <w:rFonts w:hint="eastAsia" w:ascii="仿宋_GB2312" w:hAnsi="仿宋_GB2312" w:eastAsia="仿宋_GB2312" w:cs="仿宋_GB2312"/>
          <w:color w:val="auto"/>
          <w:highlight w:val="none"/>
        </w:rPr>
        <w:t>核实</w:t>
      </w:r>
      <w:r>
        <w:rPr>
          <w:rFonts w:ascii="仿宋_GB2312" w:hAnsi="仿宋_GB2312" w:eastAsia="仿宋_GB2312" w:cs="仿宋_GB2312"/>
          <w:color w:val="auto"/>
          <w:highlight w:val="none"/>
        </w:rPr>
        <w:t>确认和补充后，</w:t>
      </w:r>
      <w:r>
        <w:rPr>
          <w:rFonts w:hint="eastAsia" w:ascii="仿宋_GB2312" w:hAnsi="仿宋_GB2312" w:eastAsia="仿宋_GB2312" w:cs="仿宋_GB2312"/>
          <w:color w:val="auto"/>
          <w:highlight w:val="none"/>
        </w:rPr>
        <w:t>博士（后）人员</w:t>
      </w:r>
      <w:r>
        <w:rPr>
          <w:rFonts w:ascii="仿宋_GB2312" w:hAnsi="仿宋_GB2312" w:eastAsia="仿宋_GB2312" w:cs="仿宋_GB2312"/>
          <w:color w:val="auto"/>
          <w:highlight w:val="none"/>
        </w:rPr>
        <w:t>无</w:t>
      </w:r>
      <w:r>
        <w:rPr>
          <w:rFonts w:hint="eastAsia" w:ascii="仿宋_GB2312" w:hAnsi="仿宋_GB2312" w:eastAsia="仿宋_GB2312" w:cs="仿宋_GB2312"/>
          <w:color w:val="auto"/>
          <w:highlight w:val="none"/>
        </w:rPr>
        <w:t>需自主认证或提交其它信息。</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所涉及的设站单位账号由省人力资源社会保障厅直接分配，通过前期提供的用户名登录；涉及的用人单位账号未开通的，需</w:t>
      </w:r>
      <w:bookmarkStart w:id="5" w:name="_Hlk114411358"/>
      <w:r>
        <w:rPr>
          <w:rFonts w:hint="eastAsia" w:ascii="仿宋_GB2312" w:hAnsi="仿宋_GB2312" w:eastAsia="仿宋_GB2312" w:cs="仿宋_GB2312"/>
          <w:color w:val="auto"/>
          <w:highlight w:val="none"/>
        </w:rPr>
        <w:t>通过山东省统一政务服务门户平台（登录网址：https://zwfw.sd.gov.cn/JIS/front/login.do?uuid=mlFnKsHN3En0&amp;gotourl=&amp;type=2）注册</w:t>
      </w:r>
      <w:bookmarkEnd w:id="5"/>
      <w:r>
        <w:rPr>
          <w:rFonts w:hint="eastAsia" w:ascii="仿宋_GB2312" w:hAnsi="仿宋_GB2312" w:eastAsia="仿宋_GB2312" w:cs="仿宋_GB2312"/>
          <w:color w:val="auto"/>
          <w:highlight w:val="none"/>
        </w:rPr>
        <w:t>并维护单位基本信息。</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ascii="仿宋_GB2312" w:hAnsi="仿宋_GB2312" w:eastAsia="仿宋_GB2312" w:cs="仿宋_GB2312"/>
          <w:color w:val="auto"/>
          <w:highlight w:val="none"/>
        </w:rPr>
        <w:t>.各</w:t>
      </w:r>
      <w:r>
        <w:rPr>
          <w:rFonts w:hint="eastAsia" w:ascii="仿宋_GB2312" w:hAnsi="仿宋_GB2312" w:eastAsia="仿宋_GB2312" w:cs="仿宋_GB2312"/>
          <w:color w:val="auto"/>
          <w:highlight w:val="none"/>
        </w:rPr>
        <w:t>县（市、区）、市人力资源社会保障局逐级对人员信息进行核实确认，通过管理信息平台反馈提交</w:t>
      </w:r>
      <w:bookmarkStart w:id="6" w:name="_Hlk114411553"/>
      <w:r>
        <w:rPr>
          <w:rFonts w:hint="eastAsia" w:ascii="仿宋_GB2312" w:hAnsi="仿宋_GB2312" w:eastAsia="仿宋_GB2312" w:cs="仿宋_GB2312"/>
          <w:color w:val="auto"/>
          <w:highlight w:val="none"/>
        </w:rPr>
        <w:t>（截至</w:t>
      </w:r>
      <w:r>
        <w:rPr>
          <w:rFonts w:hint="eastAsia" w:ascii="仿宋_GB2312" w:hAnsi="仿宋_GB2312" w:eastAsia="仿宋_GB2312" w:cs="仿宋_GB2312"/>
          <w:color w:val="auto"/>
          <w:highlight w:val="none"/>
          <w:lang w:val="en-US" w:eastAsia="zh-CN"/>
        </w:rPr>
        <w:t>2024</w:t>
      </w:r>
      <w:r>
        <w:rPr>
          <w:rFonts w:hint="eastAsia"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31</w:t>
      </w:r>
      <w:r>
        <w:rPr>
          <w:rFonts w:hint="eastAsia" w:ascii="仿宋_GB2312" w:hAnsi="仿宋_GB2312" w:eastAsia="仿宋_GB2312" w:cs="仿宋_GB2312"/>
          <w:color w:val="auto"/>
          <w:highlight w:val="none"/>
        </w:rPr>
        <w:t>日）</w:t>
      </w:r>
      <w:bookmarkEnd w:id="6"/>
      <w:r>
        <w:rPr>
          <w:rFonts w:hint="eastAsia" w:ascii="仿宋_GB2312" w:hAnsi="仿宋_GB2312" w:eastAsia="仿宋_GB2312" w:cs="仿宋_GB2312"/>
          <w:color w:val="auto"/>
          <w:highlight w:val="none"/>
        </w:rPr>
        <w:t>。逾期管理信息平台将自动关闭，不再受理。</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highlight w:val="none"/>
        </w:rPr>
        <w:t>4</w:t>
      </w:r>
      <w:r>
        <w:rPr>
          <w:rFonts w:hint="eastAsia" w:ascii="仿宋_GB2312" w:hAnsi="仿宋_GB2312" w:eastAsia="仿宋_GB2312" w:cs="仿宋_GB2312"/>
          <w:color w:val="auto"/>
          <w:highlight w:val="none"/>
        </w:rPr>
        <w:t>.省人力资源社会保障厅形式审查后，将拟补助人员名单向社会公示5个工作日，公示无异议的，发文公布发放补助人员名单，按规定将所负责的补助经费拨付人员所在单位，由所在单位及时发放给个人。</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楷体_GB2312" w:hAnsi="仿宋_GB2312" w:eastAsia="楷体_GB2312" w:cs="仿宋_GB2312"/>
          <w:color w:val="auto"/>
          <w:highlight w:val="none"/>
        </w:rPr>
      </w:pPr>
      <w:r>
        <w:rPr>
          <w:rFonts w:ascii="楷体_GB2312" w:hAnsi="仿宋_GB2312" w:eastAsia="楷体_GB2312" w:cs="仿宋_GB2312"/>
          <w:color w:val="auto"/>
          <w:highlight w:val="none"/>
        </w:rPr>
        <w:t>（</w:t>
      </w:r>
      <w:r>
        <w:rPr>
          <w:rFonts w:hint="eastAsia" w:ascii="楷体_GB2312" w:hAnsi="仿宋_GB2312" w:eastAsia="楷体_GB2312" w:cs="仿宋_GB2312"/>
          <w:color w:val="auto"/>
          <w:highlight w:val="none"/>
        </w:rPr>
        <w:t>二</w:t>
      </w:r>
      <w:r>
        <w:rPr>
          <w:rFonts w:ascii="楷体_GB2312" w:hAnsi="仿宋_GB2312" w:eastAsia="楷体_GB2312" w:cs="仿宋_GB2312"/>
          <w:color w:val="auto"/>
          <w:highlight w:val="none"/>
        </w:rPr>
        <w:t>）</w:t>
      </w:r>
      <w:r>
        <w:rPr>
          <w:rFonts w:hint="eastAsia" w:ascii="楷体_GB2312" w:hAnsi="仿宋_GB2312" w:eastAsia="楷体_GB2312" w:cs="仿宋_GB2312"/>
          <w:color w:val="auto"/>
          <w:highlight w:val="none"/>
        </w:rPr>
        <w:t>“自主认证”发放流程</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对符合</w:t>
      </w:r>
      <w:r>
        <w:rPr>
          <w:rFonts w:hint="eastAsia" w:ascii="仿宋_GB2312" w:hAnsi="仿宋_GB2312" w:eastAsia="仿宋_GB2312" w:cs="仿宋_GB2312"/>
          <w:color w:val="auto"/>
          <w:highlight w:val="none"/>
        </w:rPr>
        <w:t>博士生活补助、博士后出站留（来）鲁</w:t>
      </w:r>
      <w:r>
        <w:rPr>
          <w:rFonts w:hint="eastAsia" w:ascii="仿宋_GB2312" w:hAnsi="仿宋_GB2312" w:eastAsia="仿宋_GB2312" w:cs="仿宋_GB2312"/>
          <w:color w:val="auto"/>
          <w:highlight w:val="none"/>
          <w:lang w:val="en-US" w:eastAsia="zh-CN"/>
        </w:rPr>
        <w:t>一次性</w:t>
      </w:r>
      <w:r>
        <w:rPr>
          <w:rFonts w:hint="eastAsia" w:ascii="仿宋_GB2312" w:hAnsi="仿宋_GB2312" w:eastAsia="仿宋_GB2312" w:cs="仿宋_GB2312"/>
          <w:color w:val="auto"/>
          <w:highlight w:val="none"/>
        </w:rPr>
        <w:t>生活补助</w:t>
      </w:r>
      <w:r>
        <w:rPr>
          <w:rFonts w:ascii="仿宋_GB2312" w:hAnsi="仿宋_GB2312" w:eastAsia="仿宋_GB2312" w:cs="仿宋_GB2312"/>
          <w:color w:val="auto"/>
          <w:highlight w:val="none"/>
        </w:rPr>
        <w:t>条件但未纳入初步符合条件人员名单的，可依托管理</w:t>
      </w:r>
      <w:r>
        <w:rPr>
          <w:rFonts w:hint="eastAsia" w:ascii="仿宋_GB2312" w:hAnsi="仿宋_GB2312" w:eastAsia="仿宋_GB2312" w:cs="仿宋_GB2312"/>
          <w:color w:val="auto"/>
          <w:highlight w:val="none"/>
        </w:rPr>
        <w:t>信息</w:t>
      </w:r>
      <w:r>
        <w:rPr>
          <w:rFonts w:ascii="仿宋_GB2312" w:hAnsi="仿宋_GB2312" w:eastAsia="仿宋_GB2312" w:cs="仿宋_GB2312"/>
          <w:color w:val="auto"/>
          <w:highlight w:val="none"/>
        </w:rPr>
        <w:t>平台</w:t>
      </w:r>
      <w:r>
        <w:rPr>
          <w:rFonts w:hint="eastAsia" w:ascii="仿宋_GB2312" w:hAnsi="仿宋_GB2312" w:eastAsia="仿宋_GB2312" w:cs="仿宋_GB2312"/>
          <w:color w:val="auto"/>
          <w:highlight w:val="none"/>
        </w:rPr>
        <w:t>（登录网址：</w:t>
      </w:r>
      <w:r>
        <w:rPr>
          <w:color w:val="auto"/>
          <w:highlight w:val="none"/>
        </w:rPr>
        <w:fldChar w:fldCharType="begin"/>
      </w:r>
      <w:r>
        <w:rPr>
          <w:color w:val="auto"/>
          <w:highlight w:val="none"/>
        </w:rPr>
        <w:instrText xml:space="preserve"> HYPERLINK "https://sdbsh.rcsd.cn/login" </w:instrText>
      </w:r>
      <w:r>
        <w:rPr>
          <w:color w:val="auto"/>
          <w:highlight w:val="none"/>
        </w:rPr>
        <w:fldChar w:fldCharType="separate"/>
      </w:r>
      <w:r>
        <w:rPr>
          <w:rStyle w:val="9"/>
          <w:rFonts w:ascii="仿宋_GB2312" w:hAnsi="仿宋_GB2312" w:eastAsia="仿宋_GB2312" w:cs="仿宋_GB2312"/>
          <w:color w:val="auto"/>
          <w:highlight w:val="none"/>
          <w:u w:val="none"/>
        </w:rPr>
        <w:t>https://sdbsh.rcsd.cn/login</w:t>
      </w:r>
      <w:r>
        <w:rPr>
          <w:rStyle w:val="9"/>
          <w:rFonts w:ascii="仿宋_GB2312" w:hAnsi="仿宋_GB2312" w:eastAsia="仿宋_GB2312" w:cs="仿宋_GB2312"/>
          <w:color w:val="auto"/>
          <w:highlight w:val="none"/>
          <w:u w:val="none"/>
        </w:rPr>
        <w:fldChar w:fldCharType="end"/>
      </w:r>
      <w:r>
        <w:rPr>
          <w:rFonts w:hint="eastAsia" w:ascii="仿宋_GB2312" w:hAnsi="仿宋_GB2312" w:eastAsia="仿宋_GB2312" w:cs="仿宋_GB2312"/>
          <w:color w:val="auto"/>
          <w:highlight w:val="none"/>
        </w:rPr>
        <w:t>）</w:t>
      </w:r>
      <w:r>
        <w:rPr>
          <w:rFonts w:ascii="仿宋_GB2312" w:hAnsi="仿宋_GB2312" w:eastAsia="仿宋_GB2312" w:cs="仿宋_GB2312"/>
          <w:color w:val="auto"/>
          <w:highlight w:val="none"/>
        </w:rPr>
        <w:t>进行“</w:t>
      </w:r>
      <w:r>
        <w:rPr>
          <w:rFonts w:hint="eastAsia" w:ascii="仿宋_GB2312" w:hAnsi="仿宋_GB2312" w:eastAsia="仿宋_GB2312" w:cs="仿宋_GB2312"/>
          <w:color w:val="auto"/>
          <w:highlight w:val="none"/>
        </w:rPr>
        <w:t>自主认证</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，如已被纳入“政策找人”发放范围，则无需自主认证；博士后</w:t>
      </w:r>
      <w:r>
        <w:rPr>
          <w:rFonts w:hint="eastAsia" w:ascii="仿宋_GB2312" w:hAnsi="仿宋_GB2312" w:eastAsia="仿宋_GB2312" w:cs="仿宋_GB2312"/>
          <w:color w:val="auto"/>
          <w:highlight w:val="none"/>
          <w:lang w:val="en-US" w:eastAsia="zh-CN"/>
        </w:rPr>
        <w:t>研究人员</w:t>
      </w:r>
      <w:r>
        <w:rPr>
          <w:rFonts w:hint="eastAsia" w:ascii="仿宋_GB2312" w:hAnsi="仿宋_GB2312" w:eastAsia="仿宋_GB2312" w:cs="仿宋_GB2312"/>
          <w:color w:val="auto"/>
          <w:highlight w:val="none"/>
        </w:rPr>
        <w:t>在站生活补助全部推行“政策找人”认证模式，在站博士后无需自主认证。具体流程如下：</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符合条件的博士（后）人员通过管理信息平台对应选择申领的补助项目，按要求填写有关信息并上传有关佐证材料，按照劳动（人事）隶属关系向所在用人单位提交认证材料。如所在用人单位未注册账号的，需提前通过山东省统一政务服务门户平台（登录网址：https://zwfw.sd.gov.cn/JIS/front/login.do?uuid=mlFnKsHN3En0&amp;gotourl=&amp;type=2）注册开通单位账号。</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w:t>所在用人单位对提交材料的真实性、准确性和有效性进行核验，就涉及的博士毕业学校、劳动（聘用）合同期限等与证书原件或档案信息进行比对，出具审核意见。对经审核符合资助条件的，须在单位内部采用易于周知的方式将认证材料公示</w:t>
      </w:r>
      <w:r>
        <w:rPr>
          <w:rFonts w:ascii="仿宋_GB2312" w:hAnsi="仿宋_GB2312" w:eastAsia="仿宋_GB2312" w:cs="仿宋_GB2312"/>
          <w:color w:val="auto"/>
          <w:highlight w:val="none"/>
        </w:rPr>
        <w:t>3</w:t>
      </w:r>
      <w:r>
        <w:rPr>
          <w:rFonts w:hint="eastAsia" w:ascii="仿宋_GB2312" w:hAnsi="仿宋_GB2312" w:eastAsia="仿宋_GB2312" w:cs="仿宋_GB2312"/>
          <w:color w:val="auto"/>
          <w:highlight w:val="none"/>
        </w:rPr>
        <w:t>个工作日（不含周末及法定假期）。公示无异议后，通过管理信息平台提交上报。</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highlight w:val="none"/>
        </w:rPr>
      </w:pPr>
      <w:r>
        <w:rPr>
          <w:rFonts w:ascii="仿宋_GB2312" w:hAnsi="仿宋_GB2312" w:eastAsia="仿宋_GB2312" w:cs="仿宋_GB2312"/>
          <w:color w:val="auto"/>
          <w:highlight w:val="none"/>
        </w:rPr>
        <w:t>3</w:t>
      </w:r>
      <w:r>
        <w:rPr>
          <w:rFonts w:hint="eastAsia" w:ascii="仿宋_GB2312" w:hAnsi="仿宋_GB2312" w:eastAsia="仿宋_GB2312" w:cs="仿宋_GB2312"/>
          <w:color w:val="auto"/>
          <w:highlight w:val="none"/>
        </w:rPr>
        <w:t>.所在县（市、区）、市人力资源社会保障局</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根据资助条件和要求进行复核，通过管理信息平台提交至省人力资源社会保障厅（</w:t>
      </w:r>
      <w:r>
        <w:rPr>
          <w:rFonts w:ascii="仿宋_GB2312" w:hAnsi="仿宋_GB2312" w:eastAsia="仿宋_GB2312" w:cs="仿宋_GB2312"/>
          <w:color w:val="auto"/>
          <w:highlight w:val="none"/>
        </w:rPr>
        <w:t>截至</w:t>
      </w:r>
      <w:r>
        <w:rPr>
          <w:rFonts w:hint="eastAsia" w:ascii="仿宋_GB2312" w:hAnsi="仿宋_GB2312" w:eastAsia="仿宋_GB2312" w:cs="仿宋_GB2312"/>
          <w:color w:val="auto"/>
          <w:highlight w:val="none"/>
        </w:rPr>
        <w:t>2</w:t>
      </w:r>
      <w:r>
        <w:rPr>
          <w:rFonts w:ascii="仿宋_GB2312" w:hAnsi="仿宋_GB2312" w:eastAsia="仿宋_GB2312" w:cs="仿宋_GB2312"/>
          <w:color w:val="auto"/>
          <w:highlight w:val="none"/>
        </w:rPr>
        <w:t>02</w:t>
      </w:r>
      <w:r>
        <w:rPr>
          <w:rFonts w:hint="eastAsia" w:ascii="仿宋_GB2312" w:hAnsi="仿宋_GB2312" w:eastAsia="仿宋_GB2312" w:cs="仿宋_GB2312"/>
          <w:color w:val="auto"/>
          <w:highlight w:val="none"/>
          <w:lang w:val="en-US" w:eastAsia="zh-CN"/>
        </w:rPr>
        <w:t>4</w:t>
      </w:r>
      <w:r>
        <w:rPr>
          <w:rFonts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lang w:val="en-US" w:eastAsia="zh-CN"/>
        </w:rPr>
        <w:t>5</w:t>
      </w:r>
      <w:r>
        <w:rPr>
          <w:rFonts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31</w:t>
      </w:r>
      <w:r>
        <w:rPr>
          <w:rFonts w:ascii="仿宋_GB2312" w:hAnsi="仿宋_GB2312" w:eastAsia="仿宋_GB2312" w:cs="仿宋_GB2312"/>
          <w:color w:val="auto"/>
          <w:highlight w:val="none"/>
        </w:rPr>
        <w:t>日</w:t>
      </w:r>
      <w:r>
        <w:rPr>
          <w:rFonts w:hint="eastAsia" w:ascii="仿宋_GB2312" w:hAnsi="仿宋_GB2312" w:eastAsia="仿宋_GB2312" w:cs="仿宋_GB2312"/>
          <w:color w:val="auto"/>
          <w:highlight w:val="none"/>
        </w:rPr>
        <w:t>）。逾期管理信息平台将自动关闭，不再受理。</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highlight w:val="none"/>
        </w:rPr>
      </w:pPr>
      <w:r>
        <w:rPr>
          <w:rFonts w:ascii="仿宋_GB2312" w:hAnsi="仿宋_GB2312" w:eastAsia="仿宋_GB2312" w:cs="仿宋_GB2312"/>
          <w:color w:val="auto"/>
          <w:highlight w:val="none"/>
        </w:rPr>
        <w:t>4</w:t>
      </w:r>
      <w:r>
        <w:rPr>
          <w:rFonts w:hint="eastAsia" w:ascii="仿宋_GB2312" w:hAnsi="仿宋_GB2312" w:eastAsia="仿宋_GB2312" w:cs="仿宋_GB2312"/>
          <w:color w:val="auto"/>
          <w:highlight w:val="none"/>
        </w:rPr>
        <w:t>.省人力资源社会保障厅形式审查后，将拟补助人员名单向社会公示5个工作日，公示无异议的，发文公布发放补助人员名单，按规定将所负责的补助经费拨付人员所在单位，由所在单位及时发放给个人。</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color w:val="auto"/>
          <w:highlight w:val="none"/>
        </w:rPr>
      </w:pPr>
    </w:p>
    <w:sectPr>
      <w:footerReference r:id="rId3" w:type="default"/>
      <w:pgSz w:w="11906" w:h="16838"/>
      <w:pgMar w:top="2098" w:right="1531" w:bottom="1814" w:left="1531" w:header="851" w:footer="1587" w:gutter="0"/>
      <w:paperSrc/>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kYjllNWZiODVhNzNlMjYwZDAxZTAyZmZiMWE3NzIifQ=="/>
  </w:docVars>
  <w:rsids>
    <w:rsidRoot w:val="00172A27"/>
    <w:rsid w:val="00021A68"/>
    <w:rsid w:val="00051A51"/>
    <w:rsid w:val="00052CB8"/>
    <w:rsid w:val="0008726A"/>
    <w:rsid w:val="000C0265"/>
    <w:rsid w:val="0011686C"/>
    <w:rsid w:val="00133CC6"/>
    <w:rsid w:val="00163626"/>
    <w:rsid w:val="00172A27"/>
    <w:rsid w:val="001F7C13"/>
    <w:rsid w:val="002010D6"/>
    <w:rsid w:val="0022165D"/>
    <w:rsid w:val="00261F43"/>
    <w:rsid w:val="002C08DF"/>
    <w:rsid w:val="0030731B"/>
    <w:rsid w:val="00331F13"/>
    <w:rsid w:val="0036441D"/>
    <w:rsid w:val="003C2046"/>
    <w:rsid w:val="003C485E"/>
    <w:rsid w:val="003D46E9"/>
    <w:rsid w:val="004019DA"/>
    <w:rsid w:val="00401DFE"/>
    <w:rsid w:val="00404A97"/>
    <w:rsid w:val="00413320"/>
    <w:rsid w:val="00421BCC"/>
    <w:rsid w:val="0042369E"/>
    <w:rsid w:val="00436468"/>
    <w:rsid w:val="0044289A"/>
    <w:rsid w:val="0044675A"/>
    <w:rsid w:val="00461293"/>
    <w:rsid w:val="004A0FBD"/>
    <w:rsid w:val="004D1158"/>
    <w:rsid w:val="004F60F3"/>
    <w:rsid w:val="00542DA0"/>
    <w:rsid w:val="005A758B"/>
    <w:rsid w:val="0063213E"/>
    <w:rsid w:val="006414E0"/>
    <w:rsid w:val="00641DC3"/>
    <w:rsid w:val="006473E6"/>
    <w:rsid w:val="00664E3A"/>
    <w:rsid w:val="00675B7C"/>
    <w:rsid w:val="00692DE8"/>
    <w:rsid w:val="006A6EA9"/>
    <w:rsid w:val="006B3707"/>
    <w:rsid w:val="006C066E"/>
    <w:rsid w:val="006C2E2E"/>
    <w:rsid w:val="006D227C"/>
    <w:rsid w:val="0070358F"/>
    <w:rsid w:val="0075246C"/>
    <w:rsid w:val="0075544A"/>
    <w:rsid w:val="007726D6"/>
    <w:rsid w:val="007B1A64"/>
    <w:rsid w:val="007B47A3"/>
    <w:rsid w:val="007F37BC"/>
    <w:rsid w:val="00801B13"/>
    <w:rsid w:val="00816B36"/>
    <w:rsid w:val="0086709C"/>
    <w:rsid w:val="008A1FDF"/>
    <w:rsid w:val="008D3CB9"/>
    <w:rsid w:val="008E0876"/>
    <w:rsid w:val="00912F43"/>
    <w:rsid w:val="00937193"/>
    <w:rsid w:val="00956FAF"/>
    <w:rsid w:val="0096148A"/>
    <w:rsid w:val="0099291B"/>
    <w:rsid w:val="009974F5"/>
    <w:rsid w:val="009C2E4F"/>
    <w:rsid w:val="009C541F"/>
    <w:rsid w:val="00A819E4"/>
    <w:rsid w:val="00AA2626"/>
    <w:rsid w:val="00AF3D35"/>
    <w:rsid w:val="00B114D1"/>
    <w:rsid w:val="00B134F8"/>
    <w:rsid w:val="00B21FA2"/>
    <w:rsid w:val="00B72407"/>
    <w:rsid w:val="00B960C6"/>
    <w:rsid w:val="00BA12FA"/>
    <w:rsid w:val="00BC02EB"/>
    <w:rsid w:val="00BC20D5"/>
    <w:rsid w:val="00BF0F38"/>
    <w:rsid w:val="00C13FC8"/>
    <w:rsid w:val="00C2465F"/>
    <w:rsid w:val="00C278BF"/>
    <w:rsid w:val="00C909F0"/>
    <w:rsid w:val="00C95EF8"/>
    <w:rsid w:val="00CA4A92"/>
    <w:rsid w:val="00CA716C"/>
    <w:rsid w:val="00D77C7C"/>
    <w:rsid w:val="00D86E0F"/>
    <w:rsid w:val="00E176F1"/>
    <w:rsid w:val="00E405FA"/>
    <w:rsid w:val="00E7209E"/>
    <w:rsid w:val="00E74248"/>
    <w:rsid w:val="00EA62B8"/>
    <w:rsid w:val="00ED2F5F"/>
    <w:rsid w:val="00F7631C"/>
    <w:rsid w:val="00FB401E"/>
    <w:rsid w:val="00FD772B"/>
    <w:rsid w:val="018E7169"/>
    <w:rsid w:val="01A805C7"/>
    <w:rsid w:val="01A85D51"/>
    <w:rsid w:val="01D739EB"/>
    <w:rsid w:val="027125E7"/>
    <w:rsid w:val="028247F4"/>
    <w:rsid w:val="02F23728"/>
    <w:rsid w:val="031018EB"/>
    <w:rsid w:val="03B6692C"/>
    <w:rsid w:val="03E63D5B"/>
    <w:rsid w:val="04067050"/>
    <w:rsid w:val="04BC3FEE"/>
    <w:rsid w:val="05F858DC"/>
    <w:rsid w:val="06560275"/>
    <w:rsid w:val="0696086E"/>
    <w:rsid w:val="084D31AF"/>
    <w:rsid w:val="08752E31"/>
    <w:rsid w:val="08C2594B"/>
    <w:rsid w:val="08C90A87"/>
    <w:rsid w:val="09891F07"/>
    <w:rsid w:val="0A09384C"/>
    <w:rsid w:val="0A0A0E8A"/>
    <w:rsid w:val="0A1B5312"/>
    <w:rsid w:val="0B4736CE"/>
    <w:rsid w:val="0BB36136"/>
    <w:rsid w:val="0BF7790D"/>
    <w:rsid w:val="0C793080"/>
    <w:rsid w:val="0C807CE3"/>
    <w:rsid w:val="0D06017A"/>
    <w:rsid w:val="0D447276"/>
    <w:rsid w:val="0E822E26"/>
    <w:rsid w:val="0F694D72"/>
    <w:rsid w:val="0F72395B"/>
    <w:rsid w:val="0F7B4AA5"/>
    <w:rsid w:val="0FBC2000"/>
    <w:rsid w:val="0FD22067"/>
    <w:rsid w:val="10207B26"/>
    <w:rsid w:val="113F222E"/>
    <w:rsid w:val="123F000C"/>
    <w:rsid w:val="127B3A75"/>
    <w:rsid w:val="12843340"/>
    <w:rsid w:val="12C81DAF"/>
    <w:rsid w:val="12E92C46"/>
    <w:rsid w:val="12EA441C"/>
    <w:rsid w:val="12F1562A"/>
    <w:rsid w:val="1310205C"/>
    <w:rsid w:val="14011A1D"/>
    <w:rsid w:val="14537FCB"/>
    <w:rsid w:val="147B301D"/>
    <w:rsid w:val="14F11A91"/>
    <w:rsid w:val="160E023B"/>
    <w:rsid w:val="164B3423"/>
    <w:rsid w:val="167A152E"/>
    <w:rsid w:val="17C13AC7"/>
    <w:rsid w:val="187D53EA"/>
    <w:rsid w:val="188350F6"/>
    <w:rsid w:val="18CB25F9"/>
    <w:rsid w:val="18FE652B"/>
    <w:rsid w:val="19686940"/>
    <w:rsid w:val="19866520"/>
    <w:rsid w:val="1A710F22"/>
    <w:rsid w:val="1A935399"/>
    <w:rsid w:val="1AC517E9"/>
    <w:rsid w:val="1B3E69FB"/>
    <w:rsid w:val="1BF27E9D"/>
    <w:rsid w:val="1BF400B9"/>
    <w:rsid w:val="1C026332"/>
    <w:rsid w:val="1C4F52EF"/>
    <w:rsid w:val="1C626DD1"/>
    <w:rsid w:val="1C6B037B"/>
    <w:rsid w:val="1C8036FB"/>
    <w:rsid w:val="1E067C30"/>
    <w:rsid w:val="1E763007"/>
    <w:rsid w:val="1E8E0351"/>
    <w:rsid w:val="1EC71AB5"/>
    <w:rsid w:val="1EE75CB3"/>
    <w:rsid w:val="210E5779"/>
    <w:rsid w:val="2234317B"/>
    <w:rsid w:val="225E799A"/>
    <w:rsid w:val="229E48DB"/>
    <w:rsid w:val="23517245"/>
    <w:rsid w:val="2355768F"/>
    <w:rsid w:val="238E0DF3"/>
    <w:rsid w:val="23B26023"/>
    <w:rsid w:val="23C6058D"/>
    <w:rsid w:val="24415E66"/>
    <w:rsid w:val="246E5C9B"/>
    <w:rsid w:val="24962187"/>
    <w:rsid w:val="24EF141E"/>
    <w:rsid w:val="24FB0AF3"/>
    <w:rsid w:val="25402E3A"/>
    <w:rsid w:val="2550670F"/>
    <w:rsid w:val="257D0FC3"/>
    <w:rsid w:val="25B83F05"/>
    <w:rsid w:val="25E940BF"/>
    <w:rsid w:val="26395046"/>
    <w:rsid w:val="263D5927"/>
    <w:rsid w:val="26B4291F"/>
    <w:rsid w:val="26DE799C"/>
    <w:rsid w:val="27AD4006"/>
    <w:rsid w:val="27BA3F65"/>
    <w:rsid w:val="28186EDD"/>
    <w:rsid w:val="289831DF"/>
    <w:rsid w:val="28AA3FD9"/>
    <w:rsid w:val="28B319B0"/>
    <w:rsid w:val="294C6E3F"/>
    <w:rsid w:val="2B1440BC"/>
    <w:rsid w:val="2B21339D"/>
    <w:rsid w:val="2B34402E"/>
    <w:rsid w:val="2B8F0E0F"/>
    <w:rsid w:val="2C363DD6"/>
    <w:rsid w:val="2C372028"/>
    <w:rsid w:val="2C4C57BC"/>
    <w:rsid w:val="2C6C30DB"/>
    <w:rsid w:val="2C96615F"/>
    <w:rsid w:val="2CF94390"/>
    <w:rsid w:val="2D0363AE"/>
    <w:rsid w:val="2D0F49C3"/>
    <w:rsid w:val="2D774259"/>
    <w:rsid w:val="2D7C3A6A"/>
    <w:rsid w:val="2DD438A6"/>
    <w:rsid w:val="2F0E37F3"/>
    <w:rsid w:val="2F544C9F"/>
    <w:rsid w:val="2F9F21F9"/>
    <w:rsid w:val="30F73847"/>
    <w:rsid w:val="30FC739C"/>
    <w:rsid w:val="315A2315"/>
    <w:rsid w:val="31C0486E"/>
    <w:rsid w:val="323C4DF1"/>
    <w:rsid w:val="32951856"/>
    <w:rsid w:val="333077D1"/>
    <w:rsid w:val="33354DE7"/>
    <w:rsid w:val="338813BB"/>
    <w:rsid w:val="33A04957"/>
    <w:rsid w:val="34106055"/>
    <w:rsid w:val="346C2A8B"/>
    <w:rsid w:val="34735BC7"/>
    <w:rsid w:val="34C53F49"/>
    <w:rsid w:val="34D10B40"/>
    <w:rsid w:val="34D523DE"/>
    <w:rsid w:val="34DF3DD6"/>
    <w:rsid w:val="35C30488"/>
    <w:rsid w:val="36102196"/>
    <w:rsid w:val="3709636F"/>
    <w:rsid w:val="3736112E"/>
    <w:rsid w:val="37555708"/>
    <w:rsid w:val="37863E63"/>
    <w:rsid w:val="378C0D4E"/>
    <w:rsid w:val="3801173C"/>
    <w:rsid w:val="3845787B"/>
    <w:rsid w:val="38D06CCD"/>
    <w:rsid w:val="38FC392C"/>
    <w:rsid w:val="39033292"/>
    <w:rsid w:val="39535FC7"/>
    <w:rsid w:val="3A06303A"/>
    <w:rsid w:val="3A60099C"/>
    <w:rsid w:val="3AD13648"/>
    <w:rsid w:val="3B133C60"/>
    <w:rsid w:val="3B163750"/>
    <w:rsid w:val="3B164112"/>
    <w:rsid w:val="3B9A5590"/>
    <w:rsid w:val="3BA7084C"/>
    <w:rsid w:val="3C1133C5"/>
    <w:rsid w:val="3C1A101E"/>
    <w:rsid w:val="3C267350"/>
    <w:rsid w:val="3C3A346E"/>
    <w:rsid w:val="3C797AF3"/>
    <w:rsid w:val="3CA56B3A"/>
    <w:rsid w:val="3D22390E"/>
    <w:rsid w:val="3D2263DC"/>
    <w:rsid w:val="3D3B3BC7"/>
    <w:rsid w:val="3D6D517E"/>
    <w:rsid w:val="3EA03A5D"/>
    <w:rsid w:val="3FE62DFD"/>
    <w:rsid w:val="3FFD5CB3"/>
    <w:rsid w:val="402E32EA"/>
    <w:rsid w:val="40842F0A"/>
    <w:rsid w:val="40AA0BC3"/>
    <w:rsid w:val="41314E40"/>
    <w:rsid w:val="414823FC"/>
    <w:rsid w:val="41FC4FEC"/>
    <w:rsid w:val="4250593D"/>
    <w:rsid w:val="42A06623"/>
    <w:rsid w:val="42ED3FDC"/>
    <w:rsid w:val="43F16B09"/>
    <w:rsid w:val="441E3FDC"/>
    <w:rsid w:val="443D1D4E"/>
    <w:rsid w:val="44641089"/>
    <w:rsid w:val="4484172B"/>
    <w:rsid w:val="44D62DE8"/>
    <w:rsid w:val="45633A36"/>
    <w:rsid w:val="460348D1"/>
    <w:rsid w:val="465B3A3F"/>
    <w:rsid w:val="468A6DA0"/>
    <w:rsid w:val="468E4AE3"/>
    <w:rsid w:val="46CB1893"/>
    <w:rsid w:val="46F54B62"/>
    <w:rsid w:val="475F022D"/>
    <w:rsid w:val="48272AF9"/>
    <w:rsid w:val="488E4926"/>
    <w:rsid w:val="493E7D53"/>
    <w:rsid w:val="49B303BC"/>
    <w:rsid w:val="49E07403"/>
    <w:rsid w:val="4A161077"/>
    <w:rsid w:val="4A953EAA"/>
    <w:rsid w:val="4B840262"/>
    <w:rsid w:val="4B9366F7"/>
    <w:rsid w:val="4C5440D8"/>
    <w:rsid w:val="4C561BFF"/>
    <w:rsid w:val="4C6D0CF6"/>
    <w:rsid w:val="4CC528E0"/>
    <w:rsid w:val="4D62631D"/>
    <w:rsid w:val="4D752558"/>
    <w:rsid w:val="4E213BD3"/>
    <w:rsid w:val="4E3F66C2"/>
    <w:rsid w:val="4EE51018"/>
    <w:rsid w:val="4F111E0D"/>
    <w:rsid w:val="4F1D01E8"/>
    <w:rsid w:val="4F277882"/>
    <w:rsid w:val="4F3C2241"/>
    <w:rsid w:val="4F950C90"/>
    <w:rsid w:val="4FBF3F5F"/>
    <w:rsid w:val="500B71A4"/>
    <w:rsid w:val="50502E09"/>
    <w:rsid w:val="505A6843"/>
    <w:rsid w:val="50E21CB3"/>
    <w:rsid w:val="51093C3F"/>
    <w:rsid w:val="516B03E9"/>
    <w:rsid w:val="51C72D34"/>
    <w:rsid w:val="51EE4687"/>
    <w:rsid w:val="52F51481"/>
    <w:rsid w:val="533844B5"/>
    <w:rsid w:val="53525676"/>
    <w:rsid w:val="543A1E06"/>
    <w:rsid w:val="54BF7D6A"/>
    <w:rsid w:val="55A439DB"/>
    <w:rsid w:val="55B33C1E"/>
    <w:rsid w:val="56396EAC"/>
    <w:rsid w:val="565D002E"/>
    <w:rsid w:val="56E12A0D"/>
    <w:rsid w:val="57B63E99"/>
    <w:rsid w:val="58FF53CC"/>
    <w:rsid w:val="591744C4"/>
    <w:rsid w:val="59367040"/>
    <w:rsid w:val="595324D4"/>
    <w:rsid w:val="59CA226A"/>
    <w:rsid w:val="59E7033A"/>
    <w:rsid w:val="5A1E1882"/>
    <w:rsid w:val="5A557999"/>
    <w:rsid w:val="5ABA5A4E"/>
    <w:rsid w:val="5B177F13"/>
    <w:rsid w:val="5BA858A7"/>
    <w:rsid w:val="5D2A7E26"/>
    <w:rsid w:val="5D672965"/>
    <w:rsid w:val="5D8440F2"/>
    <w:rsid w:val="5DF66D9E"/>
    <w:rsid w:val="5EEB4428"/>
    <w:rsid w:val="5FB12121"/>
    <w:rsid w:val="60067040"/>
    <w:rsid w:val="60535C0B"/>
    <w:rsid w:val="608508AD"/>
    <w:rsid w:val="60E6759D"/>
    <w:rsid w:val="610E08A2"/>
    <w:rsid w:val="611C4DCA"/>
    <w:rsid w:val="61A50120"/>
    <w:rsid w:val="61FE51DF"/>
    <w:rsid w:val="6244370F"/>
    <w:rsid w:val="62474C0C"/>
    <w:rsid w:val="62D82F16"/>
    <w:rsid w:val="6380174F"/>
    <w:rsid w:val="64AA5AF6"/>
    <w:rsid w:val="64AF5EF8"/>
    <w:rsid w:val="64BE3527"/>
    <w:rsid w:val="655645C6"/>
    <w:rsid w:val="66131CD9"/>
    <w:rsid w:val="66304E17"/>
    <w:rsid w:val="667F5F91"/>
    <w:rsid w:val="66B729FB"/>
    <w:rsid w:val="66E0683D"/>
    <w:rsid w:val="671A67ED"/>
    <w:rsid w:val="674B6803"/>
    <w:rsid w:val="67B850E7"/>
    <w:rsid w:val="682269E1"/>
    <w:rsid w:val="68BC5088"/>
    <w:rsid w:val="69FA5E67"/>
    <w:rsid w:val="6A161A29"/>
    <w:rsid w:val="6A4E1D0F"/>
    <w:rsid w:val="6AF26B3F"/>
    <w:rsid w:val="6B6317EA"/>
    <w:rsid w:val="6B886A83"/>
    <w:rsid w:val="6B9DA146"/>
    <w:rsid w:val="6BDD159D"/>
    <w:rsid w:val="6D8C327A"/>
    <w:rsid w:val="6D9B34BE"/>
    <w:rsid w:val="6DDD5884"/>
    <w:rsid w:val="6DE44E65"/>
    <w:rsid w:val="6E290AC9"/>
    <w:rsid w:val="6E6733A0"/>
    <w:rsid w:val="6EE720CF"/>
    <w:rsid w:val="7295497F"/>
    <w:rsid w:val="734B295D"/>
    <w:rsid w:val="735A7977"/>
    <w:rsid w:val="73861F99"/>
    <w:rsid w:val="741C337B"/>
    <w:rsid w:val="746F1200"/>
    <w:rsid w:val="75587EE6"/>
    <w:rsid w:val="75C94940"/>
    <w:rsid w:val="760A11E0"/>
    <w:rsid w:val="76175BDB"/>
    <w:rsid w:val="76527B66"/>
    <w:rsid w:val="765406AD"/>
    <w:rsid w:val="76CC46E8"/>
    <w:rsid w:val="76F53C3E"/>
    <w:rsid w:val="779B2826"/>
    <w:rsid w:val="77AE8710"/>
    <w:rsid w:val="78680440"/>
    <w:rsid w:val="78964B86"/>
    <w:rsid w:val="78D41F79"/>
    <w:rsid w:val="78F46178"/>
    <w:rsid w:val="794360F1"/>
    <w:rsid w:val="7A543372"/>
    <w:rsid w:val="7AFA5387"/>
    <w:rsid w:val="7B212C23"/>
    <w:rsid w:val="7B4707E1"/>
    <w:rsid w:val="7BCE7B54"/>
    <w:rsid w:val="7C7C44BA"/>
    <w:rsid w:val="7CDE2E78"/>
    <w:rsid w:val="7D276B1C"/>
    <w:rsid w:val="7D306246"/>
    <w:rsid w:val="7D38228E"/>
    <w:rsid w:val="7DAD0B7C"/>
    <w:rsid w:val="7E447259"/>
    <w:rsid w:val="7E467212"/>
    <w:rsid w:val="7EC650DA"/>
    <w:rsid w:val="7ED44A81"/>
    <w:rsid w:val="7F005876"/>
    <w:rsid w:val="7FD3E8D4"/>
    <w:rsid w:val="7FEDD38E"/>
    <w:rsid w:val="7FEE56CF"/>
    <w:rsid w:val="7FFF6F93"/>
    <w:rsid w:val="9FEFB776"/>
    <w:rsid w:val="AFF7BE60"/>
    <w:rsid w:val="B263D486"/>
    <w:rsid w:val="B7BF19A1"/>
    <w:rsid w:val="DBEFB751"/>
    <w:rsid w:val="ED37920D"/>
    <w:rsid w:val="F5897124"/>
    <w:rsid w:val="FC4BA19E"/>
    <w:rsid w:val="FFAD74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qFormat/>
    <w:uiPriority w:val="0"/>
    <w:pPr>
      <w:widowControl w:val="0"/>
      <w:spacing w:after="120" w:afterLines="0" w:afterAutospacing="0" w:line="560" w:lineRule="exact"/>
      <w:ind w:firstLine="880" w:firstLineChars="200"/>
      <w:jc w:val="both"/>
    </w:pPr>
    <w:rPr>
      <w:rFonts w:ascii="Calibri" w:hAnsi="Calibri" w:eastAsia="仿宋_GB2312" w:cs="Times New Roman"/>
      <w:color w:val="000000"/>
      <w:kern w:val="2"/>
      <w:sz w:val="32"/>
      <w:szCs w:val="22"/>
      <w:lang w:val="en-US" w:eastAsia="zh-CN" w:bidi="ar-SA"/>
    </w:rPr>
  </w:style>
  <w:style w:type="paragraph" w:styleId="4">
    <w:name w:val="annotation text"/>
    <w:basedOn w:val="1"/>
    <w:qFormat/>
    <w:uiPriority w:val="0"/>
    <w:pPr>
      <w:jc w:val="left"/>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1">
    <w:name w:val="页眉 字符"/>
    <w:basedOn w:val="8"/>
    <w:link w:val="6"/>
    <w:qFormat/>
    <w:uiPriority w:val="0"/>
    <w:rPr>
      <w:rFonts w:asciiTheme="minorHAnsi" w:hAnsiTheme="minorHAnsi" w:eastAsiaTheme="minorEastAsia" w:cstheme="minorBidi"/>
      <w:kern w:val="2"/>
      <w:sz w:val="18"/>
      <w:szCs w:val="18"/>
    </w:rPr>
  </w:style>
  <w:style w:type="character" w:customStyle="1" w:styleId="12">
    <w:name w:val="页脚 字符"/>
    <w:basedOn w:val="8"/>
    <w:link w:val="5"/>
    <w:qFormat/>
    <w:uiPriority w:val="0"/>
    <w:rPr>
      <w:rFonts w:asciiTheme="minorHAnsi" w:hAnsiTheme="minorHAnsi" w:eastAsiaTheme="minorEastAsia" w:cstheme="minorBidi"/>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13</Pages>
  <Words>5518</Words>
  <Characters>6067</Characters>
  <Lines>45</Lines>
  <Paragraphs>12</Paragraphs>
  <TotalTime>0</TotalTime>
  <ScaleCrop>false</ScaleCrop>
  <LinksUpToDate>false</LinksUpToDate>
  <CharactersWithSpaces>6155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2022-09-24T13:11:00Z</dcterms:created>
  <dc:creator>Qing</dc:creator>
  <cp:lastModifiedBy>LTGX04</cp:lastModifiedBy>
  <cp:lastPrinted>2024-04-29T18:48:00Z</cp:lastPrinted>
  <dcterms:modified xsi:type="dcterms:W3CDTF">2024-05-10T01:22:41Z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65348BDC98C84E598EFD41E64E4B9CD0_13</vt:lpwstr>
  </property>
</Properties>
</file>