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7" w:name="_GoBack"/>
      <w:bookmarkEnd w:id="7"/>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lang w:eastAsia="zh-CN"/>
        </w:rPr>
      </w:pPr>
      <w:r>
        <w:rPr>
          <w:rFonts w:hint="default" w:ascii="方正小标宋简体" w:hAnsi="方正小标宋简体" w:eastAsia="方正小标宋简体" w:cs="方正小标宋简体"/>
          <w:color w:val="auto"/>
          <w:sz w:val="44"/>
          <w:szCs w:val="44"/>
          <w:lang w:eastAsia="zh-CN"/>
        </w:rPr>
        <w:t>山东省人力资源和社会保障厅等1</w:t>
      </w:r>
      <w:r>
        <w:rPr>
          <w:rFonts w:hint="eastAsia" w:ascii="方正小标宋简体" w:hAnsi="方正小标宋简体" w:eastAsia="方正小标宋简体" w:cs="方正小标宋简体"/>
          <w:color w:val="auto"/>
          <w:sz w:val="44"/>
          <w:szCs w:val="44"/>
          <w:lang w:val="en-US" w:eastAsia="zh-CN"/>
        </w:rPr>
        <w:t>0</w:t>
      </w:r>
      <w:r>
        <w:rPr>
          <w:rFonts w:hint="default" w:ascii="方正小标宋简体" w:hAnsi="方正小标宋简体" w:eastAsia="方正小标宋简体" w:cs="方正小标宋简体"/>
          <w:color w:val="auto"/>
          <w:sz w:val="44"/>
          <w:szCs w:val="44"/>
          <w:lang w:eastAsia="zh-CN"/>
        </w:rPr>
        <w:t>部门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w:t>
      </w:r>
      <w:bookmarkStart w:id="0" w:name="OLE_LINK4"/>
      <w:r>
        <w:rPr>
          <w:rFonts w:hint="eastAsia" w:ascii="方正小标宋简体" w:hAnsi="方正小标宋简体" w:eastAsia="方正小标宋简体" w:cs="方正小标宋简体"/>
          <w:color w:val="auto"/>
          <w:sz w:val="44"/>
          <w:szCs w:val="44"/>
          <w:lang w:val="en-US" w:eastAsia="zh-CN"/>
        </w:rPr>
        <w:t>开展2024年</w:t>
      </w:r>
      <w:bookmarkStart w:id="1" w:name="OLE_LINK5"/>
      <w:r>
        <w:rPr>
          <w:rFonts w:hint="eastAsia" w:ascii="方正小标宋简体" w:hAnsi="方正小标宋简体" w:eastAsia="方正小标宋简体" w:cs="方正小标宋简体"/>
          <w:color w:val="auto"/>
          <w:sz w:val="44"/>
          <w:szCs w:val="44"/>
          <w:lang w:val="en-US" w:eastAsia="zh-CN"/>
        </w:rPr>
        <w:t>服务</w:t>
      </w:r>
      <w:bookmarkStart w:id="2" w:name="OLE_LINK2"/>
      <w:r>
        <w:rPr>
          <w:rFonts w:hint="eastAsia" w:ascii="方正小标宋简体" w:hAnsi="方正小标宋简体" w:eastAsia="方正小标宋简体" w:cs="方正小标宋简体"/>
          <w:color w:val="auto"/>
          <w:sz w:val="44"/>
          <w:szCs w:val="44"/>
          <w:lang w:val="en-US" w:eastAsia="zh-CN"/>
        </w:rPr>
        <w:t>农村务工人</w:t>
      </w:r>
      <w:bookmarkEnd w:id="1"/>
      <w:r>
        <w:rPr>
          <w:rFonts w:hint="eastAsia" w:ascii="方正小标宋简体" w:hAnsi="方正小标宋简体" w:eastAsia="方正小标宋简体" w:cs="方正小标宋简体"/>
          <w:color w:val="auto"/>
          <w:sz w:val="44"/>
          <w:szCs w:val="44"/>
          <w:lang w:val="en-US" w:eastAsia="zh-CN"/>
        </w:rPr>
        <w:t>员</w:t>
      </w:r>
      <w:bookmarkEnd w:id="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w:t>
      </w:r>
      <w:r>
        <w:rPr>
          <w:rFonts w:hint="default" w:ascii="方正小标宋简体" w:hAnsi="方正小标宋简体" w:eastAsia="方正小标宋简体" w:cs="方正小标宋简体"/>
          <w:color w:val="auto"/>
          <w:sz w:val="44"/>
          <w:szCs w:val="44"/>
          <w:lang w:eastAsia="zh-CN"/>
        </w:rPr>
        <w:t>鲁力同心·</w:t>
      </w:r>
      <w:r>
        <w:rPr>
          <w:rFonts w:hint="eastAsia" w:ascii="方正小标宋简体" w:hAnsi="方正小标宋简体" w:eastAsia="方正小标宋简体" w:cs="方正小标宋简体"/>
          <w:color w:val="auto"/>
          <w:sz w:val="44"/>
          <w:szCs w:val="44"/>
          <w:lang w:val="en-US" w:eastAsia="zh-CN"/>
        </w:rPr>
        <w:t>春暖行动”</w:t>
      </w:r>
      <w:bookmarkEnd w:id="0"/>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w:t>
      </w:r>
      <w:bookmarkStart w:id="3" w:name="OLE_LINK6"/>
      <w:r>
        <w:rPr>
          <w:rFonts w:hint="eastAsia" w:ascii="仿宋_GB2312" w:hAnsi="仿宋_GB2312" w:eastAsia="仿宋_GB2312" w:cs="仿宋_GB2312"/>
          <w:color w:val="auto"/>
          <w:sz w:val="32"/>
          <w:szCs w:val="32"/>
          <w:lang w:val="en-US" w:eastAsia="zh-CN"/>
        </w:rPr>
        <w:t>公安局、民政局、司法局、交通运输局、文化和旅游局、卫生健康局、总工会、团</w:t>
      </w:r>
      <w:bookmarkEnd w:id="3"/>
      <w:r>
        <w:rPr>
          <w:rFonts w:hint="default"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lang w:val="en-US" w:eastAsia="zh-CN"/>
        </w:rPr>
        <w:t>，</w:t>
      </w:r>
      <w:bookmarkStart w:id="4" w:name="OLE_LINK7"/>
      <w:bookmarkStart w:id="5" w:name="OLE_LINK3"/>
      <w:r>
        <w:rPr>
          <w:rFonts w:hint="eastAsia" w:ascii="仿宋_GB2312" w:hAnsi="仿宋_GB2312" w:eastAsia="仿宋_GB2312" w:cs="仿宋_GB2312"/>
          <w:color w:val="auto"/>
          <w:sz w:val="32"/>
          <w:szCs w:val="32"/>
          <w:lang w:val="en-US" w:eastAsia="zh-CN"/>
        </w:rPr>
        <w:t>中国铁路济南局集团有限公司</w:t>
      </w:r>
      <w:bookmarkEnd w:id="4"/>
      <w:r>
        <w:rPr>
          <w:rFonts w:hint="eastAsia" w:ascii="仿宋_GB2312" w:hAnsi="仿宋_GB2312" w:eastAsia="仿宋_GB2312" w:cs="仿宋_GB2312"/>
          <w:color w:val="auto"/>
          <w:sz w:val="32"/>
          <w:szCs w:val="32"/>
          <w:lang w:val="en-US" w:eastAsia="zh-CN"/>
        </w:rPr>
        <w:t>各站</w:t>
      </w:r>
      <w:bookmarkEnd w:id="5"/>
      <w:r>
        <w:rPr>
          <w:rFonts w:hint="eastAsia" w:ascii="仿宋_GB2312" w:hAnsi="仿宋_GB2312" w:eastAsia="仿宋_GB2312" w:cs="仿宋_GB2312"/>
          <w:color w:val="auto"/>
          <w:sz w:val="32"/>
          <w:szCs w:val="32"/>
          <w:lang w:val="en-US" w:eastAsia="zh-CN"/>
        </w:rPr>
        <w:t>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为贯彻落实党的二十大和二十届二中全会、中央经济工作会议、中央农村工作会议精神，根据人力资源社会保障部等10部门相关部署安排，按照省委、省政府要求，</w:t>
      </w:r>
      <w:bookmarkStart w:id="6" w:name="OLE_LINK12"/>
      <w:r>
        <w:rPr>
          <w:rFonts w:hint="eastAsia" w:ascii="仿宋_GB2312" w:hAnsi="仿宋_GB2312" w:eastAsia="仿宋_GB2312" w:cs="仿宋_GB2312"/>
          <w:color w:val="auto"/>
          <w:sz w:val="32"/>
          <w:szCs w:val="32"/>
          <w:lang w:val="en-US" w:eastAsia="zh-CN"/>
        </w:rPr>
        <w:t>省人力资源社会保障厅</w:t>
      </w:r>
      <w:r>
        <w:rPr>
          <w:rFonts w:hint="default" w:ascii="仿宋_GB2312" w:hAnsi="仿宋_GB2312" w:eastAsia="仿宋_GB2312" w:cs="仿宋_GB2312"/>
          <w:color w:val="auto"/>
          <w:sz w:val="32"/>
          <w:szCs w:val="32"/>
          <w:lang w:eastAsia="zh-CN"/>
        </w:rPr>
        <w:t>等1</w:t>
      </w:r>
      <w:r>
        <w:rPr>
          <w:rFonts w:hint="eastAsia" w:ascii="仿宋_GB2312" w:hAnsi="仿宋_GB2312" w:eastAsia="仿宋_GB2312" w:cs="仿宋_GB2312"/>
          <w:color w:val="auto"/>
          <w:sz w:val="32"/>
          <w:szCs w:val="32"/>
          <w:lang w:val="en-US" w:eastAsia="zh-CN"/>
        </w:rPr>
        <w:t>0</w:t>
      </w:r>
      <w:r>
        <w:rPr>
          <w:rFonts w:hint="default" w:ascii="仿宋_GB2312" w:hAnsi="仿宋_GB2312" w:eastAsia="仿宋_GB2312" w:cs="仿宋_GB2312"/>
          <w:color w:val="auto"/>
          <w:sz w:val="32"/>
          <w:szCs w:val="32"/>
          <w:lang w:eastAsia="zh-CN"/>
        </w:rPr>
        <w:t>部门</w:t>
      </w:r>
      <w:bookmarkEnd w:id="6"/>
      <w:r>
        <w:rPr>
          <w:rFonts w:hint="eastAsia" w:ascii="仿宋_GB2312" w:hAnsi="仿宋_GB2312" w:eastAsia="仿宋_GB2312" w:cs="仿宋_GB2312"/>
          <w:color w:val="auto"/>
          <w:sz w:val="32"/>
          <w:szCs w:val="32"/>
          <w:lang w:val="en-US" w:eastAsia="zh-CN"/>
        </w:rPr>
        <w:t>定于2024年1月至3月联合开展服务农村务工人员“</w:t>
      </w:r>
      <w:r>
        <w:rPr>
          <w:rFonts w:hint="default" w:ascii="仿宋_GB2312" w:hAnsi="仿宋_GB2312" w:eastAsia="仿宋_GB2312" w:cs="仿宋_GB2312"/>
          <w:color w:val="auto"/>
          <w:sz w:val="32"/>
          <w:szCs w:val="32"/>
          <w:lang w:eastAsia="zh-CN"/>
        </w:rPr>
        <w:t>鲁力同心·</w:t>
      </w:r>
      <w:r>
        <w:rPr>
          <w:rFonts w:hint="eastAsia" w:ascii="仿宋_GB2312" w:hAnsi="仿宋_GB2312" w:eastAsia="仿宋_GB2312" w:cs="仿宋_GB2312"/>
          <w:color w:val="auto"/>
          <w:sz w:val="32"/>
          <w:szCs w:val="32"/>
          <w:lang w:val="en-US" w:eastAsia="zh-CN"/>
        </w:rPr>
        <w:t>春暖行动”。现将有关工作通知如下：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一、服务对象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面向在鲁的全国农村务工人员和返乡的山东籍农村务工人员开展全方位服务，重点做好就业困难农村劳动力、低收入农村劳动力、脱贫劳动力服务保障工作。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二、行动内容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（一）开展暖心关爱服务。</w:t>
      </w:r>
      <w:r>
        <w:rPr>
          <w:rFonts w:hint="eastAsia" w:ascii="仿宋_GB2312" w:hAnsi="仿宋_GB2312" w:eastAsia="仿宋_GB2312" w:cs="仿宋_GB2312"/>
          <w:color w:val="auto"/>
          <w:sz w:val="32"/>
          <w:szCs w:val="32"/>
          <w:lang w:val="en-US" w:eastAsia="zh-CN"/>
        </w:rPr>
        <w:t>各级政府农民工工作议事协调机构要紧抓春节前后劳动者换岗流动高峰和企业复工复产关键时间节点，深入基层、深入一线，因地制宜开展走访慰问农村外出务工人员活动，宣传宣讲</w:t>
      </w:r>
      <w:r>
        <w:rPr>
          <w:rFonts w:hint="default" w:ascii="仿宋_GB2312" w:hAnsi="仿宋_GB2312" w:eastAsia="仿宋_GB2312" w:cs="仿宋_GB2312"/>
          <w:color w:val="auto"/>
          <w:sz w:val="32"/>
          <w:szCs w:val="32"/>
          <w:lang w:eastAsia="zh-CN"/>
        </w:rPr>
        <w:t>中央和省关于</w:t>
      </w:r>
      <w:r>
        <w:rPr>
          <w:rFonts w:hint="eastAsia" w:ascii="仿宋_GB2312" w:hAnsi="仿宋_GB2312" w:eastAsia="仿宋_GB2312" w:cs="仿宋_GB2312"/>
          <w:color w:val="auto"/>
          <w:sz w:val="32"/>
          <w:szCs w:val="32"/>
          <w:lang w:val="en-US" w:eastAsia="zh-CN"/>
        </w:rPr>
        <w:t>广大农村务工人员的</w:t>
      </w:r>
      <w:r>
        <w:rPr>
          <w:rFonts w:hint="default" w:ascii="仿宋_GB2312" w:hAnsi="仿宋_GB2312" w:eastAsia="仿宋_GB2312" w:cs="仿宋_GB2312"/>
          <w:color w:val="auto"/>
          <w:sz w:val="32"/>
          <w:szCs w:val="32"/>
          <w:lang w:eastAsia="zh-CN"/>
        </w:rPr>
        <w:t>优惠政策</w:t>
      </w:r>
      <w:r>
        <w:rPr>
          <w:rFonts w:hint="eastAsia" w:ascii="仿宋_GB2312" w:hAnsi="仿宋_GB2312" w:eastAsia="仿宋_GB2312" w:cs="仿宋_GB2312"/>
          <w:color w:val="auto"/>
          <w:sz w:val="32"/>
          <w:szCs w:val="32"/>
          <w:lang w:val="en-US" w:eastAsia="zh-CN"/>
        </w:rPr>
        <w:t>。发挥农民工综合服务中心、就业创业赋能中心、“社区微业”家门口就业服务站、零工市场、</w:t>
      </w:r>
      <w:r>
        <w:rPr>
          <w:rFonts w:hint="default" w:ascii="仿宋_GB2312" w:hAnsi="仿宋_GB2312" w:eastAsia="仿宋_GB2312" w:cs="仿宋_GB2312"/>
          <w:color w:val="auto"/>
          <w:sz w:val="32"/>
          <w:szCs w:val="32"/>
          <w:lang w:eastAsia="zh-CN"/>
        </w:rPr>
        <w:t>工会职工</w:t>
      </w:r>
      <w:r>
        <w:rPr>
          <w:rFonts w:hint="eastAsia" w:ascii="仿宋_GB2312" w:hAnsi="仿宋_GB2312" w:eastAsia="仿宋_GB2312" w:cs="仿宋_GB2312"/>
          <w:color w:val="auto"/>
          <w:sz w:val="32"/>
          <w:szCs w:val="32"/>
          <w:lang w:val="en-US" w:eastAsia="zh-CN"/>
        </w:rPr>
        <w:t>服务中心等作用，结合农村务工人员需求提供便利暖心服务，组织开展发放慰问信、慰问品等不同形式的“送温暖”活动。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lang w:val="en-US" w:eastAsia="zh-CN"/>
        </w:rPr>
        <w:t>（二）开展暖心出行服务。</w:t>
      </w:r>
      <w:r>
        <w:rPr>
          <w:rFonts w:hint="eastAsia" w:ascii="仿宋_GB2312" w:hAnsi="仿宋_GB2312" w:eastAsia="仿宋_GB2312" w:cs="仿宋_GB2312"/>
          <w:color w:val="auto"/>
          <w:sz w:val="32"/>
          <w:szCs w:val="32"/>
          <w:lang w:val="en-US" w:eastAsia="zh-CN"/>
        </w:rPr>
        <w:t>各地要及时发布交通、天气等信息，引导返乡返岗农村务工人员安全有序出行。要鼓励各用人单位结合带薪年休假等制度落实，安排职工在除夕休息，合理确定息工开工时间，引导农村务工人员错峰返乡返岗。要广泛收集农村务工人员出行需求信息，根据实际需要，组织开展“点对点”包车、专列（车厢）服务。</w:t>
      </w:r>
      <w:r>
        <w:rPr>
          <w:rFonts w:hint="eastAsia" w:ascii="仿宋_GB2312" w:hAnsi="仿宋_GB2312" w:eastAsia="仿宋_GB2312" w:cs="仿宋_GB2312"/>
          <w:sz w:val="32"/>
          <w:szCs w:val="32"/>
        </w:rPr>
        <w:t>优先选择服务质量信誉好、管理体系完善的企业承担运输任务。</w:t>
      </w:r>
      <w:r>
        <w:rPr>
          <w:rFonts w:hint="eastAsia" w:ascii="仿宋_GB2312" w:hAnsi="仿宋_GB2312" w:eastAsia="仿宋_GB2312" w:cs="仿宋_GB2312"/>
          <w:color w:val="auto"/>
          <w:sz w:val="32"/>
          <w:szCs w:val="32"/>
          <w:lang w:val="en-US" w:eastAsia="zh-CN"/>
        </w:rPr>
        <w:t>各级交通</w:t>
      </w:r>
      <w:r>
        <w:rPr>
          <w:rFonts w:hint="default"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lang w:val="en-US" w:eastAsia="zh-CN"/>
        </w:rPr>
        <w:t>、铁路等部门要为农村务工人员集中购买车票提供便利。鼓励开展青年志愿者服务活动，为有需要的农村务工人员提供引导咨询、票务协助等帮助。</w:t>
      </w:r>
      <w:r>
        <w:rPr>
          <w:rFonts w:hint="eastAsia" w:ascii="仿宋_GB2312" w:hAnsi="仿宋_GB2312" w:eastAsia="仿宋_GB2312" w:cs="仿宋_GB2312"/>
          <w:sz w:val="32"/>
          <w:szCs w:val="32"/>
        </w:rPr>
        <w:t>加强包车客运安全管理，强化车辆动态监管。加强重要交通节点巡查管控，广泛开展农民工交通安全宣传，提示全程系好安全带，不坐“超员车”“黑包车”，不乘坐违法载人的货车、拖拉机、三轮车，驾车出行要自觉抵制“三超一疲劳”、酒驾醉驾等违法行为，增强风险防范意识和紧急避险技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（三）开展暖心就业服务。</w:t>
      </w:r>
      <w:r>
        <w:rPr>
          <w:rFonts w:hint="eastAsia" w:ascii="仿宋_GB2312" w:hAnsi="仿宋_GB2312" w:eastAsia="仿宋_GB2312" w:cs="仿宋_GB2312"/>
          <w:color w:val="auto"/>
          <w:sz w:val="32"/>
          <w:szCs w:val="32"/>
          <w:lang w:val="en-US" w:eastAsia="zh-CN"/>
        </w:rPr>
        <w:t>各地人力资源社会保障部门要充分把握春节前后农民工换岗求职高峰这一时段的特殊性，结合“春风行动”、就业援助月、防止返贫就业攻坚行动等，大力开发县域内就业岗位，强化岗位信息归集投放，搭建立体化招聘对接平台，采取送岗上门，提供“家门口”就业服务。以节前提前返乡、节后延迟返岗农民工特别是脱贫劳动力等为重点，有针对性地强化就业帮扶。充分利用春节假期调查摸排农民工技能提升需求，发挥公共就业人才服务机构作用，及时推送技能培训信息。强化职业指导服务，引导农民工提升技能水平和就业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（四）开展暖心健康服务。</w:t>
      </w:r>
      <w:r>
        <w:rPr>
          <w:rFonts w:hint="eastAsia" w:ascii="仿宋_GB2312" w:hAnsi="仿宋_GB2312" w:eastAsia="仿宋_GB2312" w:cs="仿宋_GB2312"/>
          <w:color w:val="auto"/>
          <w:sz w:val="32"/>
          <w:szCs w:val="32"/>
          <w:lang w:val="en-US" w:eastAsia="zh-CN"/>
        </w:rPr>
        <w:t>各地卫生健康部门要针对冬春季呼吸道传染病高发情况，加强农村外出务工人员传染病防控指导，做好个人防护用品等物资准备。引导农村外出务工人员保持良好卫生习惯，倡导在人员密集场所科学佩戴口罩，当好自己健康的第一责任人。鼓励各级工会组织为农村外出务工人员提供健康包。</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（五）开展暖心文化服务。</w:t>
      </w:r>
      <w:r>
        <w:rPr>
          <w:rFonts w:hint="eastAsia" w:ascii="仿宋_GB2312" w:hAnsi="仿宋_GB2312" w:eastAsia="仿宋_GB2312" w:cs="仿宋_GB2312"/>
          <w:color w:val="auto"/>
          <w:sz w:val="32"/>
          <w:szCs w:val="32"/>
          <w:lang w:val="en-US" w:eastAsia="zh-CN"/>
        </w:rPr>
        <w:t>各地文化和旅游部门要组织广大文艺工作者深入农村、社区、企业开展形式多样、内涵丰富的文化文艺活动，鼓励各类文艺团体开展农民工慰问演出活动，积极创作展现新时代农村外出务工人员精神风貌的文艺作品。落实公共图书馆、文化馆（站）、美术馆等公共文化设施面向全社会免费开放政策，有针对性地开发、开放一批农村务工人员喜闻乐见的公共文化服务资源，举办面向农村务工人员的群众文化活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（六）开展暖心维权服务。</w:t>
      </w:r>
      <w:r>
        <w:rPr>
          <w:rFonts w:hint="eastAsia" w:ascii="仿宋_GB2312" w:hAnsi="仿宋_GB2312" w:eastAsia="仿宋_GB2312" w:cs="仿宋_GB2312"/>
          <w:color w:val="auto"/>
          <w:sz w:val="32"/>
          <w:szCs w:val="32"/>
          <w:lang w:val="en-US" w:eastAsia="zh-CN"/>
        </w:rPr>
        <w:t>各地人力资源社会保障部门要深入推进根治欠薪冬季专项行动，畅通维权渠道，集中纠治欠薪违法行为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持续发挥农民工劳动争议速裁机制作用，优先受理、快调速裁农村外出务工人员工资争议案件。维护好就地过节农村外出务工人员休息休假等合法权益。督促指导用人单位加强严寒天气户外作业农民工劳动权益保障。加大劳动关系领域风险隐患排查化解力度，避免出现群体性、极端性事件。司法行政部门要加强相关法律法规普及宣传，深入开展以案释法、以案普法活动，为农村外出务工人员提供法律咨询等服务。及时受理调处劳动争议等矛盾纠纷，维护好农村外出务工人员合法权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（七）开展暖心救助服务。</w:t>
      </w:r>
      <w:r>
        <w:rPr>
          <w:rFonts w:hint="eastAsia" w:ascii="仿宋_GB2312" w:hAnsi="仿宋_GB2312" w:eastAsia="仿宋_GB2312" w:cs="仿宋_GB2312"/>
          <w:color w:val="auto"/>
          <w:sz w:val="32"/>
          <w:szCs w:val="32"/>
          <w:lang w:val="en-US" w:eastAsia="zh-CN"/>
        </w:rPr>
        <w:t>各地要深入基层一线广泛开展走访慰问，加大失业和生活困难农村务工人员、留守老人和儿童、外出务工脱贫劳动力等群体的关心关爱。各地人力资源社会保障部门要及时为符合条件的失业农村务工人员发放失业保险待遇。民政部门要及时为符合条件的困难农村务工人员提供社会救助，加强遭遇急难农村务工人员的救助帮扶。鼓励支持公益慈善、志愿服务等公益活动，探索通过项目制等方式，为农村务工人员开展专业化、精细化、社会化服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各地要发挥好农民工工作议事协调机构统筹协调作用，各相关部门按照职责分工做好就业服务、技能培训、出行服务、维权服务、关心关爱等工作，压实工作职责、细化工作方案，加强监测分析、信息共享和综合协调，同向发力、形成合力，确保圆满完成各项任务。</w:t>
      </w:r>
    </w:p>
    <w:p>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（二）准确研判形势。</w:t>
      </w:r>
      <w:r>
        <w:rPr>
          <w:rFonts w:hint="eastAsia" w:ascii="仿宋_GB2312" w:hAnsi="仿宋_GB2312" w:eastAsia="仿宋_GB2312" w:cs="仿宋_GB2312"/>
          <w:sz w:val="32"/>
          <w:szCs w:val="32"/>
        </w:rPr>
        <w:t>各地要积极摸排春节前农村务工人员返乡、节后返岗及企业用工需求情况，科学预判春节前后农村务工人员工作形势变化，及时发现倾向性、苗头性、趋势性问题，提前制定好工作预案，有针对性强化工作举措。</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（三）加强宣传引导。</w:t>
      </w:r>
      <w:r>
        <w:rPr>
          <w:rFonts w:hint="eastAsia" w:ascii="仿宋_GB2312" w:hAnsi="仿宋_GB2312" w:eastAsia="仿宋_GB2312" w:cs="仿宋_GB2312"/>
          <w:sz w:val="32"/>
          <w:szCs w:val="32"/>
        </w:rPr>
        <w:t>要综合利用各种媒体渠道，采取新颖多样、喜闻乐见的宣传内容和方式，巩固壮大奋进新时代的主流思想舆论，及时发布“</w:t>
      </w:r>
      <w:r>
        <w:rPr>
          <w:rFonts w:hint="default" w:ascii="仿宋_GB2312" w:hAnsi="仿宋_GB2312" w:eastAsia="仿宋_GB2312" w:cs="仿宋_GB2312"/>
          <w:sz w:val="32"/>
          <w:szCs w:val="32"/>
        </w:rPr>
        <w:t>鲁力同心·</w:t>
      </w:r>
      <w:r>
        <w:rPr>
          <w:rFonts w:hint="eastAsia" w:ascii="仿宋_GB2312" w:hAnsi="仿宋_GB2312" w:eastAsia="仿宋_GB2312" w:cs="仿宋_GB2312"/>
          <w:sz w:val="32"/>
          <w:szCs w:val="32"/>
        </w:rPr>
        <w:t>春暖行动”活动安排，策划专题专栏，宣传典型经验做法，营造良好舆论氛围。要加强舆情监测，积极回应社会关切。</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各市人力资源社会保障部门要动态掌握“</w:t>
      </w:r>
      <w:r>
        <w:rPr>
          <w:rFonts w:hint="default" w:ascii="仿宋_GB2312" w:hAnsi="仿宋_GB2312" w:eastAsia="仿宋_GB2312" w:cs="仿宋_GB2312"/>
          <w:sz w:val="32"/>
          <w:szCs w:val="32"/>
        </w:rPr>
        <w:t>鲁力同心·</w:t>
      </w:r>
      <w:r>
        <w:rPr>
          <w:rFonts w:hint="eastAsia" w:ascii="仿宋_GB2312" w:hAnsi="仿宋_GB2312" w:eastAsia="仿宋_GB2312" w:cs="仿宋_GB2312"/>
          <w:sz w:val="32"/>
          <w:szCs w:val="32"/>
        </w:rPr>
        <w:t>春暖行动”进展情况，</w:t>
      </w:r>
      <w:r>
        <w:rPr>
          <w:rFonts w:hint="eastAsia" w:ascii="仿宋_GB2312" w:hAnsi="仿宋_GB2312" w:eastAsia="仿宋_GB2312" w:cs="仿宋_GB2312"/>
          <w:color w:val="auto"/>
          <w:sz w:val="32"/>
          <w:szCs w:val="32"/>
          <w:lang w:val="en-US" w:eastAsia="zh-CN"/>
        </w:rPr>
        <w:t>及时报送相关信息和亮点工作，工作情况总结请于3月31日前报省人力资源社会保障厅。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省人力资源社会保障厅联系人：张传贵，</w:t>
      </w:r>
      <w:r>
        <w:rPr>
          <w:rFonts w:hint="default"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lang w:val="en-US" w:eastAsia="zh-CN"/>
        </w:rPr>
        <w:t>0531</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51788354，</w:t>
      </w:r>
      <w:r>
        <w:rPr>
          <w:rFonts w:hint="default" w:ascii="仿宋_GB2312" w:hAnsi="仿宋_GB2312" w:eastAsia="仿宋_GB2312" w:cs="仿宋_GB2312"/>
          <w:color w:val="auto"/>
          <w:sz w:val="32"/>
          <w:szCs w:val="32"/>
          <w:lang w:eastAsia="zh-CN"/>
        </w:rPr>
        <w:t>邮箱：sdrsjyfp@shandong.cn</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省公安厅联系人：</w:t>
      </w:r>
      <w:r>
        <w:rPr>
          <w:rFonts w:hint="default" w:ascii="仿宋_GB2312" w:hAnsi="仿宋_GB2312" w:eastAsia="仿宋_GB2312" w:cs="仿宋_GB2312"/>
          <w:color w:val="auto"/>
          <w:sz w:val="32"/>
          <w:szCs w:val="32"/>
          <w:lang w:eastAsia="zh-CN"/>
        </w:rPr>
        <w:t>王煜东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0531-85123313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省民政厅</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李峰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0531-51781325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省司法厅</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朱孝磊</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0531-51781816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省交通运输</w:t>
      </w:r>
      <w:r>
        <w:rPr>
          <w:rFonts w:hint="eastAsia" w:ascii="仿宋_GB2312" w:hAnsi="仿宋_GB2312" w:eastAsia="仿宋_GB2312" w:cs="仿宋_GB2312"/>
          <w:color w:val="auto"/>
          <w:sz w:val="32"/>
          <w:szCs w:val="32"/>
          <w:lang w:val="en-US" w:eastAsia="zh-CN"/>
        </w:rPr>
        <w:t>厅联系人：</w:t>
      </w:r>
      <w:r>
        <w:rPr>
          <w:rFonts w:hint="default" w:ascii="仿宋_GB2312" w:hAnsi="仿宋_GB2312" w:eastAsia="仿宋_GB2312" w:cs="仿宋_GB2312"/>
          <w:color w:val="auto"/>
          <w:sz w:val="32"/>
          <w:szCs w:val="32"/>
          <w:lang w:eastAsia="zh-CN"/>
        </w:rPr>
        <w:t>张英明</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0531-51762168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省文化和旅游厅</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赵大朋，0531-51791711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闫龙涛</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0531-51766135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省总工会</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马长征</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0531-51771368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团省委</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窦萌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0531-51772838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中国铁路济南局集团有限公司</w:t>
      </w: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lang w:eastAsia="zh-CN"/>
        </w:rPr>
        <w:t>张博</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0531-82428876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省人力资源</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社会保障厅</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省公安厅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省民政厅</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省司法厅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省交通运输厅</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省文化和旅游厅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省卫生健康</w:t>
            </w:r>
            <w:r>
              <w:rPr>
                <w:rFonts w:hint="default" w:ascii="仿宋_GB2312" w:hAnsi="仿宋_GB2312" w:eastAsia="仿宋_GB2312" w:cs="仿宋_GB2312"/>
                <w:color w:val="auto"/>
                <w:sz w:val="32"/>
                <w:szCs w:val="32"/>
                <w:lang w:eastAsia="zh-CN"/>
              </w:rPr>
              <w:t>委员会</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省总工会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共青</w:t>
            </w:r>
            <w:r>
              <w:rPr>
                <w:rFonts w:hint="eastAsia" w:ascii="仿宋_GB2312" w:hAnsi="仿宋_GB2312" w:eastAsia="仿宋_GB2312" w:cs="仿宋_GB2312"/>
                <w:color w:val="auto"/>
                <w:sz w:val="32"/>
                <w:szCs w:val="32"/>
                <w:lang w:val="en-US" w:eastAsia="zh-CN"/>
              </w:rPr>
              <w:t>团</w:t>
            </w: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省委</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中国铁路济南局集团有限公司</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2024年</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 xml:space="preserve">    （此件主动公开）</w:t>
      </w:r>
    </w:p>
    <w:p>
      <w:r>
        <w:rPr>
          <w:rFonts w:hint="default" w:ascii="仿宋_GB2312" w:hAnsi="仿宋_GB2312" w:eastAsia="仿宋_GB2312" w:cs="仿宋_GB2312"/>
          <w:color w:val="auto"/>
          <w:sz w:val="32"/>
          <w:szCs w:val="32"/>
          <w:lang w:eastAsia="zh-CN"/>
        </w:rPr>
        <w:t xml:space="preserve">    （联系单位：</w:t>
      </w:r>
      <w:r>
        <w:rPr>
          <w:rFonts w:hint="eastAsia" w:ascii="仿宋_GB2312" w:hAnsi="仿宋_GB2312" w:eastAsia="仿宋_GB2312" w:cs="仿宋_GB2312"/>
          <w:color w:val="auto"/>
          <w:sz w:val="32"/>
          <w:szCs w:val="32"/>
          <w:lang w:val="en-US" w:eastAsia="zh-CN"/>
        </w:rPr>
        <w:t>省公共就业和人才服务中心就业服务处</w:t>
      </w:r>
      <w:r>
        <w:rPr>
          <w:rFonts w:hint="default" w:ascii="仿宋_GB2312" w:hAnsi="仿宋_GB2312" w:eastAsia="仿宋_GB2312" w:cs="仿宋_GB2312"/>
          <w:color w:val="auto"/>
          <w:sz w:val="32"/>
          <w:szCs w:val="32"/>
          <w:lang w:eastAsia="zh-CN"/>
        </w:rPr>
        <w:t>）</w:t>
      </w: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18e57299-3141-4134-a472-6a29549b0364"/>
  </w:docVars>
  <w:rsids>
    <w:rsidRoot w:val="577017F9"/>
    <w:rsid w:val="03AD24F9"/>
    <w:rsid w:val="07B331FB"/>
    <w:rsid w:val="08E27D9B"/>
    <w:rsid w:val="0BD75BB1"/>
    <w:rsid w:val="0CCF033B"/>
    <w:rsid w:val="0E84447C"/>
    <w:rsid w:val="0E985B73"/>
    <w:rsid w:val="10637A13"/>
    <w:rsid w:val="10B31DC4"/>
    <w:rsid w:val="15D87D38"/>
    <w:rsid w:val="16FB435E"/>
    <w:rsid w:val="18903CE1"/>
    <w:rsid w:val="196B7271"/>
    <w:rsid w:val="1A116732"/>
    <w:rsid w:val="1A5D3CA9"/>
    <w:rsid w:val="1C3C18C5"/>
    <w:rsid w:val="1D163A1A"/>
    <w:rsid w:val="1D7FB7AE"/>
    <w:rsid w:val="1E87CAFE"/>
    <w:rsid w:val="20095516"/>
    <w:rsid w:val="202B210B"/>
    <w:rsid w:val="205A2A84"/>
    <w:rsid w:val="21210F24"/>
    <w:rsid w:val="257F1B6C"/>
    <w:rsid w:val="28994707"/>
    <w:rsid w:val="2AAE6115"/>
    <w:rsid w:val="2C1F4AB9"/>
    <w:rsid w:val="2C7442B8"/>
    <w:rsid w:val="2F5F25E3"/>
    <w:rsid w:val="313E1B9A"/>
    <w:rsid w:val="32594390"/>
    <w:rsid w:val="3862667F"/>
    <w:rsid w:val="3A6B2CD4"/>
    <w:rsid w:val="3DE7500A"/>
    <w:rsid w:val="3F171845"/>
    <w:rsid w:val="417D62D7"/>
    <w:rsid w:val="47F542A2"/>
    <w:rsid w:val="4A2B014A"/>
    <w:rsid w:val="4B874579"/>
    <w:rsid w:val="4D5611D2"/>
    <w:rsid w:val="4EDC24A1"/>
    <w:rsid w:val="50E90EBB"/>
    <w:rsid w:val="54963176"/>
    <w:rsid w:val="55924C6A"/>
    <w:rsid w:val="577017F9"/>
    <w:rsid w:val="57FC6BAE"/>
    <w:rsid w:val="58D060B7"/>
    <w:rsid w:val="5A4E660B"/>
    <w:rsid w:val="5ACA4891"/>
    <w:rsid w:val="5E551AEA"/>
    <w:rsid w:val="5E6B6091"/>
    <w:rsid w:val="5F6B08E9"/>
    <w:rsid w:val="64AC6408"/>
    <w:rsid w:val="64FC14D2"/>
    <w:rsid w:val="68046A6D"/>
    <w:rsid w:val="69BF9C55"/>
    <w:rsid w:val="6AC87D14"/>
    <w:rsid w:val="6C9172AB"/>
    <w:rsid w:val="6C9F493B"/>
    <w:rsid w:val="6E5B00BC"/>
    <w:rsid w:val="71791D68"/>
    <w:rsid w:val="74681578"/>
    <w:rsid w:val="77A867FC"/>
    <w:rsid w:val="77FB10C8"/>
    <w:rsid w:val="78D91A69"/>
    <w:rsid w:val="7ABF6E8F"/>
    <w:rsid w:val="7AEDA6B6"/>
    <w:rsid w:val="7B92726B"/>
    <w:rsid w:val="7DCBB4E7"/>
    <w:rsid w:val="7EB18A07"/>
    <w:rsid w:val="7FF9A308"/>
    <w:rsid w:val="7FFFCD63"/>
    <w:rsid w:val="97778E60"/>
    <w:rsid w:val="AF7F335B"/>
    <w:rsid w:val="BFDED4C7"/>
    <w:rsid w:val="BFF3A8FB"/>
    <w:rsid w:val="CBCF1266"/>
    <w:rsid w:val="CDFFF204"/>
    <w:rsid w:val="D17F1626"/>
    <w:rsid w:val="DDFF2F7E"/>
    <w:rsid w:val="F5DBC99E"/>
    <w:rsid w:val="F9DD00BB"/>
    <w:rsid w:val="FCFB1C58"/>
    <w:rsid w:val="FEB52CCA"/>
    <w:rsid w:val="FFDF65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2697</Words>
  <Characters>2853</Characters>
  <Lines>0</Lines>
  <Paragraphs>0</Paragraphs>
  <TotalTime>3</TotalTime>
  <ScaleCrop>false</ScaleCrop>
  <LinksUpToDate>false</LinksUpToDate>
  <CharactersWithSpaces>2897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2024-01-27T16:13:00Z</dcterms:created>
  <dc:creator>夏阳</dc:creator>
  <cp:lastModifiedBy>婁超羣</cp:lastModifiedBy>
  <cp:lastPrinted>2024-01-28T16:54:00Z</cp:lastPrinted>
  <dcterms:modified xsi:type="dcterms:W3CDTF">2024-03-07T01:41:35Z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FF0678E1611441AEA01D1EB2558CFE8A_13</vt:lpwstr>
  </property>
</Properties>
</file>