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tabs>
          <w:tab w:val="left" w:pos="8640"/>
        </w:tabs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2023年省本级企业失业保险稳岗返还</w:t>
      </w:r>
    </w:p>
    <w:p>
      <w:pPr>
        <w:keepNext w:val="0"/>
        <w:keepLines w:val="0"/>
        <w:pageBreakBefore w:val="0"/>
        <w:widowControl w:val="0"/>
        <w:suppressLineNumbers w:val="0"/>
        <w:kinsoku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0" w:firstLineChars="0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kern w:val="0"/>
          <w:sz w:val="44"/>
          <w:szCs w:val="44"/>
          <w:shd w:val="clear" w:fill="FFFFFF"/>
          <w:lang w:val="en-US" w:eastAsia="zh-CN" w:bidi="ar"/>
        </w:rPr>
        <w:t>（第五批）</w:t>
      </w:r>
    </w:p>
    <w:tbl>
      <w:tblPr>
        <w:tblStyle w:val="6"/>
        <w:tblW w:w="943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30"/>
        <w:gridCol w:w="1783"/>
        <w:gridCol w:w="3432"/>
        <w:gridCol w:w="1760"/>
        <w:gridCol w:w="18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75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单位名称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企业划型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返还金额（元）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东方航空物流股份有限公司青岛分公司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7266.38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中国邮电器材集团有限公司山东分公司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7469.25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中国银河证券股份有限公司烟台证券营业部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28482.91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中国广电山东网络有限公司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17058.79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中国人寿财产保险股份有限公司山东省分公司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134774.36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国家开发银行山东省分行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178513.83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中国太平洋人寿保险股份有限公司山东分公司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242102.58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国家能源集团山东电力有限公司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1482876.77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中国光大银行股份有限公司济南分行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308686.23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中国铁建投资集团有限公司山东分公司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9183.60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山东省环境保护科学研究设计院有限公司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113188.38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中国工商银行股份有限公司山东省分行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6929262.46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中国人寿保险股份有限公司山东省分公司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808485.97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中国石油化工股份有限公司天然气榆济管道分公司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61078.87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山东省财金投资集团有限公司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120548.03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中国中金财富证券有限公司山东分公司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24641.89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宏盛华源铁塔集团股份有限公司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10476.22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中国人民健康保险股份有限公司山东分公司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16092.08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中德住房储蓄银行有限责任公司济南分行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14083.31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中建八局第一建设有限公司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1106335.84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海通证券股份有限公司肥城新城路证券营业部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3358.80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中信银行股份有限公司济南分行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894721.39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山东省经济技术开发中心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9859.52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中泰期货股份有限公司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13532.18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东航实业集团有限公司山东分公司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8698.90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德州德泓水利工程有限公司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8900.71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泰山出版社有限公司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22555.55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中车齐齐哈尔实业管理有限公司济南分公司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23588.03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山东中油天然气有限公司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42509.63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山东影视制作股份有限公司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28488.49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济南南郊宾馆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71058.83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中海油建设咨询（山东）有限公司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42118.27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中航油石化管道有限公司山东分公司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13603.32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济南鲁华宾馆有限公司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1623.84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紫金财产保险股份有限公司山东分公司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30573.36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中国石油化工股份有限公司天然气分公司山东天然气销售中心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84192.84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山东民航产业投资基金管理有限公司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5082.48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中国石化青岛液化天然气有限责任公司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209811.66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中国太平洋财产保险股份有限公司山东分公司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814809.02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山东铁通工程建设有限责任公司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162052.99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山东人才发展集团有限公司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124263.13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山东大众华泰印务有限责任公司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39528.23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中国石油集团海洋工程（青岛）有限公司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14766.05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山东电影洗印厂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6865.13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聊城市漳卫河堤防养护有限公司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9385.15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山东体育晨报社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4495.25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山东省小球运动联合会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3525.41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山东老干部之家杂志社有限公司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3306.47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山东华国宾馆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5467.42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山东通信服务有限公司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1516.37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山东省建筑材料工业设计研究院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8377.94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山东中电信息科技有限公司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173.08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山东电力工程咨询院有限公司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山东鲁电调试运行技术有限公司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36257.22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1049275.14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中国石油化工股份有限公司齐鲁分公司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淄博齐威工贸有限公司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12137.04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淄博鲁华泓锦新材料集团股份有限公司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15177.85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山东齐鲁石化工程有限公司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266497.59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淄博北岳设备防护工程有限公司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3988.80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山东三维化学集团股份有限公司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84529.01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山东环海石油化工有限公司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3908.81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淄博齐塑工贸有限公司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3412.80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62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阳煤集团淄博齐鲁第一化肥有限公司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238756.15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63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淄博齐翔资产经营管理有限公司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11608.14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64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山东开泰石化股份有限公司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272256.71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65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山东齐鲁盛华房地产有限责任公司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10970.45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66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淄博玺天利工贸有限责任公司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1261.66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67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淄博新塑化工有限公司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28684.19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68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淄博鑫运运输有限公司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7218.00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69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淄博泓阁餐饮有限公司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941.90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70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淄博鑫亚工贸有限责任公司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47028.88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71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山东众智达实业有限公司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39364.81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72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山东齐鲁物流有限公司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33754.04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73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山东齐鲁商业发展集团有限公司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25596.84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74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淄博齐鲁幼教集团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25118.52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75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山东齐隆化工股份有限公司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44672.45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76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淄博市临淄意华工贸有限公司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286.56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77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山东佰仕信建筑安装工程有限公司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432.00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78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淄博隆邦化工有限公司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20891.93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79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淄博诺奥化工有限公司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36437.61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80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山东齐鲁科力化工研究院股份有限公司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15282.90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81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淄博齐城工贸有限公司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1192.90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82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山东齐胜工贸股份有限公司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55887.60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83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山东齐鲁石化建设有限公司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240632.75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84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山东兴鲁化工股份有限公司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31391.51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85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淄博吉泰工贸有限公司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6645.60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86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山东胜炼化工股份有限公司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17476.19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87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山东锐博化工有限公司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8438.18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88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8213906.12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89</w:t>
            </w:r>
          </w:p>
        </w:tc>
        <w:tc>
          <w:tcPr>
            <w:tcW w:w="17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华电国际电力股份有限公司山东分公司</w:t>
            </w: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华电淄博热电有限公司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741312.22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90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华电章丘发电有限公司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344134.19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91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华电莱州发电有限公司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684459.59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92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华电青岛热力有限公司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75321.04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93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华电国际项目管理有限公司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47160.63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94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华电山东物资有限公司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48951.54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95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华电山东新能源有限公司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257899.04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96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华电山东能源销售有限公司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中小微型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37769.33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  <w:jc w:val="center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97</w:t>
            </w:r>
          </w:p>
        </w:tc>
        <w:tc>
          <w:tcPr>
            <w:tcW w:w="17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</w:t>
            </w:r>
          </w:p>
        </w:tc>
        <w:tc>
          <w:tcPr>
            <w:tcW w:w="1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大型</w:t>
            </w:r>
          </w:p>
        </w:tc>
        <w:tc>
          <w:tcPr>
            <w:tcW w:w="18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3422696.39 </w:t>
            </w:r>
          </w:p>
        </w:tc>
      </w:tr>
    </w:tbl>
    <w:p>
      <w:pPr>
        <w:pStyle w:val="2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eastAsia" w:ascii="仿宋_GB2312" w:hAnsi="仿宋_GB2312" w:eastAsia="仿宋_GB2312" w:cs="仿宋_GB2312"/>
          <w:sz w:val="21"/>
          <w:szCs w:val="21"/>
          <w:lang w:val="en-US" w:eastAsia="zh-CN"/>
        </w:rPr>
      </w:pPr>
    </w:p>
    <w:sectPr>
      <w:footerReference r:id="rId3" w:type="default"/>
      <w:footerReference r:id="rId4" w:type="even"/>
      <w:pgSz w:w="11906" w:h="16838"/>
      <w:pgMar w:top="2041" w:right="1531" w:bottom="1927" w:left="1531" w:header="851" w:footer="1531" w:gutter="0"/>
      <w:cols w:space="720" w:num="1"/>
      <w:docGrid w:type="linesAndChars" w:linePitch="579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wordWrap w:val="0"/>
      <w:ind w:right="11"/>
      <w:jc w:val="right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1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  <w:r>
      <w:rPr>
        <w:rStyle w:val="8"/>
        <w:rFonts w:hint="eastAsia" w:ascii="楷体_GB2312" w:eastAsia="楷体_GB2312"/>
        <w:color w:val="FFFFFF"/>
        <w:sz w:val="28"/>
      </w:rPr>
      <w:t xml:space="preserve"> </w:t>
    </w:r>
    <w:r>
      <w:rPr>
        <w:rStyle w:val="8"/>
        <w:rFonts w:hint="eastAsia" w:ascii="楷体_GB2312" w:eastAsia="楷体_GB2312"/>
        <w:sz w:val="2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hint="eastAsia" w:ascii="楷体_GB2312" w:eastAsia="楷体_GB2312"/>
        <w:sz w:val="28"/>
      </w:rPr>
    </w:pPr>
    <w:r>
      <w:rPr>
        <w:rStyle w:val="8"/>
        <w:rFonts w:hint="eastAsia" w:ascii="楷体_GB2312" w:eastAsia="楷体_GB2312"/>
        <w:sz w:val="28"/>
      </w:rPr>
      <w:t>—</w:t>
    </w:r>
    <w:r>
      <w:rPr>
        <w:rFonts w:hint="eastAsia" w:ascii="楷体_GB2312" w:eastAsia="楷体_GB2312"/>
        <w:sz w:val="28"/>
      </w:rPr>
      <w:fldChar w:fldCharType="begin"/>
    </w:r>
    <w:r>
      <w:rPr>
        <w:rStyle w:val="8"/>
        <w:rFonts w:hint="eastAsia" w:ascii="楷体_GB2312" w:eastAsia="楷体_GB2312"/>
        <w:sz w:val="28"/>
      </w:rPr>
      <w:instrText xml:space="preserve"> PAGE </w:instrText>
    </w:r>
    <w:r>
      <w:rPr>
        <w:rFonts w:hint="eastAsia" w:ascii="楷体_GB2312" w:eastAsia="楷体_GB2312"/>
        <w:sz w:val="28"/>
      </w:rPr>
      <w:fldChar w:fldCharType="separate"/>
    </w:r>
    <w:r>
      <w:rPr>
        <w:rStyle w:val="8"/>
        <w:rFonts w:ascii="楷体_GB2312" w:eastAsia="楷体_GB2312"/>
        <w:sz w:val="28"/>
      </w:rPr>
      <w:t>2</w:t>
    </w:r>
    <w:r>
      <w:rPr>
        <w:rFonts w:hint="eastAsia" w:ascii="楷体_GB2312" w:eastAsia="楷体_GB2312"/>
        <w:sz w:val="28"/>
      </w:rPr>
      <w:fldChar w:fldCharType="end"/>
    </w:r>
    <w:r>
      <w:rPr>
        <w:rStyle w:val="8"/>
        <w:rFonts w:hint="eastAsia" w:ascii="楷体_GB2312" w:eastAsia="楷体_GB2312"/>
        <w:sz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VkZTEwMjZjOWE3MjM2NjgwMzY1MTEyNmQ4YjljMDcifQ=="/>
  </w:docVars>
  <w:rsids>
    <w:rsidRoot w:val="00A324D7"/>
    <w:rsid w:val="002C4321"/>
    <w:rsid w:val="0042743C"/>
    <w:rsid w:val="00A324D7"/>
    <w:rsid w:val="00C3145A"/>
    <w:rsid w:val="085B16A6"/>
    <w:rsid w:val="086B5025"/>
    <w:rsid w:val="0B0C7384"/>
    <w:rsid w:val="21CF48EB"/>
    <w:rsid w:val="280E5413"/>
    <w:rsid w:val="301D2076"/>
    <w:rsid w:val="321726CE"/>
    <w:rsid w:val="38406C82"/>
    <w:rsid w:val="3DBD64DE"/>
    <w:rsid w:val="45A46E9C"/>
    <w:rsid w:val="478A2D03"/>
    <w:rsid w:val="4FD34F09"/>
    <w:rsid w:val="53BE17A0"/>
    <w:rsid w:val="54D452A9"/>
    <w:rsid w:val="55B5256D"/>
    <w:rsid w:val="623E00B1"/>
    <w:rsid w:val="62BF6B5B"/>
    <w:rsid w:val="69E17C91"/>
    <w:rsid w:val="77DB3617"/>
    <w:rsid w:val="798B029F"/>
    <w:rsid w:val="7A146AD1"/>
    <w:rsid w:val="AFF7BBBF"/>
    <w:rsid w:val="EFFB3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wordWrap w:val="0"/>
      <w:ind w:left="3400"/>
      <w:jc w:val="both"/>
    </w:pPr>
    <w:rPr>
      <w:sz w:val="21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1" w:after="0" w:afterAutospacing="1"/>
      <w:ind w:left="0" w:right="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page number"/>
    <w:qFormat/>
    <w:uiPriority w:val="0"/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1">
    <w:name w:val="15"/>
    <w:basedOn w:val="7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6</Pages>
  <Words>1882</Words>
  <Characters>2651</Characters>
  <Lines>1</Lines>
  <Paragraphs>1</Paragraphs>
  <TotalTime>3</TotalTime>
  <ScaleCrop>false</ScaleCrop>
  <LinksUpToDate>false</LinksUpToDate>
  <CharactersWithSpaces>2748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2019-07-18T07:12:00Z</dcterms:created>
  <dc:creator>政务办公室</dc:creator>
  <cp:lastModifiedBy>管坤</cp:lastModifiedBy>
  <dcterms:modified xsi:type="dcterms:W3CDTF">2023-12-20T03:37:42Z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E05BDA5DA40542EE94474F367D915309</vt:lpwstr>
  </property>
</Properties>
</file>