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64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2023年省本级企业失业保险稳岗返还（第六批）</w:t>
      </w:r>
    </w:p>
    <w:bookmarkEnd w:id="0"/>
    <w:tbl>
      <w:tblPr>
        <w:tblStyle w:val="6"/>
        <w:tblpPr w:leftFromText="180" w:rightFromText="180" w:vertAnchor="text" w:horzAnchor="page" w:tblpX="1504" w:tblpY="74"/>
        <w:tblOverlap w:val="never"/>
        <w:tblW w:w="90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68"/>
        <w:gridCol w:w="3902"/>
        <w:gridCol w:w="137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企业划型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山东建勘集团有限公司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62856.40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华夏银行股份有限公司济南分行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669224.92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中国长城资产管理股份有限公司山东省分公司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47212.81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中铁十四局集团有限公司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5927189.89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国家管网集团北方管道有限责任公司济南输油气分公司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110022.77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中国银河证券股份有限公司青岛南京路证券营业部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8046.43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中铁建工集团第二建设有限公司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306263.89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山东省特种设备检验研究院集团有限公司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47430.62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国家管网集团北方管道有限责任公司中原输油气分公司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204467.39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3909560.07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济南泰山鞋厂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4423.10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山东省城乡规划设计研究院有限公司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47661.20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中国铁路通信信号集团济南工程有限公司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145415.60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国家石油天然气管网集团有限公司华北山东分公司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73670.23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济南珍珠泉宾馆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32563.43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中铁十一局集团第四工程有限公司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23185.18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淄柴动力有限公司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175250.14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山东能源集团财务有限公司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49070.93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山东能源集团资本管理有限公司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7509.44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548728.25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中铁十局集团有限公司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中铁十局集团投资开发有限公司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176936.64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中铁十局集团物业发展有限公司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75145.56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中铁康养产业投资运营（云南）有限公司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33362.17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山东铁工科技有限公司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33573.23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济南铁路诚意工程检测有限公司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7641.22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中铁十局集团第三工程有限公司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7763.98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3017710.41 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927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1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  <w:r>
      <w:rPr>
        <w:rStyle w:val="8"/>
        <w:rFonts w:hint="eastAsia" w:ascii="楷体_GB2312" w:eastAsia="楷体_GB2312"/>
        <w:color w:val="FFFFFF"/>
        <w:sz w:val="28"/>
      </w:rPr>
      <w:t xml:space="preserve"> </w:t>
    </w:r>
    <w:r>
      <w:rPr>
        <w:rStyle w:val="8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  <w:docVar w:name="KSO_WPS_MARK_KEY" w:val="b799bca5-4d15-426a-9fb2-2e9f4ee86b6d"/>
  </w:docVars>
  <w:rsids>
    <w:rsidRoot w:val="00A324D7"/>
    <w:rsid w:val="002C4321"/>
    <w:rsid w:val="0042743C"/>
    <w:rsid w:val="00A324D7"/>
    <w:rsid w:val="00C3145A"/>
    <w:rsid w:val="085B16A6"/>
    <w:rsid w:val="086B5025"/>
    <w:rsid w:val="0B0C7384"/>
    <w:rsid w:val="21CF48EB"/>
    <w:rsid w:val="280E5413"/>
    <w:rsid w:val="2B534EE1"/>
    <w:rsid w:val="2E3531B9"/>
    <w:rsid w:val="301D2076"/>
    <w:rsid w:val="45A46E9C"/>
    <w:rsid w:val="478A2D03"/>
    <w:rsid w:val="48F510A3"/>
    <w:rsid w:val="53BE17A0"/>
    <w:rsid w:val="54D452A9"/>
    <w:rsid w:val="55B5256D"/>
    <w:rsid w:val="623E00B1"/>
    <w:rsid w:val="62BF6B5B"/>
    <w:rsid w:val="69E17C91"/>
    <w:rsid w:val="75157C7A"/>
    <w:rsid w:val="77DB3617"/>
    <w:rsid w:val="798B029F"/>
    <w:rsid w:val="AFF7BBBF"/>
    <w:rsid w:val="EF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915</Words>
  <Characters>1185</Characters>
  <Lines>1</Lines>
  <Paragraphs>1</Paragraphs>
  <TotalTime>1</TotalTime>
  <ScaleCrop>false</ScaleCrop>
  <LinksUpToDate>false</LinksUpToDate>
  <CharactersWithSpaces>1271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2019-07-18T07:12:00Z</dcterms:created>
  <dc:creator>政务办公室</dc:creator>
  <cp:lastModifiedBy>管坤</cp:lastModifiedBy>
  <dcterms:modified xsi:type="dcterms:W3CDTF">2023-12-29T10:00:21Z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34621CC9AAD54D72B429B62B2F2BE830</vt:lpwstr>
  </property>
</Properties>
</file>