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86" w:lineRule="exact"/>
        <w:ind w:left="0" w:leftChars="0" w:firstLine="0" w:firstLineChars="0"/>
        <w:jc w:val="center"/>
        <w:textAlignment w:val="auto"/>
        <w:rPr>
          <w:rFonts w:hint="eastAsia" w:ascii="仿宋_GB2312" w:hAnsi="仿宋_GB2312" w:eastAsia="仿宋_GB2312" w:cs="仿宋_GB2312"/>
          <w:color w:val="auto"/>
          <w:sz w:val="32"/>
          <w:szCs w:val="32"/>
          <w:lang w:eastAsia="zh-CN"/>
        </w:rPr>
      </w:pPr>
      <w:bookmarkStart w:id="0" w:name="_GoBack"/>
      <w:bookmarkEnd w:id="0"/>
      <w:r>
        <w:rPr>
          <w:rFonts w:hint="eastAsia" w:ascii="仿宋_GB2312" w:hAnsi="仿宋_GB2312" w:eastAsia="仿宋_GB2312" w:cs="仿宋_GB2312"/>
          <w:i w:val="0"/>
          <w:iCs w:val="0"/>
          <w:caps w:val="0"/>
          <w:color w:val="auto"/>
          <w:spacing w:val="0"/>
          <w:sz w:val="32"/>
          <w:szCs w:val="32"/>
          <w:shd w:val="clear" w:fill="FFFFFF"/>
        </w:rPr>
        <w:t>鲁人社字〔2023〕91号</w:t>
      </w:r>
    </w:p>
    <w:p>
      <w:pPr>
        <w:pStyle w:val="7"/>
        <w:keepNext w:val="0"/>
        <w:keepLines w:val="0"/>
        <w:pageBreakBefore w:val="0"/>
        <w:widowControl w:val="0"/>
        <w:kinsoku/>
        <w:wordWrap/>
        <w:overflowPunct/>
        <w:topLinePunct w:val="0"/>
        <w:autoSpaceDE/>
        <w:autoSpaceDN/>
        <w:bidi w:val="0"/>
        <w:adjustRightInd/>
        <w:snapToGrid/>
        <w:spacing w:line="586" w:lineRule="exact"/>
        <w:ind w:left="0" w:leftChars="0" w:firstLine="0" w:firstLineChars="0"/>
        <w:textAlignment w:val="auto"/>
        <w:rPr>
          <w:rFonts w:hint="eastAsia"/>
          <w:color w:val="auto"/>
          <w:lang w:eastAsia="zh-CN"/>
        </w:rPr>
      </w:pPr>
    </w:p>
    <w:p>
      <w:pPr>
        <w:pStyle w:val="7"/>
        <w:keepNext w:val="0"/>
        <w:keepLines w:val="0"/>
        <w:pageBreakBefore w:val="0"/>
        <w:widowControl w:val="0"/>
        <w:kinsoku/>
        <w:wordWrap/>
        <w:overflowPunct/>
        <w:topLinePunct w:val="0"/>
        <w:autoSpaceDE/>
        <w:autoSpaceDN/>
        <w:bidi w:val="0"/>
        <w:adjustRightInd/>
        <w:snapToGrid/>
        <w:spacing w:line="586" w:lineRule="exact"/>
        <w:ind w:left="0" w:leftChars="0" w:firstLine="0" w:firstLineChars="0"/>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关于对第一届</w:t>
      </w:r>
      <w:r>
        <w:rPr>
          <w:rFonts w:hint="eastAsia" w:ascii="方正小标宋简体" w:hAnsi="方正小标宋简体" w:eastAsia="方正小标宋简体" w:cs="方正小标宋简体"/>
          <w:color w:val="auto"/>
          <w:sz w:val="44"/>
          <w:szCs w:val="44"/>
          <w:lang w:val="en-US" w:eastAsia="zh-CN"/>
        </w:rPr>
        <w:t>山东省</w:t>
      </w:r>
      <w:r>
        <w:rPr>
          <w:rFonts w:hint="eastAsia" w:ascii="方正小标宋简体" w:hAnsi="方正小标宋简体" w:eastAsia="方正小标宋简体" w:cs="方正小标宋简体"/>
          <w:color w:val="auto"/>
          <w:sz w:val="44"/>
          <w:szCs w:val="44"/>
          <w:lang w:eastAsia="zh-CN"/>
        </w:rPr>
        <w:t>职业技能大赛</w:t>
      </w:r>
    </w:p>
    <w:p>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default" w:ascii="方正小标宋简体" w:hAnsi="方正小标宋简体" w:eastAsia="方正小标宋简体" w:cs="方正小标宋简体"/>
          <w:color w:val="auto"/>
          <w:sz w:val="44"/>
          <w:szCs w:val="44"/>
          <w:lang w:eastAsia="zh-CN"/>
        </w:rPr>
        <w:t>先进典型</w:t>
      </w:r>
      <w:r>
        <w:rPr>
          <w:rFonts w:hint="eastAsia" w:ascii="方正小标宋简体" w:hAnsi="方正小标宋简体" w:eastAsia="方正小标宋简体" w:cs="方正小标宋简体"/>
          <w:color w:val="auto"/>
          <w:sz w:val="44"/>
          <w:szCs w:val="44"/>
          <w:lang w:val="en-US" w:eastAsia="zh-CN"/>
        </w:rPr>
        <w:t>进行及时奖励的通知</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jc w:val="center"/>
        <w:textAlignment w:val="auto"/>
        <w:rPr>
          <w:rFonts w:hint="default"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各市人力资源社会保障局，省厅</w:t>
      </w:r>
      <w:r>
        <w:rPr>
          <w:rFonts w:hint="default" w:ascii="仿宋_GB2312" w:hAnsi="仿宋_GB2312" w:eastAsia="仿宋_GB2312" w:cs="仿宋_GB2312"/>
          <w:i w:val="0"/>
          <w:caps w:val="0"/>
          <w:color w:val="auto"/>
          <w:spacing w:val="0"/>
          <w:sz w:val="32"/>
          <w:szCs w:val="32"/>
          <w:shd w:val="clear" w:color="auto" w:fill="auto"/>
          <w:lang w:eastAsia="zh-CN"/>
        </w:rPr>
        <w:t>相关</w:t>
      </w:r>
      <w:r>
        <w:rPr>
          <w:rFonts w:hint="eastAsia" w:ascii="仿宋_GB2312" w:hAnsi="仿宋_GB2312" w:eastAsia="仿宋_GB2312" w:cs="仿宋_GB2312"/>
          <w:i w:val="0"/>
          <w:caps w:val="0"/>
          <w:color w:val="auto"/>
          <w:spacing w:val="0"/>
          <w:sz w:val="32"/>
          <w:szCs w:val="32"/>
          <w:shd w:val="clear" w:color="auto" w:fill="auto"/>
          <w:lang w:val="en-US" w:eastAsia="zh-CN"/>
        </w:rPr>
        <w:t>处室、</w:t>
      </w:r>
      <w:r>
        <w:rPr>
          <w:rFonts w:hint="default" w:ascii="仿宋_GB2312" w:hAnsi="仿宋_GB2312" w:eastAsia="仿宋_GB2312" w:cs="仿宋_GB2312"/>
          <w:i w:val="0"/>
          <w:caps w:val="0"/>
          <w:color w:val="auto"/>
          <w:spacing w:val="0"/>
          <w:sz w:val="32"/>
          <w:szCs w:val="32"/>
          <w:shd w:val="clear" w:color="auto" w:fill="auto"/>
          <w:lang w:eastAsia="zh-CN"/>
        </w:rPr>
        <w:t>直属</w:t>
      </w:r>
      <w:r>
        <w:rPr>
          <w:rFonts w:hint="eastAsia" w:ascii="仿宋_GB2312" w:hAnsi="仿宋_GB2312" w:eastAsia="仿宋_GB2312" w:cs="仿宋_GB2312"/>
          <w:i w:val="0"/>
          <w:caps w:val="0"/>
          <w:color w:val="auto"/>
          <w:spacing w:val="0"/>
          <w:sz w:val="32"/>
          <w:szCs w:val="32"/>
          <w:shd w:val="clear" w:color="auto" w:fill="auto"/>
          <w:lang w:val="en-US" w:eastAsia="zh-CN"/>
        </w:rPr>
        <w:t>单位：</w:t>
      </w:r>
    </w:p>
    <w:p>
      <w:pPr>
        <w:pStyle w:val="7"/>
        <w:keepNext w:val="0"/>
        <w:keepLines w:val="0"/>
        <w:pageBreakBefore w:val="0"/>
        <w:widowControl w:val="0"/>
        <w:kinsoku/>
        <w:wordWrap/>
        <w:overflowPunct/>
        <w:topLinePunct w:val="0"/>
        <w:autoSpaceDE/>
        <w:autoSpaceDN/>
        <w:bidi w:val="0"/>
        <w:adjustRightInd/>
        <w:snapToGrid/>
        <w:spacing w:line="586" w:lineRule="exact"/>
        <w:ind w:left="0" w:leftChars="0" w:firstLine="632" w:firstLineChars="200"/>
        <w:textAlignment w:val="auto"/>
        <w:rPr>
          <w:rFonts w:hint="eastAsia" w:ascii="仿宋_GB2312" w:hAnsi="仿宋_GB2312" w:eastAsia="仿宋_GB2312" w:cs="仿宋_GB2312"/>
          <w:color w:val="auto"/>
          <w:sz w:val="32"/>
          <w:szCs w:val="32"/>
          <w:lang w:val="en-US" w:eastAsia="zh-CN"/>
        </w:rPr>
      </w:pPr>
      <w:r>
        <w:rPr>
          <w:rFonts w:hint="eastAsia" w:hAnsi="仿宋_GB2312" w:cs="仿宋_GB2312"/>
          <w:color w:val="auto"/>
          <w:kern w:val="0"/>
          <w:sz w:val="32"/>
          <w:szCs w:val="32"/>
          <w:lang w:val="en-US" w:eastAsia="zh-CN"/>
        </w:rPr>
        <w:t>由省政府主办，</w:t>
      </w:r>
      <w:r>
        <w:rPr>
          <w:rFonts w:hint="eastAsia" w:ascii="仿宋_GB2312" w:hAnsi="仿宋_GB2312" w:eastAsia="仿宋_GB2312" w:cs="仿宋_GB2312"/>
          <w:i w:val="0"/>
          <w:caps w:val="0"/>
          <w:color w:val="auto"/>
          <w:spacing w:val="0"/>
          <w:kern w:val="0"/>
          <w:sz w:val="32"/>
          <w:szCs w:val="32"/>
        </w:rPr>
        <w:t>省人力资源社会保障厅、青岛市政府承办</w:t>
      </w:r>
      <w:r>
        <w:rPr>
          <w:rFonts w:hint="eastAsia" w:hAnsi="仿宋_GB2312" w:cs="仿宋_GB2312"/>
          <w:i w:val="0"/>
          <w:caps w:val="0"/>
          <w:color w:val="auto"/>
          <w:spacing w:val="0"/>
          <w:kern w:val="0"/>
          <w:sz w:val="32"/>
          <w:szCs w:val="32"/>
          <w:lang w:eastAsia="zh-CN"/>
        </w:rPr>
        <w:t>的</w:t>
      </w:r>
      <w:r>
        <w:rPr>
          <w:rFonts w:hint="default" w:ascii="仿宋_GB2312" w:hAnsi="仿宋_GB2312" w:eastAsia="仿宋_GB2312" w:cs="仿宋_GB2312"/>
          <w:color w:val="auto"/>
          <w:kern w:val="0"/>
          <w:sz w:val="32"/>
          <w:szCs w:val="32"/>
          <w:lang w:val="en-US" w:eastAsia="zh-CN"/>
        </w:rPr>
        <w:t>第一届山东省职业技能大赛</w:t>
      </w:r>
      <w:r>
        <w:rPr>
          <w:rFonts w:hint="eastAsia" w:ascii="仿宋_GB2312" w:hAnsi="仿宋_GB2312" w:eastAsia="仿宋_GB2312" w:cs="仿宋_GB2312"/>
          <w:color w:val="auto"/>
          <w:kern w:val="0"/>
          <w:sz w:val="32"/>
          <w:szCs w:val="32"/>
        </w:rPr>
        <w:t>取得</w:t>
      </w:r>
      <w:r>
        <w:rPr>
          <w:rFonts w:hint="eastAsia" w:ascii="仿宋_GB2312" w:hAnsi="仿宋_GB2312" w:eastAsia="仿宋_GB2312" w:cs="仿宋_GB2312"/>
          <w:color w:val="auto"/>
          <w:kern w:val="0"/>
          <w:sz w:val="32"/>
          <w:szCs w:val="32"/>
          <w:lang w:eastAsia="zh-CN"/>
        </w:rPr>
        <w:t>了</w:t>
      </w:r>
      <w:r>
        <w:rPr>
          <w:rFonts w:hint="eastAsia" w:ascii="仿宋_GB2312" w:hAnsi="仿宋_GB2312" w:eastAsia="仿宋_GB2312" w:cs="仿宋_GB2312"/>
          <w:color w:val="auto"/>
          <w:kern w:val="0"/>
          <w:sz w:val="32"/>
          <w:szCs w:val="32"/>
        </w:rPr>
        <w:t>圆满成功</w:t>
      </w:r>
      <w:r>
        <w:rPr>
          <w:rFonts w:hint="eastAsia" w:hAnsi="仿宋_GB2312" w:cs="仿宋_GB2312"/>
          <w:color w:val="auto"/>
          <w:kern w:val="0"/>
          <w:sz w:val="32"/>
          <w:szCs w:val="32"/>
          <w:lang w:val="en-US" w:eastAsia="zh-CN"/>
        </w:rPr>
        <w:t>。</w:t>
      </w:r>
      <w:r>
        <w:rPr>
          <w:rFonts w:hint="default" w:hAnsi="仿宋_GB2312" w:cs="仿宋_GB2312"/>
          <w:color w:val="auto"/>
          <w:kern w:val="0"/>
          <w:sz w:val="32"/>
          <w:szCs w:val="32"/>
          <w:lang w:eastAsia="zh-CN"/>
        </w:rPr>
        <w:t>本次</w:t>
      </w:r>
      <w:r>
        <w:rPr>
          <w:rFonts w:hint="default" w:ascii="仿宋_GB2312" w:hAnsi="仿宋_GB2312" w:eastAsia="仿宋_GB2312" w:cs="仿宋_GB2312"/>
          <w:color w:val="auto"/>
          <w:kern w:val="0"/>
          <w:sz w:val="32"/>
          <w:szCs w:val="32"/>
          <w:lang w:val="en-US" w:eastAsia="zh-CN"/>
        </w:rPr>
        <w:t>大赛</w:t>
      </w:r>
      <w:r>
        <w:rPr>
          <w:rFonts w:hint="eastAsia" w:ascii="仿宋_GB2312" w:hAnsi="仿宋_GB2312" w:eastAsia="仿宋_GB2312" w:cs="仿宋_GB2312"/>
          <w:i w:val="0"/>
          <w:caps w:val="0"/>
          <w:color w:val="auto"/>
          <w:spacing w:val="0"/>
          <w:kern w:val="0"/>
          <w:sz w:val="32"/>
          <w:szCs w:val="32"/>
        </w:rPr>
        <w:t>是我省规格最高、项目最多、规模最大</w:t>
      </w:r>
      <w:r>
        <w:rPr>
          <w:rFonts w:hint="eastAsia" w:hAnsi="仿宋_GB2312" w:cs="仿宋_GB2312"/>
          <w:i w:val="0"/>
          <w:caps w:val="0"/>
          <w:color w:val="auto"/>
          <w:spacing w:val="0"/>
          <w:kern w:val="0"/>
          <w:sz w:val="32"/>
          <w:szCs w:val="32"/>
          <w:lang w:eastAsia="zh-CN"/>
        </w:rPr>
        <w:t>、影响最广</w:t>
      </w:r>
      <w:r>
        <w:rPr>
          <w:rFonts w:hint="eastAsia" w:ascii="仿宋_GB2312" w:hAnsi="仿宋_GB2312" w:eastAsia="仿宋_GB2312" w:cs="仿宋_GB2312"/>
          <w:i w:val="0"/>
          <w:caps w:val="0"/>
          <w:color w:val="auto"/>
          <w:spacing w:val="0"/>
          <w:kern w:val="0"/>
          <w:sz w:val="32"/>
          <w:szCs w:val="32"/>
        </w:rPr>
        <w:t>的综合性技能盛会</w:t>
      </w:r>
      <w:r>
        <w:rPr>
          <w:rFonts w:hint="eastAsia" w:hAnsi="仿宋_GB2312" w:cs="仿宋_GB2312"/>
          <w:i w:val="0"/>
          <w:caps w:val="0"/>
          <w:color w:val="auto"/>
          <w:spacing w:val="0"/>
          <w:kern w:val="0"/>
          <w:sz w:val="32"/>
          <w:szCs w:val="32"/>
          <w:lang w:eastAsia="zh-CN"/>
        </w:rPr>
        <w:t>，</w:t>
      </w:r>
      <w:r>
        <w:rPr>
          <w:rFonts w:hint="eastAsia" w:ascii="仿宋_GB2312" w:hAnsi="仿宋_GB2312" w:eastAsia="仿宋_GB2312" w:cs="仿宋_GB2312"/>
          <w:i w:val="0"/>
          <w:caps w:val="0"/>
          <w:color w:val="auto"/>
          <w:spacing w:val="0"/>
          <w:kern w:val="0"/>
          <w:sz w:val="32"/>
          <w:szCs w:val="32"/>
        </w:rPr>
        <w:t>全面展示</w:t>
      </w:r>
      <w:r>
        <w:rPr>
          <w:rFonts w:hint="eastAsia" w:ascii="仿宋_GB2312" w:hAnsi="仿宋_GB2312" w:eastAsia="仿宋_GB2312" w:cs="仿宋_GB2312"/>
          <w:i w:val="0"/>
          <w:caps w:val="0"/>
          <w:color w:val="auto"/>
          <w:spacing w:val="0"/>
          <w:kern w:val="0"/>
          <w:sz w:val="32"/>
          <w:szCs w:val="32"/>
          <w:lang w:eastAsia="zh-CN"/>
        </w:rPr>
        <w:t>了</w:t>
      </w:r>
      <w:r>
        <w:rPr>
          <w:rFonts w:hint="eastAsia" w:ascii="仿宋_GB2312" w:hAnsi="仿宋_GB2312" w:eastAsia="仿宋_GB2312" w:cs="仿宋_GB2312"/>
          <w:i w:val="0"/>
          <w:caps w:val="0"/>
          <w:color w:val="auto"/>
          <w:spacing w:val="0"/>
          <w:kern w:val="0"/>
          <w:sz w:val="32"/>
          <w:szCs w:val="32"/>
        </w:rPr>
        <w:t>山东技能人才风采，营造</w:t>
      </w:r>
      <w:r>
        <w:rPr>
          <w:rFonts w:hint="eastAsia" w:ascii="仿宋_GB2312" w:hAnsi="仿宋_GB2312" w:eastAsia="仿宋_GB2312" w:cs="仿宋_GB2312"/>
          <w:i w:val="0"/>
          <w:caps w:val="0"/>
          <w:color w:val="auto"/>
          <w:spacing w:val="0"/>
          <w:kern w:val="0"/>
          <w:sz w:val="32"/>
          <w:szCs w:val="32"/>
          <w:lang w:eastAsia="zh-CN"/>
        </w:rPr>
        <w:t>了</w:t>
      </w:r>
      <w:r>
        <w:rPr>
          <w:rFonts w:hint="eastAsia" w:ascii="仿宋_GB2312" w:hAnsi="仿宋_GB2312" w:eastAsia="仿宋_GB2312" w:cs="仿宋_GB2312"/>
          <w:i w:val="0"/>
          <w:caps w:val="0"/>
          <w:color w:val="auto"/>
          <w:spacing w:val="0"/>
          <w:kern w:val="0"/>
          <w:sz w:val="32"/>
          <w:szCs w:val="32"/>
        </w:rPr>
        <w:t>崇技尚能的社会氛围</w:t>
      </w:r>
      <w:r>
        <w:rPr>
          <w:rFonts w:hint="eastAsia" w:ascii="仿宋_GB2312" w:hAnsi="仿宋_GB2312" w:eastAsia="仿宋_GB2312" w:cs="仿宋_GB2312"/>
          <w:color w:val="auto"/>
          <w:kern w:val="0"/>
          <w:sz w:val="32"/>
          <w:szCs w:val="32"/>
        </w:rPr>
        <w:t>。在</w:t>
      </w:r>
      <w:r>
        <w:rPr>
          <w:rFonts w:hint="eastAsia" w:hAnsi="仿宋_GB2312" w:cs="仿宋_GB2312"/>
          <w:color w:val="auto"/>
          <w:kern w:val="0"/>
          <w:sz w:val="32"/>
          <w:szCs w:val="32"/>
          <w:lang w:eastAsia="zh-CN"/>
        </w:rPr>
        <w:t>大赛</w:t>
      </w:r>
      <w:r>
        <w:rPr>
          <w:rFonts w:hint="default" w:hAnsi="仿宋_GB2312" w:cs="仿宋_GB2312"/>
          <w:color w:val="auto"/>
          <w:kern w:val="0"/>
          <w:sz w:val="32"/>
          <w:szCs w:val="32"/>
          <w:lang w:eastAsia="zh-CN"/>
        </w:rPr>
        <w:t>举办过程中</w:t>
      </w:r>
      <w:r>
        <w:rPr>
          <w:rFonts w:hint="eastAsia" w:hAnsi="仿宋_GB2312" w:cs="仿宋_GB2312"/>
          <w:color w:val="auto"/>
          <w:kern w:val="0"/>
          <w:sz w:val="32"/>
          <w:szCs w:val="32"/>
          <w:lang w:eastAsia="zh-CN"/>
        </w:rPr>
        <w:t>，</w:t>
      </w:r>
      <w:r>
        <w:rPr>
          <w:rFonts w:hint="eastAsia" w:ascii="仿宋_GB2312"/>
          <w:color w:val="auto"/>
          <w:kern w:val="0"/>
          <w:szCs w:val="32"/>
          <w:lang w:val="en-US" w:eastAsia="zh-CN"/>
        </w:rPr>
        <w:t>涌现出一批先进</w:t>
      </w:r>
      <w:r>
        <w:rPr>
          <w:rFonts w:hint="eastAsia"/>
          <w:color w:val="auto"/>
          <w:kern w:val="0"/>
          <w:szCs w:val="32"/>
          <w:lang w:val="en-US" w:eastAsia="zh-CN"/>
        </w:rPr>
        <w:t>典型</w:t>
      </w:r>
      <w:r>
        <w:rPr>
          <w:rFonts w:hint="eastAsia" w:ascii="仿宋_GB2312"/>
          <w:color w:val="auto"/>
          <w:kern w:val="0"/>
          <w:szCs w:val="32"/>
          <w:lang w:val="en-US" w:eastAsia="zh-CN"/>
        </w:rPr>
        <w:t>。</w:t>
      </w:r>
      <w:r>
        <w:rPr>
          <w:rFonts w:hint="eastAsia" w:ascii="仿宋_GB2312" w:hAnsi="仿宋_GB2312" w:eastAsia="仿宋_GB2312" w:cs="仿宋_GB2312"/>
          <w:color w:val="auto"/>
          <w:sz w:val="32"/>
          <w:szCs w:val="32"/>
          <w:lang w:val="en-US" w:eastAsia="zh-CN"/>
        </w:rPr>
        <w:t>为发挥典型引领作用，进一步激发全省技能人才工作人员奋勇争先、担当作为的工作积极性，营造浓厚干事创业氛围，</w:t>
      </w:r>
      <w:r>
        <w:rPr>
          <w:rFonts w:hint="eastAsia" w:ascii="仿宋_GB2312" w:hAnsi="仿宋_GB2312" w:eastAsia="仿宋_GB2312" w:cs="仿宋_GB2312"/>
          <w:i w:val="0"/>
          <w:caps w:val="0"/>
          <w:color w:val="auto"/>
          <w:spacing w:val="0"/>
          <w:kern w:val="2"/>
          <w:sz w:val="32"/>
          <w:szCs w:val="32"/>
          <w:lang w:val="en-US" w:eastAsia="zh-CN" w:bidi="ar-SA"/>
        </w:rPr>
        <w:t>经研究决定，对</w:t>
      </w:r>
      <w:r>
        <w:rPr>
          <w:rFonts w:hint="eastAsia" w:hAnsi="仿宋_GB2312" w:cs="仿宋_GB2312"/>
          <w:i w:val="0"/>
          <w:caps w:val="0"/>
          <w:color w:val="auto"/>
          <w:spacing w:val="0"/>
          <w:kern w:val="2"/>
          <w:sz w:val="32"/>
          <w:szCs w:val="32"/>
          <w:lang w:val="en-US" w:eastAsia="zh-CN" w:bidi="ar-SA"/>
        </w:rPr>
        <w:t>山东省人力资源和社会保障厅职业能力建设处记集体三等功奖励，对山东省公共就业和人才服务中心技能人才评价管理服务处等6个集体给予嘉奖奖励；对王兆伟个人记三等功奖励，对</w:t>
      </w:r>
      <w:r>
        <w:rPr>
          <w:rFonts w:hint="default" w:hAnsi="仿宋_GB2312" w:cs="仿宋_GB2312"/>
          <w:i w:val="0"/>
          <w:caps w:val="0"/>
          <w:color w:val="auto"/>
          <w:spacing w:val="0"/>
          <w:kern w:val="2"/>
          <w:sz w:val="32"/>
          <w:szCs w:val="32"/>
          <w:lang w:eastAsia="zh-CN" w:bidi="ar-SA"/>
        </w:rPr>
        <w:t>张菁</w:t>
      </w:r>
      <w:r>
        <w:rPr>
          <w:rFonts w:hint="eastAsia" w:hAnsi="仿宋_GB2312" w:cs="仿宋_GB2312"/>
          <w:i w:val="0"/>
          <w:caps w:val="0"/>
          <w:color w:val="auto"/>
          <w:spacing w:val="0"/>
          <w:kern w:val="2"/>
          <w:sz w:val="32"/>
          <w:szCs w:val="32"/>
          <w:lang w:val="en-US" w:eastAsia="zh-CN" w:bidi="ar-SA"/>
        </w:rPr>
        <w:t>等10名个人给予嘉奖奖励。</w:t>
      </w:r>
      <w:r>
        <w:rPr>
          <w:rFonts w:hint="eastAsia" w:ascii="仿宋_GB2312" w:hAnsi="仿宋_GB2312" w:eastAsia="仿宋_GB2312" w:cs="仿宋_GB2312"/>
          <w:color w:val="auto"/>
          <w:sz w:val="32"/>
          <w:szCs w:val="32"/>
          <w:lang w:val="en-US" w:eastAsia="zh-CN"/>
        </w:rPr>
        <w:t>希望受到</w:t>
      </w:r>
      <w:r>
        <w:rPr>
          <w:rFonts w:hint="eastAsia" w:hAnsi="仿宋_GB2312" w:cs="仿宋_GB2312"/>
          <w:color w:val="auto"/>
          <w:sz w:val="32"/>
          <w:szCs w:val="32"/>
          <w:lang w:val="en-US" w:eastAsia="zh-CN"/>
        </w:rPr>
        <w:t>奖励</w:t>
      </w:r>
      <w:r>
        <w:rPr>
          <w:rFonts w:hint="eastAsia" w:ascii="仿宋_GB2312" w:hAnsi="仿宋_GB2312" w:eastAsia="仿宋_GB2312" w:cs="仿宋_GB2312"/>
          <w:color w:val="auto"/>
          <w:sz w:val="32"/>
          <w:szCs w:val="32"/>
          <w:lang w:val="en-US" w:eastAsia="zh-CN"/>
        </w:rPr>
        <w:t>的</w:t>
      </w:r>
      <w:r>
        <w:rPr>
          <w:rFonts w:hint="eastAsia" w:hAnsi="仿宋_GB2312" w:cs="仿宋_GB2312"/>
          <w:color w:val="auto"/>
          <w:sz w:val="32"/>
          <w:szCs w:val="32"/>
          <w:lang w:val="en-US" w:eastAsia="zh-CN"/>
        </w:rPr>
        <w:t>集体和</w:t>
      </w:r>
      <w:r>
        <w:rPr>
          <w:rFonts w:hint="eastAsia" w:ascii="仿宋_GB2312" w:hAnsi="仿宋_GB2312" w:eastAsia="仿宋_GB2312" w:cs="仿宋_GB2312"/>
          <w:color w:val="auto"/>
          <w:sz w:val="32"/>
          <w:szCs w:val="32"/>
          <w:lang w:val="en-US" w:eastAsia="zh-CN"/>
        </w:rPr>
        <w:t>个人，珍惜荣誉，再接再厉，继续推动技能人才工作高质量发展。</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各市、各有关单位要深入贯彻落实习近平总书记对技能人才工作的系列重要指示精神，</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eastAsia="zh-CN"/>
        </w:rPr>
        <w:t>受到及时奖励的集体和</w:t>
      </w:r>
      <w:r>
        <w:rPr>
          <w:rFonts w:hint="eastAsia" w:ascii="仿宋_GB2312" w:hAnsi="仿宋_GB2312" w:eastAsia="仿宋_GB2312" w:cs="仿宋_GB2312"/>
          <w:color w:val="auto"/>
          <w:sz w:val="32"/>
          <w:szCs w:val="32"/>
        </w:rPr>
        <w:t>个人为榜样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充分发挥职业技能竞赛在技能人才培养、使用、评价、激励等方面的突出作用，积极营造“劳动光荣、技能宝贵、创造伟大”的社会风尚，</w:t>
      </w:r>
      <w:r>
        <w:rPr>
          <w:rFonts w:hint="default"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lang w:val="en-US" w:eastAsia="zh-CN"/>
        </w:rPr>
        <w:t>新时代社会主义现代化强省建设提供有力技能人才支撑</w:t>
      </w:r>
      <w:r>
        <w:rPr>
          <w:rFonts w:hint="default" w:ascii="仿宋_GB2312" w:hAnsi="仿宋_GB2312" w:eastAsia="仿宋_GB2312" w:cs="仿宋_GB2312"/>
          <w:color w:val="auto"/>
          <w:sz w:val="32"/>
          <w:szCs w:val="32"/>
          <w:lang w:val="en-US" w:eastAsia="zh-CN"/>
        </w:rPr>
        <w:t>。</w:t>
      </w:r>
    </w:p>
    <w:p>
      <w:pPr>
        <w:pStyle w:val="7"/>
        <w:keepNext w:val="0"/>
        <w:keepLines w:val="0"/>
        <w:pageBreakBefore w:val="0"/>
        <w:widowControl w:val="0"/>
        <w:kinsoku/>
        <w:wordWrap/>
        <w:overflowPunct/>
        <w:topLinePunct w:val="0"/>
        <w:autoSpaceDE/>
        <w:autoSpaceDN/>
        <w:bidi w:val="0"/>
        <w:adjustRightInd/>
        <w:snapToGrid/>
        <w:spacing w:line="586" w:lineRule="exact"/>
        <w:textAlignment w:val="auto"/>
        <w:rPr>
          <w:rFonts w:hint="default"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hAnsi="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r>
        <w:rPr>
          <w:rFonts w:hint="eastAsia" w:hAnsi="仿宋_GB2312" w:cs="仿宋_GB2312"/>
          <w:color w:val="auto"/>
          <w:sz w:val="32"/>
          <w:szCs w:val="32"/>
          <w:lang w:val="en-US" w:eastAsia="zh-CN"/>
        </w:rPr>
        <w:t>1.记三等功集体名单</w:t>
      </w:r>
    </w:p>
    <w:p>
      <w:pPr>
        <w:pStyle w:val="7"/>
        <w:keepNext w:val="0"/>
        <w:keepLines w:val="0"/>
        <w:pageBreakBefore w:val="0"/>
        <w:widowControl w:val="0"/>
        <w:kinsoku/>
        <w:wordWrap/>
        <w:overflowPunct/>
        <w:topLinePunct w:val="0"/>
        <w:autoSpaceDE/>
        <w:autoSpaceDN/>
        <w:bidi w:val="0"/>
        <w:adjustRightInd/>
        <w:snapToGrid/>
        <w:spacing w:line="586" w:lineRule="exact"/>
        <w:ind w:firstLine="1580" w:firstLineChars="500"/>
        <w:textAlignment w:val="auto"/>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2.嘉奖集体名单</w:t>
      </w:r>
    </w:p>
    <w:p>
      <w:pPr>
        <w:pStyle w:val="7"/>
        <w:keepNext w:val="0"/>
        <w:keepLines w:val="0"/>
        <w:pageBreakBefore w:val="0"/>
        <w:widowControl w:val="0"/>
        <w:kinsoku/>
        <w:wordWrap/>
        <w:overflowPunct/>
        <w:topLinePunct w:val="0"/>
        <w:autoSpaceDE/>
        <w:autoSpaceDN/>
        <w:bidi w:val="0"/>
        <w:adjustRightInd/>
        <w:snapToGrid/>
        <w:spacing w:line="586" w:lineRule="exact"/>
        <w:ind w:firstLine="1580" w:firstLineChars="500"/>
        <w:textAlignment w:val="auto"/>
        <w:rPr>
          <w:rFonts w:hint="eastAsia" w:hAnsi="仿宋_GB2312" w:cs="仿宋_GB2312"/>
          <w:color w:val="auto"/>
          <w:sz w:val="32"/>
          <w:szCs w:val="32"/>
          <w:lang w:val="en-US" w:eastAsia="zh-CN"/>
        </w:rPr>
      </w:pPr>
      <w:r>
        <w:rPr>
          <w:rFonts w:hint="eastAsia" w:hAnsi="仿宋_GB2312" w:cs="仿宋_GB2312"/>
          <w:color w:val="auto"/>
          <w:sz w:val="32"/>
          <w:szCs w:val="32"/>
          <w:lang w:val="en-US" w:eastAsia="zh-CN"/>
        </w:rPr>
        <w:t>3.记三等功个人名单</w:t>
      </w:r>
    </w:p>
    <w:p>
      <w:pPr>
        <w:pStyle w:val="7"/>
        <w:keepNext w:val="0"/>
        <w:keepLines w:val="0"/>
        <w:pageBreakBefore w:val="0"/>
        <w:widowControl w:val="0"/>
        <w:kinsoku/>
        <w:wordWrap/>
        <w:overflowPunct/>
        <w:topLinePunct w:val="0"/>
        <w:autoSpaceDE/>
        <w:autoSpaceDN/>
        <w:bidi w:val="0"/>
        <w:adjustRightInd/>
        <w:snapToGrid/>
        <w:spacing w:line="586" w:lineRule="exact"/>
        <w:ind w:firstLine="1580" w:firstLineChars="500"/>
        <w:textAlignment w:val="auto"/>
        <w:rPr>
          <w:rFonts w:hint="default" w:hAnsi="仿宋_GB2312" w:cs="仿宋_GB2312"/>
          <w:color w:val="auto"/>
          <w:sz w:val="32"/>
          <w:szCs w:val="32"/>
          <w:lang w:val="en-US" w:eastAsia="zh-CN"/>
        </w:rPr>
      </w:pPr>
      <w:r>
        <w:rPr>
          <w:rFonts w:hint="eastAsia" w:hAnsi="仿宋_GB2312" w:cs="仿宋_GB2312"/>
          <w:color w:val="auto"/>
          <w:sz w:val="32"/>
          <w:szCs w:val="32"/>
          <w:lang w:val="en-US" w:eastAsia="zh-CN"/>
        </w:rPr>
        <w:t>4.嘉奖个人名单</w:t>
      </w:r>
    </w:p>
    <w:p>
      <w:pPr>
        <w:pStyle w:val="7"/>
        <w:keepNext w:val="0"/>
        <w:keepLines w:val="0"/>
        <w:pageBreakBefore w:val="0"/>
        <w:widowControl w:val="0"/>
        <w:kinsoku/>
        <w:wordWrap/>
        <w:overflowPunct/>
        <w:topLinePunct w:val="0"/>
        <w:autoSpaceDE/>
        <w:autoSpaceDN/>
        <w:bidi w:val="0"/>
        <w:adjustRightInd/>
        <w:snapToGrid/>
        <w:spacing w:line="586" w:lineRule="exact"/>
        <w:textAlignment w:val="auto"/>
        <w:rPr>
          <w:rFonts w:hint="default"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6" w:lineRule="exact"/>
        <w:textAlignment w:val="auto"/>
        <w:rPr>
          <w:rFonts w:hint="default"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4102" w:firstLineChars="1298"/>
        <w:jc w:val="center"/>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山东省人力资源和社会保障厅</w:t>
      </w:r>
    </w:p>
    <w:p>
      <w:pPr>
        <w:pStyle w:val="4"/>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4102" w:firstLineChars="1298"/>
        <w:jc w:val="center"/>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2023年10月7日</w:t>
      </w:r>
    </w:p>
    <w:p>
      <w:pPr>
        <w:pStyle w:val="4"/>
        <w:keepNext w:val="0"/>
        <w:keepLines w:val="0"/>
        <w:pageBreakBefore w:val="0"/>
        <w:widowControl w:val="0"/>
        <w:tabs>
          <w:tab w:val="left" w:pos="7949"/>
          <w:tab w:val="clear" w:pos="4153"/>
        </w:tabs>
        <w:kinsoku/>
        <w:wordWrap/>
        <w:overflowPunct/>
        <w:topLinePunct w:val="0"/>
        <w:autoSpaceDE/>
        <w:autoSpaceDN/>
        <w:bidi w:val="0"/>
        <w:adjustRightInd/>
        <w:snapToGrid/>
        <w:spacing w:line="586" w:lineRule="exact"/>
        <w:ind w:left="0" w:leftChars="0" w:right="0" w:rightChars="0" w:firstLine="632"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（此件主动公开）</w:t>
      </w:r>
      <w:r>
        <w:rPr>
          <w:rFonts w:hint="eastAsia" w:ascii="仿宋_GB2312" w:hAnsi="仿宋_GB2312" w:eastAsia="仿宋_GB2312" w:cs="仿宋_GB2312"/>
          <w:color w:val="auto"/>
          <w:kern w:val="2"/>
          <w:sz w:val="32"/>
          <w:szCs w:val="32"/>
          <w:lang w:val="en-US" w:eastAsia="zh-CN" w:bidi="ar-SA"/>
        </w:rPr>
        <w:tab/>
      </w:r>
    </w:p>
    <w:p>
      <w:pPr>
        <w:pStyle w:val="7"/>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32" w:firstLineChars="200"/>
        <w:jc w:val="left"/>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（联系单位：</w:t>
      </w:r>
      <w:r>
        <w:rPr>
          <w:rFonts w:hint="eastAsia" w:hAnsi="仿宋_GB2312" w:cs="仿宋_GB2312"/>
          <w:color w:val="auto"/>
          <w:spacing w:val="0"/>
          <w:kern w:val="2"/>
          <w:sz w:val="32"/>
          <w:szCs w:val="32"/>
          <w:lang w:val="en-US" w:eastAsia="zh-CN" w:bidi="ar-SA"/>
        </w:rPr>
        <w:t>山东</w:t>
      </w:r>
      <w:r>
        <w:rPr>
          <w:rFonts w:hint="default" w:ascii="仿宋_GB2312" w:hAnsi="仿宋_GB2312" w:eastAsia="仿宋_GB2312" w:cs="仿宋_GB2312"/>
          <w:color w:val="auto"/>
          <w:spacing w:val="0"/>
          <w:kern w:val="2"/>
          <w:sz w:val="32"/>
          <w:szCs w:val="32"/>
          <w:lang w:eastAsia="zh-CN" w:bidi="ar-SA"/>
        </w:rPr>
        <w:t>省人力资源</w:t>
      </w:r>
      <w:r>
        <w:rPr>
          <w:rFonts w:hint="eastAsia" w:hAnsi="仿宋_GB2312" w:cs="仿宋_GB2312"/>
          <w:color w:val="auto"/>
          <w:spacing w:val="0"/>
          <w:kern w:val="2"/>
          <w:sz w:val="32"/>
          <w:szCs w:val="32"/>
          <w:lang w:eastAsia="zh-CN" w:bidi="ar-SA"/>
        </w:rPr>
        <w:t>和</w:t>
      </w:r>
      <w:r>
        <w:rPr>
          <w:rFonts w:hint="default" w:ascii="仿宋_GB2312" w:hAnsi="仿宋_GB2312" w:eastAsia="仿宋_GB2312" w:cs="仿宋_GB2312"/>
          <w:color w:val="auto"/>
          <w:spacing w:val="0"/>
          <w:kern w:val="2"/>
          <w:sz w:val="32"/>
          <w:szCs w:val="32"/>
          <w:lang w:eastAsia="zh-CN" w:bidi="ar-SA"/>
        </w:rPr>
        <w:t>社会保障厅</w:t>
      </w:r>
      <w:r>
        <w:rPr>
          <w:rFonts w:hint="eastAsia" w:ascii="仿宋_GB2312" w:hAnsi="仿宋_GB2312" w:eastAsia="仿宋_GB2312" w:cs="仿宋_GB2312"/>
          <w:color w:val="auto"/>
          <w:spacing w:val="0"/>
          <w:kern w:val="2"/>
          <w:sz w:val="32"/>
          <w:szCs w:val="32"/>
          <w:lang w:val="en-US" w:eastAsia="zh-CN" w:bidi="ar-SA"/>
        </w:rPr>
        <w:t>职业能力</w:t>
      </w:r>
      <w:r>
        <w:rPr>
          <w:rFonts w:hint="eastAsia" w:hAnsi="仿宋_GB2312" w:cs="仿宋_GB2312"/>
          <w:color w:val="auto"/>
          <w:spacing w:val="0"/>
          <w:kern w:val="2"/>
          <w:sz w:val="32"/>
          <w:szCs w:val="32"/>
          <w:lang w:val="en-US" w:eastAsia="zh-CN" w:bidi="ar-SA"/>
        </w:rPr>
        <w:t>建设</w:t>
      </w:r>
      <w:r>
        <w:rPr>
          <w:rFonts w:hint="eastAsia" w:ascii="仿宋_GB2312" w:hAnsi="仿宋_GB2312" w:eastAsia="仿宋_GB2312" w:cs="仿宋_GB2312"/>
          <w:color w:val="auto"/>
          <w:spacing w:val="0"/>
          <w:kern w:val="2"/>
          <w:sz w:val="32"/>
          <w:szCs w:val="32"/>
          <w:lang w:val="en-US" w:eastAsia="zh-CN" w:bidi="ar-SA"/>
        </w:rPr>
        <w:t>处）</w:t>
      </w:r>
    </w:p>
    <w:p>
      <w:pPr>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br w:type="page"/>
      </w:r>
    </w:p>
    <w:p>
      <w:pPr>
        <w:pStyle w:val="7"/>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0" w:firstLineChars="0"/>
        <w:textAlignment w:val="auto"/>
        <w:rPr>
          <w:rFonts w:hint="default" w:ascii="黑体" w:hAnsi="黑体" w:eastAsia="黑体" w:cs="黑体"/>
          <w:i w:val="0"/>
          <w:caps w:val="0"/>
          <w:color w:val="auto"/>
          <w:spacing w:val="0"/>
          <w:sz w:val="32"/>
          <w:szCs w:val="32"/>
          <w:shd w:val="clear" w:fill="FFFFFF"/>
          <w:lang w:val="en-US" w:eastAsia="zh-CN"/>
        </w:rPr>
      </w:pPr>
      <w:r>
        <w:rPr>
          <w:rFonts w:hint="eastAsia" w:ascii="黑体" w:hAnsi="黑体" w:eastAsia="黑体" w:cs="黑体"/>
          <w:color w:val="auto"/>
          <w:kern w:val="2"/>
          <w:sz w:val="32"/>
          <w:szCs w:val="32"/>
          <w:lang w:val="en-US" w:eastAsia="zh-CN" w:bidi="ar-SA"/>
        </w:rPr>
        <w:t>附件1</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rPr>
          <w:rFonts w:hint="eastAsia" w:ascii="黑体" w:hAnsi="黑体" w:eastAsia="黑体" w:cs="黑体"/>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记三等功集体名单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p>
    <w:tbl>
      <w:tblPr>
        <w:tblStyle w:val="8"/>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871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仿宋_GB2312" w:hAnsi="宋体" w:eastAsia="仿宋_GB2312" w:cs="仿宋_GB2312"/>
                <w:i w:val="0"/>
                <w:color w:val="auto"/>
                <w:sz w:val="32"/>
                <w:szCs w:val="32"/>
                <w:u w:val="none"/>
                <w:lang w:val="en-US"/>
              </w:rPr>
            </w:pPr>
            <w:r>
              <w:rPr>
                <w:rFonts w:hint="eastAsia" w:ascii="仿宋_GB2312" w:hAnsi="宋体" w:eastAsia="仿宋_GB2312" w:cs="仿宋_GB2312"/>
                <w:i w:val="0"/>
                <w:color w:val="auto"/>
                <w:kern w:val="0"/>
                <w:sz w:val="32"/>
                <w:szCs w:val="32"/>
                <w:u w:val="none"/>
                <w:lang w:val="en-US" w:eastAsia="zh-CN" w:bidi="ar"/>
              </w:rPr>
              <w:t>山东省人力资源和社会保障厅职业能力建设处</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color w:val="auto"/>
          <w:sz w:val="44"/>
          <w:szCs w:val="44"/>
          <w:lang w:val="en-US" w:eastAsia="zh-CN"/>
        </w:rPr>
      </w:pPr>
    </w:p>
    <w:p>
      <w:pPr>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br w:type="page"/>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黑体" w:hAnsi="黑体" w:eastAsia="黑体" w:cs="黑体"/>
          <w:i w:val="0"/>
          <w:caps w:val="0"/>
          <w:color w:val="auto"/>
          <w:spacing w:val="0"/>
          <w:sz w:val="32"/>
          <w:szCs w:val="32"/>
          <w:shd w:val="clear" w:fill="FFFFFF"/>
          <w:lang w:val="en-US" w:eastAsia="zh-CN"/>
        </w:rPr>
      </w:pPr>
      <w:r>
        <w:rPr>
          <w:rFonts w:hint="eastAsia" w:ascii="黑体" w:hAnsi="黑体" w:eastAsia="黑体" w:cs="黑体"/>
          <w:color w:val="auto"/>
          <w:kern w:val="2"/>
          <w:sz w:val="32"/>
          <w:szCs w:val="32"/>
          <w:lang w:val="en-US" w:eastAsia="zh-CN" w:bidi="ar-SA"/>
        </w:rPr>
        <w:t>附件2</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rPr>
          <w:rFonts w:hint="eastAsia" w:ascii="黑体" w:hAnsi="黑体" w:eastAsia="黑体" w:cs="黑体"/>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嘉奖集体名单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p>
    <w:tbl>
      <w:tblPr>
        <w:tblStyle w:val="8"/>
        <w:tblW w:w="87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871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山东省公共就业和人才服务中心技能人才评价管理服务处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871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仿宋_GB2312" w:hAnsi="宋体" w:eastAsia="仿宋_GB2312" w:cs="仿宋_GB2312"/>
                <w:i w:val="0"/>
                <w:color w:val="auto"/>
                <w:sz w:val="32"/>
                <w:szCs w:val="32"/>
                <w:u w:val="none"/>
                <w:lang w:val="en-US"/>
              </w:rPr>
            </w:pPr>
            <w:r>
              <w:rPr>
                <w:rFonts w:hint="eastAsia" w:ascii="仿宋_GB2312" w:hAnsi="宋体" w:eastAsia="仿宋_GB2312" w:cs="仿宋_GB2312"/>
                <w:i w:val="0"/>
                <w:color w:val="auto"/>
                <w:kern w:val="0"/>
                <w:sz w:val="32"/>
                <w:szCs w:val="32"/>
                <w:u w:val="none"/>
                <w:lang w:val="en-US" w:eastAsia="zh-CN" w:bidi="ar"/>
              </w:rPr>
              <w:t>山东省人力资源社会保障科学研究院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871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山东省人力资源和社会保障厅财务集中核算中心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871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青岛市人力资源和社会保障局职业能力建设处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871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青岛市人力资源发展研究与促进中心人才评价部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rPr>
        <w:tc>
          <w:tcPr>
            <w:tcW w:w="871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青岛市技师学院智能制造学院</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color w:val="auto"/>
          <w:sz w:val="44"/>
          <w:szCs w:val="44"/>
          <w:lang w:val="en-US" w:eastAsia="zh-CN"/>
        </w:rPr>
      </w:pPr>
    </w:p>
    <w:p>
      <w:pPr>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br w:type="page"/>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default" w:ascii="黑体" w:hAnsi="黑体" w:eastAsia="黑体" w:cs="黑体"/>
          <w:i w:val="0"/>
          <w:caps w:val="0"/>
          <w:color w:val="auto"/>
          <w:spacing w:val="0"/>
          <w:sz w:val="32"/>
          <w:szCs w:val="32"/>
          <w:shd w:val="clear" w:fill="FFFFFF"/>
          <w:lang w:val="en-US" w:eastAsia="zh-CN"/>
        </w:rPr>
      </w:pPr>
      <w:r>
        <w:rPr>
          <w:rFonts w:hint="eastAsia" w:ascii="黑体" w:hAnsi="黑体" w:eastAsia="黑体" w:cs="黑体"/>
          <w:color w:val="auto"/>
          <w:kern w:val="2"/>
          <w:sz w:val="32"/>
          <w:szCs w:val="32"/>
          <w:lang w:val="en-US" w:eastAsia="zh-CN" w:bidi="ar-SA"/>
        </w:rPr>
        <w:t>附件3</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textAlignment w:val="auto"/>
        <w:rPr>
          <w:rFonts w:hint="eastAsia" w:ascii="黑体" w:hAnsi="黑体" w:eastAsia="黑体" w:cs="黑体"/>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记三等功个人名单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p>
    <w:tbl>
      <w:tblPr>
        <w:tblStyle w:val="8"/>
        <w:tblW w:w="88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40"/>
        <w:gridCol w:w="7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jc w:val="center"/>
        </w:trPr>
        <w:tc>
          <w:tcPr>
            <w:tcW w:w="114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sz w:val="32"/>
                <w:szCs w:val="32"/>
                <w:u w:val="none"/>
                <w:lang w:eastAsia="zh-CN"/>
              </w:rPr>
            </w:pPr>
            <w:r>
              <w:rPr>
                <w:rFonts w:hint="eastAsia" w:ascii="仿宋_GB2312" w:hAnsi="宋体" w:eastAsia="仿宋_GB2312" w:cs="仿宋_GB2312"/>
                <w:i w:val="0"/>
                <w:color w:val="auto"/>
                <w:sz w:val="32"/>
                <w:szCs w:val="32"/>
                <w:u w:val="none"/>
                <w:lang w:eastAsia="zh-CN"/>
              </w:rPr>
              <w:t>王兆伟</w:t>
            </w:r>
          </w:p>
        </w:tc>
        <w:tc>
          <w:tcPr>
            <w:tcW w:w="766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山东省人力资源和社会保障厅职业能力建设处副处长、三级调研员</w:t>
            </w:r>
          </w:p>
        </w:tc>
      </w:tr>
    </w:tbl>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嘉奖个人名单</w:t>
      </w:r>
    </w:p>
    <w:p>
      <w:pPr>
        <w:pStyle w:val="7"/>
        <w:rPr>
          <w:rFonts w:hint="eastAsia" w:ascii="方正小标宋简体" w:hAnsi="方正小标宋简体" w:eastAsia="方正小标宋简体" w:cs="方正小标宋简体"/>
          <w:color w:val="auto"/>
          <w:sz w:val="44"/>
          <w:szCs w:val="44"/>
          <w:lang w:val="en-US" w:eastAsia="zh-CN"/>
        </w:rPr>
      </w:pPr>
    </w:p>
    <w:tbl>
      <w:tblPr>
        <w:tblStyle w:val="8"/>
        <w:tblW w:w="84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52"/>
        <w:gridCol w:w="7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jc w:val="center"/>
        </w:trPr>
        <w:tc>
          <w:tcPr>
            <w:tcW w:w="115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sz w:val="32"/>
                <w:szCs w:val="32"/>
                <w:u w:val="none"/>
                <w:lang w:eastAsia="zh-CN"/>
              </w:rPr>
              <w:t>张</w:t>
            </w:r>
            <w:r>
              <w:rPr>
                <w:rFonts w:hint="eastAsia" w:ascii="仿宋_GB2312" w:hAnsi="宋体" w:eastAsia="仿宋_GB2312" w:cs="仿宋_GB2312"/>
                <w:i w:val="0"/>
                <w:color w:val="auto"/>
                <w:sz w:val="32"/>
                <w:szCs w:val="32"/>
                <w:u w:val="none"/>
                <w:lang w:val="en-US" w:eastAsia="zh-CN"/>
              </w:rPr>
              <w:t xml:space="preserve">  </w:t>
            </w:r>
            <w:r>
              <w:rPr>
                <w:rFonts w:hint="eastAsia" w:ascii="仿宋_GB2312" w:hAnsi="宋体" w:eastAsia="仿宋_GB2312" w:cs="仿宋_GB2312"/>
                <w:i w:val="0"/>
                <w:color w:val="auto"/>
                <w:sz w:val="32"/>
                <w:szCs w:val="32"/>
                <w:u w:val="none"/>
                <w:lang w:eastAsia="zh-CN"/>
              </w:rPr>
              <w:t>菁</w:t>
            </w:r>
          </w:p>
        </w:tc>
        <w:tc>
          <w:tcPr>
            <w:tcW w:w="726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山东省公共就业和人才服务中心技能人才评价管理服务处处长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jc w:val="center"/>
        </w:trPr>
        <w:tc>
          <w:tcPr>
            <w:tcW w:w="115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sz w:val="32"/>
                <w:szCs w:val="32"/>
                <w:u w:val="none"/>
                <w:lang w:eastAsia="zh-CN"/>
              </w:rPr>
            </w:pPr>
            <w:r>
              <w:rPr>
                <w:rFonts w:hint="eastAsia" w:ascii="仿宋_GB2312" w:hAnsi="宋体" w:eastAsia="仿宋_GB2312" w:cs="仿宋_GB2312"/>
                <w:i w:val="0"/>
                <w:color w:val="auto"/>
                <w:kern w:val="0"/>
                <w:sz w:val="32"/>
                <w:szCs w:val="32"/>
                <w:u w:val="none"/>
                <w:lang w:val="en-US" w:eastAsia="zh-CN" w:bidi="ar"/>
              </w:rPr>
              <w:t>范洪艳</w:t>
            </w:r>
          </w:p>
        </w:tc>
        <w:tc>
          <w:tcPr>
            <w:tcW w:w="72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仿宋_GB2312" w:hAnsi="宋体" w:eastAsia="仿宋_GB2312" w:cs="仿宋_GB2312"/>
                <w:i w:val="0"/>
                <w:color w:val="auto"/>
                <w:sz w:val="32"/>
                <w:szCs w:val="32"/>
                <w:u w:val="none"/>
                <w:lang w:val="en-US"/>
              </w:rPr>
            </w:pPr>
            <w:r>
              <w:rPr>
                <w:rFonts w:hint="eastAsia" w:ascii="仿宋_GB2312" w:hAnsi="宋体" w:eastAsia="仿宋_GB2312" w:cs="仿宋_GB2312"/>
                <w:i w:val="0"/>
                <w:color w:val="auto"/>
                <w:kern w:val="0"/>
                <w:sz w:val="32"/>
                <w:szCs w:val="32"/>
                <w:u w:val="none"/>
                <w:lang w:val="en-US" w:eastAsia="zh-CN" w:bidi="ar"/>
              </w:rPr>
              <w:t>山东省</w:t>
            </w:r>
            <w:r>
              <w:rPr>
                <w:rFonts w:hint="eastAsia" w:ascii="仿宋_GB2312" w:hAnsi="宋体" w:eastAsia="仿宋_GB2312" w:cs="仿宋_GB2312"/>
                <w:i w:val="0"/>
                <w:color w:val="auto"/>
                <w:kern w:val="0"/>
                <w:sz w:val="32"/>
                <w:szCs w:val="32"/>
                <w:lang w:val="en-US" w:eastAsia="zh-CN" w:bidi="ar"/>
              </w:rPr>
              <w:t>劳动人事争议仲裁院二级主任科员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jc w:val="center"/>
        </w:trPr>
        <w:tc>
          <w:tcPr>
            <w:tcW w:w="115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窦煜明</w:t>
            </w:r>
          </w:p>
        </w:tc>
        <w:tc>
          <w:tcPr>
            <w:tcW w:w="72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山东工业技师学院教务处高级讲师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jc w:val="center"/>
        </w:trPr>
        <w:tc>
          <w:tcPr>
            <w:tcW w:w="115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郭常勇</w:t>
            </w:r>
          </w:p>
        </w:tc>
        <w:tc>
          <w:tcPr>
            <w:tcW w:w="72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淄博市技师学院现代实训中心副主任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jc w:val="center"/>
        </w:trPr>
        <w:tc>
          <w:tcPr>
            <w:tcW w:w="115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王春成</w:t>
            </w:r>
          </w:p>
        </w:tc>
        <w:tc>
          <w:tcPr>
            <w:tcW w:w="72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青岛市人力资源和社会保障局二级主任科员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jc w:val="center"/>
        </w:trPr>
        <w:tc>
          <w:tcPr>
            <w:tcW w:w="115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胡  乔</w:t>
            </w:r>
          </w:p>
        </w:tc>
        <w:tc>
          <w:tcPr>
            <w:tcW w:w="72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青岛市公共就业和人才服务中心七级职员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jc w:val="center"/>
        </w:trPr>
        <w:tc>
          <w:tcPr>
            <w:tcW w:w="115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李昌奇</w:t>
            </w:r>
          </w:p>
        </w:tc>
        <w:tc>
          <w:tcPr>
            <w:tcW w:w="72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b/>
                <w:bCs/>
                <w:i w:val="0"/>
                <w:color w:val="auto"/>
                <w:kern w:val="0"/>
                <w:sz w:val="32"/>
                <w:szCs w:val="32"/>
                <w:u w:val="none"/>
                <w:lang w:val="en-US" w:eastAsia="zh-CN" w:bidi="ar"/>
              </w:rPr>
            </w:pPr>
            <w:r>
              <w:rPr>
                <w:rFonts w:hint="eastAsia" w:ascii="仿宋_GB2312" w:hAnsi="宋体" w:eastAsia="仿宋_GB2312" w:cs="仿宋_GB2312"/>
                <w:i w:val="0"/>
                <w:color w:val="auto"/>
                <w:kern w:val="0"/>
                <w:sz w:val="32"/>
                <w:szCs w:val="32"/>
                <w:u w:val="none"/>
                <w:lang w:val="en-US" w:eastAsia="zh-CN" w:bidi="ar"/>
              </w:rPr>
              <w:t>青岛市公共就业和人才服务中心八级职员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jc w:val="center"/>
        </w:trPr>
        <w:tc>
          <w:tcPr>
            <w:tcW w:w="115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仿宋_GB2312" w:hAnsi="宋体" w:eastAsia="仿宋_GB2312" w:cs="仿宋_GB2312"/>
                <w:i w:val="0"/>
                <w:color w:val="auto"/>
                <w:sz w:val="32"/>
                <w:szCs w:val="32"/>
                <w:u w:val="none"/>
                <w:lang w:val="en-US"/>
              </w:rPr>
            </w:pPr>
            <w:r>
              <w:rPr>
                <w:rFonts w:hint="eastAsia" w:ascii="仿宋_GB2312" w:hAnsi="宋体" w:eastAsia="仿宋_GB2312" w:cs="仿宋_GB2312"/>
                <w:i w:val="0"/>
                <w:color w:val="auto"/>
                <w:kern w:val="0"/>
                <w:sz w:val="32"/>
                <w:szCs w:val="32"/>
                <w:u w:val="none"/>
                <w:lang w:val="en-US" w:eastAsia="zh-CN" w:bidi="ar"/>
              </w:rPr>
              <w:t>刘  锟</w:t>
            </w:r>
          </w:p>
        </w:tc>
        <w:tc>
          <w:tcPr>
            <w:tcW w:w="72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青岛市人力资源发展研究与促进中心七级职员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jc w:val="center"/>
        </w:trPr>
        <w:tc>
          <w:tcPr>
            <w:tcW w:w="115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刘云龙</w:t>
            </w:r>
          </w:p>
        </w:tc>
        <w:tc>
          <w:tcPr>
            <w:tcW w:w="72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sz w:val="32"/>
                <w:szCs w:val="32"/>
                <w:u w:val="none"/>
              </w:rPr>
            </w:pPr>
            <w:r>
              <w:rPr>
                <w:rFonts w:hint="eastAsia" w:ascii="仿宋_GB2312" w:hAnsi="宋体" w:eastAsia="仿宋_GB2312" w:cs="仿宋_GB2312"/>
                <w:i w:val="0"/>
                <w:color w:val="auto"/>
                <w:kern w:val="0"/>
                <w:sz w:val="32"/>
                <w:szCs w:val="32"/>
                <w:u w:val="none"/>
                <w:lang w:val="en-US" w:eastAsia="zh-CN" w:bidi="ar"/>
              </w:rPr>
              <w:t>青岛市人力资源发展研究与促进中心经济师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jc w:val="center"/>
        </w:trPr>
        <w:tc>
          <w:tcPr>
            <w:tcW w:w="115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sz w:val="32"/>
                <w:szCs w:val="32"/>
                <w:u w:val="none"/>
                <w:lang w:eastAsia="zh-CN"/>
              </w:rPr>
            </w:pPr>
            <w:r>
              <w:rPr>
                <w:rFonts w:hint="eastAsia" w:ascii="仿宋_GB2312" w:hAnsi="宋体" w:eastAsia="仿宋_GB2312" w:cs="仿宋_GB2312"/>
                <w:i w:val="0"/>
                <w:color w:val="auto"/>
                <w:sz w:val="32"/>
                <w:szCs w:val="32"/>
                <w:u w:val="none"/>
                <w:lang w:eastAsia="zh-CN"/>
              </w:rPr>
              <w:t>吴茂锋</w:t>
            </w:r>
          </w:p>
        </w:tc>
        <w:tc>
          <w:tcPr>
            <w:tcW w:w="72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eastAsia" w:ascii="仿宋_GB2312" w:hAnsi="宋体" w:eastAsia="仿宋_GB2312" w:cs="仿宋_GB2312"/>
                <w:i w:val="0"/>
                <w:color w:val="auto"/>
                <w:sz w:val="32"/>
                <w:szCs w:val="32"/>
                <w:u w:val="none"/>
                <w:lang w:eastAsia="zh-CN"/>
              </w:rPr>
            </w:pPr>
            <w:r>
              <w:rPr>
                <w:rFonts w:hint="eastAsia" w:ascii="仿宋_GB2312" w:hAnsi="宋体" w:eastAsia="仿宋_GB2312" w:cs="仿宋_GB2312"/>
                <w:i w:val="0"/>
                <w:color w:val="auto"/>
                <w:sz w:val="32"/>
                <w:szCs w:val="32"/>
                <w:u w:val="none"/>
                <w:lang w:eastAsia="zh-CN"/>
              </w:rPr>
              <w:t>青岛市城阳区公共就业和人才服务中心主任</w:t>
            </w:r>
          </w:p>
        </w:tc>
      </w:tr>
    </w:tbl>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rPr>
          <w:rFonts w:hint="eastAsia"/>
          <w:color w:val="auto"/>
          <w:lang w:eastAsia="zh-CN"/>
        </w:rPr>
      </w:pPr>
    </w:p>
    <w:p>
      <w:pPr>
        <w:pStyle w:val="2"/>
        <w:rPr>
          <w:rFonts w:hint="eastAsia"/>
          <w:color w:val="auto"/>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lang w:eastAsia="zh-CN"/>
        </w:rPr>
      </w:pPr>
    </w:p>
    <w:p>
      <w:pPr>
        <w:ind w:firstLine="276" w:firstLineChars="100"/>
        <w:rPr>
          <w:rFonts w:hint="eastAsia" w:ascii="仿宋_GB2312" w:eastAsia="仿宋_GB2312"/>
          <w:color w:val="auto"/>
          <w:sz w:val="28"/>
          <w:szCs w:val="28"/>
        </w:rPr>
      </w:pP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561594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35pt;height:0pt;width:442.2pt;z-index:251661312;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bI681AAAAAQBAAAPAAAAAAAAAAEAIAAAACIAAABkcnMvZG93bnJldi54bWxQ&#10;SwECFAAUAAAACACHTuJADWs+hvsBAADzAwAADgAAAAAAAAABACAAAAAjAQAAZHJzL2Uyb0RvYy54&#10;bWxQSwUGAAAAAAYABgBZAQAAkA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374015</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45pt;height:0pt;width:442.2pt;z-index:251660288;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Q6e3dMAAAAGAQAADwAAAAAAAAABACAAAAAiAAAAZHJzL2Rvd25yZXYueG1sUEsB&#10;AhQAFAAAAAgAh07iQAL7TDL6AQAA8gMAAA4AAAAAAAAAAQAgAAAAIgEAAGRycy9lMm9Eb2MueG1s&#10;UEsFBgAAAAAGAAYAWQEAAI4FAAAAAA==&#10;">
                <v:fill on="f" focussize="0,0"/>
                <v:stroke weight="0.5pt" color="#000000"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7</w:t>
      </w:r>
      <w:r>
        <w:rPr>
          <w:rFonts w:hint="eastAsia" w:ascii="仿宋_GB2312" w:eastAsia="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276" w:firstLineChars="100"/>
        <w:textAlignment w:val="auto"/>
        <w:outlineLvl w:val="9"/>
        <w:rPr>
          <w:color w:val="auto"/>
        </w:rPr>
      </w:pPr>
      <w:r>
        <w:rPr>
          <w:rFonts w:hint="eastAsia" w:ascii="仿宋_GB2312"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351790</wp:posOffset>
                </wp:positionV>
                <wp:extent cx="561594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7.7pt;height:0pt;width:442.2pt;mso-position-horizontal:center;z-index:251662336;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60QidYAAAAGAQAADwAAAAAAAAABACAAAAAiAAAAZHJzL2Rvd25yZXYueG1s&#10;UEsBAhQAFAAAAAgAh07iQEBG9cD6AQAA8wMAAA4AAAAAAAAAAQAgAAAAJQEAAGRycy9lMm9Eb2Mu&#10;eG1sUEsFBgAAAAAGAAYAWQEAAJEFA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王兆伟</w:t>
      </w:r>
    </w:p>
    <w:sectPr>
      <w:footerReference r:id="rId3"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NzJhNGQwY2I5MmQwZGExNDQ1YTBjMGU4NjUzODMifQ=="/>
  </w:docVars>
  <w:rsids>
    <w:rsidRoot w:val="00000000"/>
    <w:rsid w:val="00072AB7"/>
    <w:rsid w:val="004B3245"/>
    <w:rsid w:val="01123310"/>
    <w:rsid w:val="011766E3"/>
    <w:rsid w:val="01325436"/>
    <w:rsid w:val="01E844E1"/>
    <w:rsid w:val="02B62F09"/>
    <w:rsid w:val="036E5915"/>
    <w:rsid w:val="06715BBB"/>
    <w:rsid w:val="06EB0BBA"/>
    <w:rsid w:val="06EB6390"/>
    <w:rsid w:val="076F3599"/>
    <w:rsid w:val="07DF329A"/>
    <w:rsid w:val="0B103ACB"/>
    <w:rsid w:val="0BA0660D"/>
    <w:rsid w:val="0D1175DC"/>
    <w:rsid w:val="0DAD4CE0"/>
    <w:rsid w:val="101375ED"/>
    <w:rsid w:val="11DC3732"/>
    <w:rsid w:val="121C1B75"/>
    <w:rsid w:val="12F232D0"/>
    <w:rsid w:val="144445C9"/>
    <w:rsid w:val="14630D18"/>
    <w:rsid w:val="167E14F6"/>
    <w:rsid w:val="178735D5"/>
    <w:rsid w:val="1C8B6C20"/>
    <w:rsid w:val="1D427210"/>
    <w:rsid w:val="1D94743B"/>
    <w:rsid w:val="1EC55EFD"/>
    <w:rsid w:val="1FF02AA2"/>
    <w:rsid w:val="227A39A2"/>
    <w:rsid w:val="23006B20"/>
    <w:rsid w:val="23516A99"/>
    <w:rsid w:val="239E5BDA"/>
    <w:rsid w:val="26720558"/>
    <w:rsid w:val="27675BE3"/>
    <w:rsid w:val="290301B8"/>
    <w:rsid w:val="292D61F6"/>
    <w:rsid w:val="29BC2F84"/>
    <w:rsid w:val="29D2538B"/>
    <w:rsid w:val="2B3D311E"/>
    <w:rsid w:val="2B624129"/>
    <w:rsid w:val="2C9D6B20"/>
    <w:rsid w:val="317F224B"/>
    <w:rsid w:val="32E332C2"/>
    <w:rsid w:val="33EC194A"/>
    <w:rsid w:val="342C13D4"/>
    <w:rsid w:val="34F86040"/>
    <w:rsid w:val="37AB081B"/>
    <w:rsid w:val="37BE1DA5"/>
    <w:rsid w:val="37F80A90"/>
    <w:rsid w:val="3A8754E0"/>
    <w:rsid w:val="3AD36BB4"/>
    <w:rsid w:val="3B343D41"/>
    <w:rsid w:val="3D4314E5"/>
    <w:rsid w:val="3ED6394E"/>
    <w:rsid w:val="41672762"/>
    <w:rsid w:val="41904B74"/>
    <w:rsid w:val="41E61720"/>
    <w:rsid w:val="430F0D90"/>
    <w:rsid w:val="435F18AF"/>
    <w:rsid w:val="457750BB"/>
    <w:rsid w:val="458D7E72"/>
    <w:rsid w:val="45A24C23"/>
    <w:rsid w:val="46CA5455"/>
    <w:rsid w:val="4732421A"/>
    <w:rsid w:val="47C0598A"/>
    <w:rsid w:val="48C77A26"/>
    <w:rsid w:val="498817C5"/>
    <w:rsid w:val="4A766E14"/>
    <w:rsid w:val="4CC012A3"/>
    <w:rsid w:val="505C216D"/>
    <w:rsid w:val="51E7154B"/>
    <w:rsid w:val="554E0EBA"/>
    <w:rsid w:val="5813236E"/>
    <w:rsid w:val="594F2A7B"/>
    <w:rsid w:val="5A682AC8"/>
    <w:rsid w:val="5AD6060C"/>
    <w:rsid w:val="5DB30172"/>
    <w:rsid w:val="5F1545F9"/>
    <w:rsid w:val="5F7FB6EF"/>
    <w:rsid w:val="6139254C"/>
    <w:rsid w:val="62764394"/>
    <w:rsid w:val="63EB729F"/>
    <w:rsid w:val="64185DB5"/>
    <w:rsid w:val="65065C3F"/>
    <w:rsid w:val="6661072A"/>
    <w:rsid w:val="66A515BB"/>
    <w:rsid w:val="68276D17"/>
    <w:rsid w:val="68A4173F"/>
    <w:rsid w:val="6B180F48"/>
    <w:rsid w:val="6B210304"/>
    <w:rsid w:val="6DD21425"/>
    <w:rsid w:val="6DF518D0"/>
    <w:rsid w:val="6E274285"/>
    <w:rsid w:val="6EC06835"/>
    <w:rsid w:val="6FE44072"/>
    <w:rsid w:val="702A0D4E"/>
    <w:rsid w:val="70B95BF5"/>
    <w:rsid w:val="70DB412E"/>
    <w:rsid w:val="7109017F"/>
    <w:rsid w:val="720252B2"/>
    <w:rsid w:val="72EC7DAF"/>
    <w:rsid w:val="742A775A"/>
    <w:rsid w:val="74E81D8E"/>
    <w:rsid w:val="759D605A"/>
    <w:rsid w:val="78447C23"/>
    <w:rsid w:val="78713799"/>
    <w:rsid w:val="78B6564F"/>
    <w:rsid w:val="78EC1C30"/>
    <w:rsid w:val="795A7774"/>
    <w:rsid w:val="7A070D09"/>
    <w:rsid w:val="7AFB60C6"/>
    <w:rsid w:val="7B7505F5"/>
    <w:rsid w:val="7D0BB133"/>
    <w:rsid w:val="7D87CA32"/>
    <w:rsid w:val="7E9C4408"/>
    <w:rsid w:val="7EB75C3C"/>
    <w:rsid w:val="7EC41296"/>
    <w:rsid w:val="7F345C6E"/>
    <w:rsid w:val="AC77E477"/>
    <w:rsid w:val="BDB9ED93"/>
    <w:rsid w:val="BDFFE992"/>
    <w:rsid w:val="C9FF00DE"/>
    <w:rsid w:val="D7FF8A29"/>
    <w:rsid w:val="D9DE9950"/>
    <w:rsid w:val="DF6B075E"/>
    <w:rsid w:val="DFCD3CC1"/>
    <w:rsid w:val="EE27D7E1"/>
    <w:rsid w:val="FDDD0954"/>
    <w:rsid w:val="FFFFAA5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3"/>
    <w:basedOn w:val="1"/>
    <w:next w:val="1"/>
    <w:qFormat/>
    <w:uiPriority w:val="0"/>
    <w:pPr>
      <w:keepNext/>
      <w:keepLines/>
      <w:tabs>
        <w:tab w:val="left" w:pos="0"/>
      </w:tabs>
      <w:ind w:firstLine="0" w:firstLineChars="0"/>
      <w:jc w:val="left"/>
      <w:outlineLvl w:val="2"/>
    </w:pPr>
    <w:rPr>
      <w:rFonts w:ascii="Arial" w:hAnsi="Arial" w:eastAsia="微软雅黑" w:cs="Arial"/>
      <w:b/>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99"/>
    <w:pPr>
      <w:spacing w:line="560" w:lineRule="exact"/>
      <w:ind w:firstLine="721" w:firstLineChars="200"/>
    </w:pPr>
    <w:rPr>
      <w:rFonts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1080</Words>
  <Characters>1097</Characters>
  <Lines>0</Lines>
  <Paragraphs>0</Paragraphs>
  <TotalTime>1</TotalTime>
  <ScaleCrop>false</ScaleCrop>
  <LinksUpToDate>false</LinksUpToDate>
  <CharactersWithSpaces>1112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y</dc:creator>
  <cp:lastModifiedBy>婁超羣</cp:lastModifiedBy>
  <dcterms:modified xsi:type="dcterms:W3CDTF">2023-10-17T08:19:36Z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47301A286DE74C5F887F08BF6E060A01_12</vt:lpwstr>
  </property>
</Properties>
</file>