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 w:eastAsia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 w:eastAsia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 w:eastAsia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 w:eastAsia="宋体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 w:eastAsia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jc w:val="center"/>
        <w:textAlignment w:val="auto"/>
        <w:rPr>
          <w:rFonts w:hint="eastAsia"/>
          <w:color w:va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鲁人社字〔2023〕62号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textAlignment w:val="auto"/>
        <w:rPr>
          <w:rFonts w:ascii="Helvetica Neue" w:hAnsi="Helvetica Neue" w:eastAsia="Helvetica Neue" w:cs="Helvetica Neue"/>
          <w:i w:val="0"/>
          <w:caps w:val="0"/>
          <w:color w:val="auto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textAlignment w:val="auto"/>
        <w:rPr>
          <w:rFonts w:hint="eastAsia" w:ascii="Helvetica Neue" w:hAnsi="Helvetica Neue" w:eastAsia="Helvetica Neue" w:cs="Helvetica Neue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6" w:lineRule="exact"/>
        <w:ind w:right="0" w:righ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山东省人力资源和社会保障厅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6" w:lineRule="exact"/>
        <w:ind w:right="0" w:righ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关于公布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第一届山东省职业技能大赛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86" w:lineRule="exact"/>
        <w:ind w:right="0" w:rightChars="0"/>
        <w:jc w:val="center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“山东省技术能手”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  <w:t>名单</w:t>
      </w:r>
      <w:r>
        <w:rPr>
          <w:rFonts w:hint="eastAsia" w:ascii="方正小标宋简体" w:hAnsi="黑体" w:eastAsia="方正小标宋简体" w:cs="黑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/>
        <w:textAlignment w:val="auto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各市人力资源社会保障局，省直有关部门，各省属企业、省属院校：</w:t>
      </w:r>
    </w:p>
    <w:p>
      <w:pPr>
        <w:pStyle w:val="4"/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12" w:lineRule="exact"/>
        <w:ind w:left="0" w:leftChars="0" w:right="0" w:rightChars="0" w:firstLine="63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Calibri" w:eastAsia="仿宋_GB2312" w:cs="仿宋_GB2312"/>
          <w:color w:val="auto"/>
          <w:kern w:val="2"/>
          <w:sz w:val="32"/>
          <w:szCs w:val="32"/>
          <w:lang w:val="en-US" w:eastAsia="zh-CN" w:bidi="ar"/>
        </w:rPr>
        <w:t>《山东省人力资源和社会保障厅山东省财政厅关于印发&lt;山东省职业技能竞赛管理试行办法&gt;的通知》（鲁人社字〔2022〕17号）</w:t>
      </w:r>
      <w:r>
        <w:rPr>
          <w:rFonts w:hint="default" w:ascii="仿宋_GB2312" w:hAnsi="Calibri" w:eastAsia="仿宋_GB2312" w:cs="仿宋_GB2312"/>
          <w:color w:val="auto"/>
          <w:kern w:val="2"/>
          <w:sz w:val="32"/>
          <w:szCs w:val="32"/>
          <w:lang w:eastAsia="zh-CN" w:bidi="ar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《关于举办第一届山东省职业技能大赛的通知》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，第一届山东省职业技能大赛成功举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办。此次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大赛中</w:t>
      </w:r>
      <w:r>
        <w:rPr>
          <w:rFonts w:hint="eastAsia" w:ascii="仿宋_GB2312" w:hAnsi="仿宋_GB2312" w:eastAsia="仿宋_GB2312" w:cs="仿宋_GB2312"/>
          <w:color w:val="auto"/>
          <w:sz w:val="32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各竞赛项目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</w:rPr>
        <w:t>金牌、银牌、铜牌的选手，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符合条件的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</w:rPr>
        <w:t>授予“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山东省技术能手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已获得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24"/>
          <w:lang w:val="en-US" w:eastAsia="zh-CN" w:bidi="ar-SA"/>
        </w:rPr>
        <w:t>山东省技术能手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  <w:lang w:val="en-US" w:eastAsia="zh-CN"/>
        </w:rPr>
        <w:t>的，不再重复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</w:rPr>
        <w:t>授予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24"/>
          <w:shd w:val="clear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现将名单予以公布。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left="1580" w:leftChars="200" w:right="0" w:rightChars="0" w:hanging="948" w:hangingChars="300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附件：第一届山东省职业技能</w:t>
      </w:r>
      <w:r>
        <w:rPr>
          <w:rFonts w:hint="eastAsia" w:ascii="仿宋_GB2312" w:eastAsia="仿宋_GB2312"/>
          <w:color w:val="auto"/>
          <w:lang w:eastAsia="zh-CN"/>
        </w:rPr>
        <w:t>大赛</w:t>
      </w:r>
      <w:r>
        <w:rPr>
          <w:rFonts w:hint="eastAsia" w:ascii="仿宋_GB2312" w:eastAsia="仿宋_GB2312"/>
          <w:color w:val="auto"/>
        </w:rPr>
        <w:t>“山东省技术能手”名单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left="0" w:leftChars="0" w:right="0" w:rightChars="0" w:firstLine="4102" w:firstLineChars="1298"/>
        <w:jc w:val="center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山东省人力资源和社</w:t>
      </w:r>
      <w:r>
        <w:rPr>
          <w:rFonts w:hint="eastAsia" w:ascii="仿宋_GB2312" w:eastAsia="仿宋_GB2312"/>
          <w:color w:val="auto"/>
          <w:lang w:eastAsia="zh-CN"/>
        </w:rPr>
        <w:t>会</w:t>
      </w:r>
      <w:r>
        <w:rPr>
          <w:rFonts w:hint="eastAsia" w:ascii="仿宋_GB2312" w:eastAsia="仿宋_GB2312"/>
          <w:color w:val="auto"/>
        </w:rPr>
        <w:t>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left="0" w:leftChars="0" w:right="0" w:rightChars="0" w:firstLine="4102" w:firstLineChars="1298"/>
        <w:jc w:val="center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202</w:t>
      </w:r>
      <w:r>
        <w:rPr>
          <w:rFonts w:hint="eastAsia" w:ascii="仿宋_GB2312" w:eastAsia="仿宋_GB2312"/>
          <w:color w:val="auto"/>
          <w:lang w:val="en-US" w:eastAsia="zh-CN"/>
        </w:rPr>
        <w:t>3</w:t>
      </w:r>
      <w:r>
        <w:rPr>
          <w:rFonts w:hint="eastAsia" w:ascii="仿宋_GB2312" w:eastAsia="仿宋_GB2312"/>
          <w:color w:val="auto"/>
        </w:rPr>
        <w:t>年</w:t>
      </w:r>
      <w:r>
        <w:rPr>
          <w:rFonts w:hint="eastAsia" w:ascii="仿宋_GB2312" w:eastAsia="仿宋_GB2312"/>
          <w:color w:val="auto"/>
          <w:lang w:val="en-US" w:eastAsia="zh-CN"/>
        </w:rPr>
        <w:t>7</w:t>
      </w:r>
      <w:r>
        <w:rPr>
          <w:rFonts w:hint="eastAsia" w:ascii="仿宋_GB2312" w:eastAsia="仿宋_GB2312"/>
          <w:color w:val="auto"/>
        </w:rPr>
        <w:t>月</w:t>
      </w:r>
      <w:r>
        <w:rPr>
          <w:rFonts w:hint="eastAsia" w:ascii="仿宋_GB2312" w:eastAsia="仿宋_GB2312"/>
          <w:color w:val="auto"/>
          <w:lang w:val="en-US" w:eastAsia="zh-CN"/>
        </w:rPr>
        <w:t>14</w:t>
      </w:r>
      <w:r>
        <w:rPr>
          <w:rFonts w:hint="eastAsia" w:ascii="仿宋_GB2312" w:eastAsia="仿宋_GB2312"/>
          <w:color w:val="auto"/>
        </w:rPr>
        <w:t>日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/>
          <w:color w:val="auto"/>
        </w:rPr>
      </w:pPr>
      <w:r>
        <w:rPr>
          <w:rFonts w:hint="eastAsia" w:ascii="仿宋_GB2312" w:eastAsia="仿宋_GB2312"/>
          <w:color w:val="auto"/>
        </w:rPr>
        <w:t>（联系单位：</w:t>
      </w:r>
      <w:r>
        <w:rPr>
          <w:rFonts w:hint="eastAsia" w:ascii="仿宋_GB2312" w:eastAsia="仿宋_GB2312"/>
          <w:color w:val="auto"/>
          <w:lang w:eastAsia="zh-CN"/>
        </w:rPr>
        <w:t>省人力资源社会保障厅</w:t>
      </w:r>
      <w:r>
        <w:rPr>
          <w:rFonts w:hint="eastAsia" w:ascii="仿宋_GB2312" w:eastAsia="仿宋_GB2312"/>
          <w:color w:val="auto"/>
        </w:rPr>
        <w:t>职业能力建设处）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6" w:lineRule="exact"/>
        <w:ind w:right="0" w:rightChars="0" w:firstLine="632" w:firstLineChars="200"/>
        <w:textAlignment w:val="auto"/>
        <w:rPr>
          <w:rFonts w:hint="eastAsia" w:ascii="仿宋_GB2312" w:eastAsia="仿宋_GB2312"/>
          <w:color w:val="auto"/>
        </w:rPr>
      </w:pPr>
      <w:r>
        <w:rPr>
          <w:rFonts w:hint="eastAsia" w:ascii="仿宋_GB2312" w:eastAsia="仿宋_GB2312"/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黑体" w:hAnsi="仿宋" w:eastAsia="黑体"/>
          <w:color w:val="auto"/>
        </w:rPr>
      </w:pPr>
      <w:r>
        <w:rPr>
          <w:rFonts w:hint="eastAsia" w:ascii="黑体" w:hAnsi="仿宋" w:eastAsia="黑体"/>
          <w:color w:val="auto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hAnsi="仿宋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第一届山东省职业技能</w:t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lang w:eastAsia="zh-CN"/>
        </w:rPr>
        <w:t>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</w:rPr>
        <w:t>“山东省技术能手”名单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楷体_GB2312" w:hAnsi="楷体_GB2312" w:eastAsia="楷体_GB2312" w:cs="楷体_GB2312"/>
          <w:color w:val="auto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lang w:val="en-US" w:eastAsia="zh-CN"/>
        </w:rPr>
        <w:t>（共274人）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color w:val="auto"/>
        </w:rPr>
      </w:pPr>
    </w:p>
    <w:tbl>
      <w:tblPr>
        <w:tblStyle w:val="11"/>
        <w:tblW w:w="91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08"/>
        <w:gridCol w:w="5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选手姓名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参赛单位名称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一、世赛选拔项目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（一）飞机维修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刘宗远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日照市技师学院（日照市工程技术学校）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侯永祥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山东理工职业学院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（二）车身修理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秦俊杰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日照市技师学院（日照市工程技术学校）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林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日照市技师学院（日照市工程技术学校）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刘世龙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（三）汽车技术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杨绍辉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王盛研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薛夫泉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（四）汽车喷漆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王当行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志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毕国涵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（五）重型车辆维修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王俞钦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梁玉浩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李其峰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（六）货运代理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洋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  硕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张书睿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（七）轨道车辆技术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张高铭  郭士博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吴林群  薛  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郑亚浩  杨延达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（八）砌筑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倪国焜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马振智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郭宇航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（九）家具制作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吴文昊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  莹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（十）木工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温  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曹庆钰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（十一）混凝土建筑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孙申超  张广猛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陈世轩  费思桐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黄光荣  姜  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中建一局集团山东建设投资有限公司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（十二）电气装置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闫茂玺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高岩朝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张振豪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（十三）精细木工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卢颢鑫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焦凤娟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（十四）园艺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申发文  孙伟刚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逯华蕊  孙家乐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常春贺  史胜乐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（十五）油漆与装饰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孙艺丹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李兵雁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（十六）抹灰与隔墙系统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史永胜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薛浩鑫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张海泉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山东新英才技工学校有限公司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（十七）管道与制暖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孙伟龙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李允杰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（十八）制冷与空调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马成宇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赵天浩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杨玉超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（十九）瓷砖贴面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陈仕霖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杨智凯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烟台城乡建设学校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马政文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山东新英才技工学校有限公司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（二十）数字建造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苗枫桦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鑫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威海职业学院（威海市技术学院）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（二十一）数控铣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刘城瑞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任允伟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张成建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（二十二）数控车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陈发淼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杨传旭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（二十三）建筑金属构造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刘允飞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韩广鹏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翔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（二十四）电子技术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张敬伟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祝宗文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蔡国豪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（二十五）工业控制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孙健哲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王立盛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孙邦皓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（二十六）工业机械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朱志杰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王浩臣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徐熙栋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（二十七）制造团队挑战赛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王加浩  王子航  许风哲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72" w:firstLineChars="2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朱永乐  荣浩凯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菏泽工程技师学院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峥  王钰楷  孙志伟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宁津县职业中等专业学校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（二十八）CAD机械设计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程焕瑞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赵玉泽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山东水利技师学院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宋怀政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（二十九）机电一体化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晨  刘龙发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崔浩东  刘康建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（三十）移动机器人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高维超  朱风和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潘子涵  陈  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马骥远  刘彦禄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（三十一）塑料模具工程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李宜书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王永睿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山东泰山技师学院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（三十二）原型制作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韩君强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王树行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孙中新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（三十三）焊接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颜丙堯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魏代群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  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（三十四）水处理技术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丹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于晓冰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  腾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（三十五）化学实验室技术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郭宇彤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许艳菲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江美慧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（三十六）增材制造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刘萧硕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廉向阳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万文轩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（三十七）工业设计技术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薛皓宇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山东交通技师学院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吴帅宾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（三十八）工业4.0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80"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曹艳龙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吴祥宇  李  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冯玉坤  王延龙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（三十九）光电技术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硕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李星辰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（四十）可再生能源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张义炜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逄昊璇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谢学晋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（四十一）机器人系统集成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向延升  刘豪然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赵纪烨  杜令齐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王兴宇  逄志鑫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（四十二）信息网络布线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王佳辉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任文斌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杨士龙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（四十三）网络系统管理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张正康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徐振博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秦鲁豫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（四十四）商务软件解决方案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陈海旺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聂孟用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盖嘉韬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（四十五）印刷媒体技术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姜闻凯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李海清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谢俊宇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（四十六）网站技术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张伦镁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马紫璇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高世振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（四十七）云计算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种家䶮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周昊东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赵天雨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（四十八）网络安全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邵吴</w:t>
            </w:r>
            <w:r>
              <w:rPr>
                <w:rStyle w:val="16"/>
                <w:color w:val="auto"/>
                <w:lang w:val="en-US" w:eastAsia="zh-CN" w:bidi="ar"/>
              </w:rPr>
              <w:t>彧</w:t>
            </w:r>
            <w:r>
              <w:rPr>
                <w:rStyle w:val="17"/>
                <w:rFonts w:hAnsi="宋体"/>
                <w:color w:val="auto"/>
                <w:lang w:val="en-US" w:eastAsia="zh-CN" w:bidi="ar"/>
              </w:rPr>
              <w:t xml:space="preserve">  王珏盛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孔德铭  王国倩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山东省淄博市工业学校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李雨彤  潘善宇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（四十九）移动应用开发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孔凡乐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梁吉乐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（五十）时装技术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刘萧瑞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威海职业学院（威海市技术学院）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鲍淑婷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鲍文可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日照市农业学校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（五十一）花艺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李嘉瑶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山东水利职业学院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郭振卓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郑韩梦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山东城市建设职业学院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（五十二）平面设计技术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李萌萌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薛维娜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芳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（五十三）珠宝加工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周美丽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山东昌乐技师学院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马静静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谭嘉欣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（五十四）商品展示技术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马永琦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郭格格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山东劳动技师学院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姜苏芳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（五十五）3</w:t>
            </w:r>
            <w:bookmarkStart w:id="0" w:name="_GoBack"/>
            <w:bookmarkEnd w:id="0"/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D数字游戏艺术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张浩颜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硕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黄泽铭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（五十六）烘焙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陶佳辉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原慧露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（五十七）美容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黄玉平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（五十八）糖艺／西点制作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柳程晖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王雪纪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张国舒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（五十九）烹饪（西餐）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赵子文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陈文奇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（六十）美发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倩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平度市技师学院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孙国强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吕楷迪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烟台缘本汇美业有限公司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（六十一）健康和社会照护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姚  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谢雅文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山东医药技师学院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李政阳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莱芜职业技术学院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（六十二）餐厅服务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许丽莎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唐梦蕊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（六十三）酒店接待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张宇琛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黄长晴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威海职业学院（威海市技术学院）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二、国赛精选项目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（一）数控车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李德雷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赵玉江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（二）数控铣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管长征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（三）电工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江吉祥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（四）装配钳工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郭晋刚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  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（五）电子技术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孙彦彦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（六）CAD机械设计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韩成国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徐振华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威海市文登技师学院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刘承卓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中车山东风电有限公司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（七）汽车维修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曹志伟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山东工程技师学院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（八）新能源汽车智能化技术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张富坤  刘建洲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李良片  李  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马瑞兰  颜  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（九）木工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皓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（十）砌筑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冠县鹏程建筑有限公司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（十一）室内装饰设计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郭永月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山东崇奥建设集团有限公司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张玉强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（十二）网络系统管理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于培贤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司景华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（十三）信息网络布线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高子见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许友涛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山东工业技师学院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璐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山东化工技师学院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（十四）珠宝加工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朱小龙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山东昌乐技师学院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王堃如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烟台黄金职业学院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（十五）时装技术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孙萌宇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烟台经济学校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辽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迪尚集团有限公司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张小梦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临沂市理工学校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（十六）餐厅服务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郭贵荣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  娜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（十七）烹饪（中餐）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周建龙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康恩建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东营市东营区职业中等专业学校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王庆泉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（十八）烘焙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孙子桓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山东城市服务职业学院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欣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潍坊市技师学院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彭志勇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（十九）茶艺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周艳华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王光健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青岛酒店管理职业技术学院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越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（二十）社会体育指导（健身）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张亚舟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德州学院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武忠明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（二十一）起重设备应用技术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鹏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山东港口青岛港集团有限公司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  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山东港口日照港集团有限公司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  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山钢股份莱芜分公司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（二十二）石油钻井技术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180" w:firstLineChars="50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刘承业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中石化胜利石油工程有限公司黄河钻井总公司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黄立勋  鞠  银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中石化胜利石油工程有限公司临盘钻井分公司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王嘉怡  张明俊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滨州市高级技工学校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（二十三）电力系统运营与维护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鲁国正  孙祚洋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国网山东省电力公司泰安供电公司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赵书昊  程  杨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国网山东省电力公司济宁供电公司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孙业朋  李成万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国网山东省电力公司德州供电公司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（二十四）计算机软件测试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刘蒙蒙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高月峰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鲁南技师学院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（二十五）机器人焊接技术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楷体_GB2312" w:hAnsi="宋体" w:eastAsia="楷体_GB2312" w:cs="楷体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梁凯强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青岛市技师学院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鲁中高级技工学校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</w:p>
    <w:p>
      <w:pPr>
        <w:pStyle w:val="2"/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pStyle w:val="2"/>
        <w:rPr>
          <w:rFonts w:hint="eastAsia" w:ascii="仿宋_GB2312" w:eastAsia="仿宋_GB2312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auto"/>
        </w:rPr>
      </w:pPr>
    </w:p>
    <w:p>
      <w:pPr>
        <w:ind w:firstLine="276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1594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0.1pt;height:0pt;width:442.2pt;z-index:251660288;mso-width-relative:page;mso-height-relative:page;" filled="f" stroked="t" coordsize="21600,21600" o:gfxdata="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7jyBdIAAAACAQAADwAAAAAAAAABACAAAAAiAAAAZHJzL2Rv&#10;d25yZXYueG1sUEsBAhQAFAAAAAgAh07iQC8felTOAQAAjgMAAA4AAAAAAAAAAQAgAAAAIQEAAGRy&#10;cy9lMm9Eb2MueG1sUEsFBgAAAAAGAAYAWQEAAG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-0.35pt;height:0pt;width:442.2pt;z-index:251659264;mso-width-relative:page;mso-height-relative:page;" filled="f" stroked="t" coordsize="21600,21600" o:gfxdata="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3uvYF1AAAAAQBAAAPAAAAAAAAAAEAIAAAACIAAABkcnMv&#10;ZG93bnJldi54bWxQSwECFAAUAAAACACHTuJAomPUKc4BAACOAwAADgAAAAAAAAABACAAAAAjAQAA&#10;ZHJzL2Uyb0RvYy54bWxQSwUGAAAAAAYABgBZAQAAY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9.45pt;height:0pt;width:442.2pt;z-index:251658240;mso-width-relative:page;mso-height-relative:page;" filled="f" stroked="t" coordsize="21600,21600" o:gfxdata="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zSQLbdYAAAAGAQAADwAAAAAAAAABACAAAAAiAAAAZHJz&#10;L2Rvd25yZXYueG1sUEsBAhQAFAAAAAgAh07iQEH+TFfNAQAAjgMAAA4AAAAAAAAAAQAgAAAAJQEA&#10;AGRycy9lMm9Eb2MueG1sUEsFBgAAAAAGAAYAWQEAAGQ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山东省人力资源和社会保障厅办公室         202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28"/>
          <w:szCs w:val="28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p>
      <w:pPr>
        <w:ind w:right="552" w:firstLine="276" w:firstLineChars="100"/>
        <w:rPr>
          <w:rFonts w:hint="eastAsia" w:eastAsia="仿宋_GB2312"/>
          <w:color w:val="auto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351790</wp:posOffset>
                </wp:positionV>
                <wp:extent cx="561594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top:27.7pt;height:0pt;width:442.2pt;mso-position-horizontal:center;z-index:251661312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vrRCJ1gAAAAYBAAAPAAAAAAAAAAEAIAAAACIAAABk&#10;cnMvZG93bnJldi54bWxQSwECFAAUAAAACACHTuJA/hwfFM8BAACOAwAADgAAAAAAAAABACAAAAAl&#10;AQAAZHJzL2Uyb0RvYy54bWxQSwUGAAAAAAYABgBZAQAAZ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>校核人：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王兆伟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pgNumType w:fmt="decimal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叶根友特隶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疾风草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签名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繁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非主流手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风帆特色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鼎CS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新宋体-18030"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方正中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中黑_GBK">
    <w:panose1 w:val="02000000000000000000"/>
    <w:charset w:val="86"/>
    <w:family w:val="auto"/>
    <w:pitch w:val="default"/>
    <w:sig w:usb0="800002BF" w:usb1="38CF7CFA" w:usb2="00082016" w:usb3="00000000" w:csb0="00040000" w:csb1="00000000"/>
  </w:font>
  <w:font w:name="方正兰亭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书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隶变简">
    <w:panose1 w:val="02010609010101010101"/>
    <w:charset w:val="86"/>
    <w:family w:val="auto"/>
    <w:pitch w:val="default"/>
    <w:sig w:usb0="A1007AEF" w:usb1="F9DF7CFB" w:usb2="0000001E" w:usb3="00000000" w:csb0="20040000" w:csb1="00000000"/>
  </w:font>
  <w:font w:name="经典魏碑繁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華康布丁體W7(P)">
    <w:panose1 w:val="040B0700000000000000"/>
    <w:charset w:val="88"/>
    <w:family w:val="auto"/>
    <w:pitch w:val="default"/>
    <w:sig w:usb0="80000001" w:usb1="28091800" w:usb2="00000016" w:usb3="00000000" w:csb0="00100000" w:csb1="00000000"/>
  </w:font>
  <w:font w:name="雅坊美工14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宋体S-超大字符集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Helvetica Neue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right="360" w:firstLine="7509"/>
      <w:textAlignment w:val="center"/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10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HqoOxgEAAHM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  <w:ind w:firstLine="293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4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fPpn7FAQAAcw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58"/>
  <w:drawingGridVerticalSpacing w:val="587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0"/>
    <w:rsid w:val="0000202D"/>
    <w:rsid w:val="00025DCA"/>
    <w:rsid w:val="000C78F2"/>
    <w:rsid w:val="001014DC"/>
    <w:rsid w:val="0013441F"/>
    <w:rsid w:val="00156006"/>
    <w:rsid w:val="00181204"/>
    <w:rsid w:val="001C0E63"/>
    <w:rsid w:val="001E1CDD"/>
    <w:rsid w:val="001F5733"/>
    <w:rsid w:val="00225DFD"/>
    <w:rsid w:val="00293538"/>
    <w:rsid w:val="003503D3"/>
    <w:rsid w:val="00367BA5"/>
    <w:rsid w:val="00397611"/>
    <w:rsid w:val="00475A43"/>
    <w:rsid w:val="004D13FA"/>
    <w:rsid w:val="004E3ECB"/>
    <w:rsid w:val="005413B8"/>
    <w:rsid w:val="00600FF3"/>
    <w:rsid w:val="006356F3"/>
    <w:rsid w:val="00691713"/>
    <w:rsid w:val="006A380F"/>
    <w:rsid w:val="00754B20"/>
    <w:rsid w:val="00774608"/>
    <w:rsid w:val="007D72FA"/>
    <w:rsid w:val="0080071A"/>
    <w:rsid w:val="008025AD"/>
    <w:rsid w:val="00863E68"/>
    <w:rsid w:val="008E1A51"/>
    <w:rsid w:val="00927D33"/>
    <w:rsid w:val="009309E6"/>
    <w:rsid w:val="00983100"/>
    <w:rsid w:val="009A6505"/>
    <w:rsid w:val="00B461DE"/>
    <w:rsid w:val="00B506CB"/>
    <w:rsid w:val="00B648EC"/>
    <w:rsid w:val="00B9333E"/>
    <w:rsid w:val="00BB7BC5"/>
    <w:rsid w:val="00BC475B"/>
    <w:rsid w:val="00BC49BE"/>
    <w:rsid w:val="00C0134B"/>
    <w:rsid w:val="00C063E0"/>
    <w:rsid w:val="00C32D57"/>
    <w:rsid w:val="00C94A84"/>
    <w:rsid w:val="00D01604"/>
    <w:rsid w:val="00D92065"/>
    <w:rsid w:val="00DC508F"/>
    <w:rsid w:val="00DD11E6"/>
    <w:rsid w:val="00DE29FB"/>
    <w:rsid w:val="00DE7A11"/>
    <w:rsid w:val="00DF576E"/>
    <w:rsid w:val="00E5728C"/>
    <w:rsid w:val="00E63979"/>
    <w:rsid w:val="00E85376"/>
    <w:rsid w:val="00F53BBE"/>
    <w:rsid w:val="00F61965"/>
    <w:rsid w:val="00FA580B"/>
    <w:rsid w:val="02FC04A0"/>
    <w:rsid w:val="050C1DCC"/>
    <w:rsid w:val="0525296A"/>
    <w:rsid w:val="05B04A41"/>
    <w:rsid w:val="060B25FD"/>
    <w:rsid w:val="099A77AF"/>
    <w:rsid w:val="09A4783D"/>
    <w:rsid w:val="0A4F71C5"/>
    <w:rsid w:val="0A525707"/>
    <w:rsid w:val="0C724F38"/>
    <w:rsid w:val="1226130D"/>
    <w:rsid w:val="137C08B8"/>
    <w:rsid w:val="15717940"/>
    <w:rsid w:val="183840E7"/>
    <w:rsid w:val="19B36CBA"/>
    <w:rsid w:val="19B73825"/>
    <w:rsid w:val="1A035F51"/>
    <w:rsid w:val="1AEE61D6"/>
    <w:rsid w:val="1B0A5D70"/>
    <w:rsid w:val="1B252606"/>
    <w:rsid w:val="1C2B7F8B"/>
    <w:rsid w:val="1C6E61A3"/>
    <w:rsid w:val="1D8106FA"/>
    <w:rsid w:val="1ED51D52"/>
    <w:rsid w:val="26AB27F6"/>
    <w:rsid w:val="270C4605"/>
    <w:rsid w:val="27106C72"/>
    <w:rsid w:val="290D1266"/>
    <w:rsid w:val="2AB47AE4"/>
    <w:rsid w:val="2B5D4897"/>
    <w:rsid w:val="2BC928F7"/>
    <w:rsid w:val="2BF107A4"/>
    <w:rsid w:val="2C502864"/>
    <w:rsid w:val="2E1A0F06"/>
    <w:rsid w:val="2E812E82"/>
    <w:rsid w:val="30816BEB"/>
    <w:rsid w:val="31EA016A"/>
    <w:rsid w:val="320227BE"/>
    <w:rsid w:val="327656EE"/>
    <w:rsid w:val="33AA3AC8"/>
    <w:rsid w:val="33FC0B28"/>
    <w:rsid w:val="34A62D3A"/>
    <w:rsid w:val="34B9777B"/>
    <w:rsid w:val="35822FD9"/>
    <w:rsid w:val="38B75330"/>
    <w:rsid w:val="38DC1F13"/>
    <w:rsid w:val="39C51CA0"/>
    <w:rsid w:val="39D651D6"/>
    <w:rsid w:val="3A4F50ED"/>
    <w:rsid w:val="3B8A68D3"/>
    <w:rsid w:val="3BB6642C"/>
    <w:rsid w:val="3BBF54BB"/>
    <w:rsid w:val="3CAC1D65"/>
    <w:rsid w:val="3CD623A3"/>
    <w:rsid w:val="3D200649"/>
    <w:rsid w:val="3F0235B9"/>
    <w:rsid w:val="3F124AF0"/>
    <w:rsid w:val="3F5A0039"/>
    <w:rsid w:val="40FA7C4E"/>
    <w:rsid w:val="414F302B"/>
    <w:rsid w:val="419A01C6"/>
    <w:rsid w:val="41BD151E"/>
    <w:rsid w:val="425D6251"/>
    <w:rsid w:val="450C3D27"/>
    <w:rsid w:val="47831716"/>
    <w:rsid w:val="47DB5808"/>
    <w:rsid w:val="48BB5F8E"/>
    <w:rsid w:val="49612394"/>
    <w:rsid w:val="498666CF"/>
    <w:rsid w:val="4A684EE0"/>
    <w:rsid w:val="4AB5549F"/>
    <w:rsid w:val="4B454A09"/>
    <w:rsid w:val="4EF40A0D"/>
    <w:rsid w:val="4FE46838"/>
    <w:rsid w:val="532F7B7A"/>
    <w:rsid w:val="54095ABF"/>
    <w:rsid w:val="548C7056"/>
    <w:rsid w:val="55966223"/>
    <w:rsid w:val="56FDBA9F"/>
    <w:rsid w:val="57BC0F6C"/>
    <w:rsid w:val="5A4D72C5"/>
    <w:rsid w:val="5B2455D8"/>
    <w:rsid w:val="5CC21111"/>
    <w:rsid w:val="5DEB50ED"/>
    <w:rsid w:val="5EDC441C"/>
    <w:rsid w:val="616F0822"/>
    <w:rsid w:val="618F39BE"/>
    <w:rsid w:val="622E765D"/>
    <w:rsid w:val="62D63026"/>
    <w:rsid w:val="62F6333E"/>
    <w:rsid w:val="63065804"/>
    <w:rsid w:val="630A797E"/>
    <w:rsid w:val="654C030C"/>
    <w:rsid w:val="66DB7EF4"/>
    <w:rsid w:val="66EB7FB5"/>
    <w:rsid w:val="67367675"/>
    <w:rsid w:val="685036AD"/>
    <w:rsid w:val="69247921"/>
    <w:rsid w:val="69337B5D"/>
    <w:rsid w:val="69566CF5"/>
    <w:rsid w:val="69593355"/>
    <w:rsid w:val="6B80384F"/>
    <w:rsid w:val="6CD360D0"/>
    <w:rsid w:val="6D8D70DE"/>
    <w:rsid w:val="6E0B0FB4"/>
    <w:rsid w:val="6E336207"/>
    <w:rsid w:val="704C4750"/>
    <w:rsid w:val="71116EC6"/>
    <w:rsid w:val="716D559C"/>
    <w:rsid w:val="73336FFD"/>
    <w:rsid w:val="736C70F5"/>
    <w:rsid w:val="77727014"/>
    <w:rsid w:val="78731F0B"/>
    <w:rsid w:val="79500F30"/>
    <w:rsid w:val="79550F0F"/>
    <w:rsid w:val="79731564"/>
    <w:rsid w:val="797605C4"/>
    <w:rsid w:val="7A9C1B43"/>
    <w:rsid w:val="7AA83DA9"/>
    <w:rsid w:val="7AE272B0"/>
    <w:rsid w:val="7C1A183E"/>
    <w:rsid w:val="7CB02760"/>
    <w:rsid w:val="7E085502"/>
    <w:rsid w:val="7EFC62EE"/>
    <w:rsid w:val="7F086B4E"/>
    <w:rsid w:val="7FD93F23"/>
    <w:rsid w:val="DFFB4ABD"/>
    <w:rsid w:val="F90F774F"/>
    <w:rsid w:val="FFFFF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Hyperlink"/>
    <w:basedOn w:val="7"/>
    <w:qFormat/>
    <w:uiPriority w:val="0"/>
    <w:rPr>
      <w:color w:val="000000"/>
      <w:u w:val="none"/>
    </w:rPr>
  </w:style>
  <w:style w:type="character" w:customStyle="1" w:styleId="12">
    <w:name w:val="on"/>
    <w:basedOn w:val="7"/>
    <w:qFormat/>
    <w:uiPriority w:val="0"/>
    <w:rPr>
      <w:color w:val="C40001"/>
    </w:rPr>
  </w:style>
  <w:style w:type="character" w:customStyle="1" w:styleId="13">
    <w:name w:val="first-child"/>
    <w:basedOn w:val="7"/>
    <w:qFormat/>
    <w:uiPriority w:val="0"/>
  </w:style>
  <w:style w:type="character" w:customStyle="1" w:styleId="14">
    <w:name w:val="first-child1"/>
    <w:basedOn w:val="7"/>
    <w:qFormat/>
    <w:uiPriority w:val="0"/>
  </w:style>
  <w:style w:type="character" w:customStyle="1" w:styleId="15">
    <w:name w:val="bar"/>
    <w:basedOn w:val="7"/>
    <w:qFormat/>
    <w:uiPriority w:val="0"/>
  </w:style>
  <w:style w:type="character" w:customStyle="1" w:styleId="16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2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16</Pages>
  <Words>3977</Words>
  <Characters>4001</Characters>
  <Lines>95</Lines>
  <Paragraphs>26</Paragraphs>
  <ScaleCrop>false</ScaleCrop>
  <LinksUpToDate>false</LinksUpToDate>
  <CharactersWithSpaces>4174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2022-03-02T00:22:00Z</dcterms:created>
  <dc:creator>User</dc:creator>
  <cp:lastModifiedBy>秦娟娟（文印）</cp:lastModifiedBy>
  <cp:lastPrinted>2022-06-08T17:09:00Z</cp:lastPrinted>
  <dcterms:modified xsi:type="dcterms:W3CDTF">2023-07-17T02:22:18Z</dcterms:modified>
  <dc:title>山东省人力资源和社会保障厅办公室           2017年 月 日印发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