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color w:val="auto"/>
          <w:szCs w:val="32"/>
        </w:rPr>
      </w:pPr>
    </w:p>
    <w:p>
      <w:pPr>
        <w:jc w:val="center"/>
        <w:rPr>
          <w:rFonts w:ascii="仿宋_GB2312" w:hAnsi="仿宋_GB2312" w:eastAsia="仿宋_GB2312" w:cs="仿宋_GB2312"/>
          <w:color w:val="auto"/>
          <w:szCs w:val="32"/>
        </w:rPr>
      </w:pPr>
    </w:p>
    <w:p>
      <w:pPr>
        <w:jc w:val="center"/>
        <w:rPr>
          <w:rFonts w:ascii="仿宋_GB2312" w:hAnsi="仿宋_GB2312" w:eastAsia="仿宋_GB2312" w:cs="仿宋_GB2312"/>
          <w:color w:val="auto"/>
          <w:szCs w:val="32"/>
        </w:rPr>
      </w:pPr>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eastAsia="zh-CN"/>
        </w:rPr>
      </w:pPr>
    </w:p>
    <w:p>
      <w:pPr>
        <w:jc w:val="center"/>
        <w:rPr>
          <w:rFonts w:hint="eastAsia"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eastAsia="zh-CN"/>
        </w:rPr>
        <w:t>鲁人社字〔</w:t>
      </w:r>
      <w:r>
        <w:rPr>
          <w:rFonts w:hint="eastAsia" w:ascii="仿宋_GB2312" w:hAnsi="仿宋_GB2312" w:eastAsia="仿宋_GB2312" w:cs="仿宋_GB2312"/>
          <w:color w:val="auto"/>
          <w:szCs w:val="32"/>
          <w:lang w:val="en-US" w:eastAsia="zh-CN"/>
        </w:rPr>
        <w:t>2023</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66号</w:t>
      </w:r>
    </w:p>
    <w:p>
      <w:pPr>
        <w:jc w:val="center"/>
        <w:rPr>
          <w:rFonts w:hint="eastAsia" w:ascii="仿宋_GB2312" w:hAnsi="仿宋_GB2312" w:eastAsia="仿宋_GB2312" w:cs="仿宋_GB2312"/>
          <w:color w:val="auto"/>
          <w:szCs w:val="32"/>
          <w:lang w:val="en-US" w:eastAsia="zh-CN"/>
        </w:rPr>
      </w:pPr>
    </w:p>
    <w:p>
      <w:pPr>
        <w:jc w:val="center"/>
        <w:rPr>
          <w:rFonts w:hint="eastAsia" w:ascii="仿宋_GB2312" w:hAnsi="仿宋_GB2312" w:eastAsia="仿宋_GB2312" w:cs="仿宋_GB2312"/>
          <w:color w:val="auto"/>
          <w:szCs w:val="32"/>
          <w:lang w:val="en-US" w:eastAsia="zh-CN"/>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rPr>
        <w:t>继续执行《转发中组部、人社部关于</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进一步规范事业单位公开招聘工作的通知》</w:t>
      </w: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等</w:t>
      </w:r>
      <w:r>
        <w:rPr>
          <w:rFonts w:hint="eastAsia" w:ascii="方正小标宋简体" w:hAnsi="方正小标宋简体" w:eastAsia="方正小标宋简体" w:cs="方正小标宋简体"/>
          <w:color w:val="auto"/>
          <w:sz w:val="44"/>
          <w:szCs w:val="44"/>
        </w:rPr>
        <w:t>文件的通知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Cs w:val="32"/>
        </w:rPr>
      </w:pPr>
    </w:p>
    <w:p>
      <w:pPr>
        <w:rPr>
          <w:rFonts w:ascii="仿宋_GB2312" w:hAnsi="仿宋_GB2312" w:eastAsia="仿宋_GB2312" w:cs="仿宋_GB2312"/>
          <w:color w:val="auto"/>
          <w:szCs w:val="32"/>
        </w:rPr>
      </w:pPr>
      <w:r>
        <w:rPr>
          <w:rFonts w:hint="eastAsia" w:ascii="仿宋_GB2312" w:hAnsi="仿宋_GB2312" w:eastAsia="仿宋_GB2312" w:cs="仿宋_GB2312"/>
          <w:color w:val="auto"/>
          <w:szCs w:val="32"/>
        </w:rPr>
        <w:t>各市人力资源社会保障局，省厅各处室、直属单位：</w:t>
      </w:r>
    </w:p>
    <w:p>
      <w:pPr>
        <w:ind w:firstLine="632" w:firstLineChars="2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按照《山东省行政程序规定》《山东省行政规范性文件评估暂行办法》等有关规定，经对《转发中组部、人社部关于进一步规范事业单位公开招聘工作的通知》（鲁人社</w:t>
      </w:r>
      <w:r>
        <w:rPr>
          <w:rFonts w:hint="eastAsia" w:ascii="仿宋_GB2312" w:hAnsi="仿宋_GB2312" w:eastAsia="仿宋_GB2312" w:cs="仿宋_GB2312"/>
          <w:color w:val="auto"/>
          <w:szCs w:val="32"/>
          <w:lang w:val="en-US" w:eastAsia="zh-CN"/>
        </w:rPr>
        <w:t>发</w:t>
      </w:r>
      <w:r>
        <w:rPr>
          <w:rFonts w:hint="eastAsia" w:ascii="仿宋_GB2312" w:hAnsi="仿宋_GB2312" w:eastAsia="仿宋_GB2312" w:cs="仿宋_GB2312"/>
          <w:color w:val="auto"/>
          <w:szCs w:val="32"/>
        </w:rPr>
        <w:t>〔201</w:t>
      </w:r>
      <w:r>
        <w:rPr>
          <w:rFonts w:hint="eastAsia" w:ascii="仿宋_GB2312" w:hAnsi="仿宋_GB2312" w:eastAsia="仿宋_GB2312" w:cs="仿宋_GB2312"/>
          <w:color w:val="auto"/>
          <w:szCs w:val="32"/>
          <w:lang w:val="en-US" w:eastAsia="zh-CN"/>
        </w:rPr>
        <w:t>1</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9</w:t>
      </w:r>
      <w:r>
        <w:rPr>
          <w:rFonts w:hint="eastAsia" w:ascii="仿宋_GB2312" w:hAnsi="仿宋_GB2312" w:eastAsia="仿宋_GB2312" w:cs="仿宋_GB2312"/>
          <w:color w:val="auto"/>
          <w:szCs w:val="32"/>
        </w:rPr>
        <w:t>号）</w:t>
      </w:r>
      <w:r>
        <w:rPr>
          <w:rFonts w:hint="eastAsia" w:ascii="仿宋_GB2312" w:hAnsi="仿宋_GB2312" w:eastAsia="仿宋_GB2312" w:cs="仿宋_GB2312"/>
          <w:color w:val="auto"/>
          <w:szCs w:val="32"/>
          <w:lang w:eastAsia="zh-CN"/>
        </w:rPr>
        <w:t>等</w:t>
      </w:r>
      <w:r>
        <w:rPr>
          <w:rFonts w:hint="eastAsia" w:ascii="仿宋_GB2312" w:hAnsi="仿宋_GB2312" w:eastAsia="仿宋_GB2312" w:cs="仿宋_GB2312"/>
          <w:color w:val="auto"/>
          <w:szCs w:val="32"/>
          <w:lang w:val="en-US" w:eastAsia="zh-CN"/>
        </w:rPr>
        <w:t>6件</w:t>
      </w:r>
      <w:r>
        <w:rPr>
          <w:rFonts w:hint="eastAsia" w:ascii="仿宋_GB2312" w:hAnsi="仿宋_GB2312" w:eastAsia="仿宋_GB2312" w:cs="仿宋_GB2312"/>
          <w:color w:val="auto"/>
          <w:szCs w:val="32"/>
        </w:rPr>
        <w:t>行政规范性文件评估，决定继续执行。</w:t>
      </w:r>
    </w:p>
    <w:tbl>
      <w:tblPr>
        <w:tblStyle w:val="8"/>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012"/>
        <w:gridCol w:w="1440"/>
        <w:gridCol w:w="1468"/>
        <w:gridCol w:w="150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序号</w:t>
            </w:r>
          </w:p>
        </w:tc>
        <w:tc>
          <w:tcPr>
            <w:tcW w:w="2012" w:type="dxa"/>
            <w:vAlign w:val="center"/>
          </w:tcPr>
          <w:p>
            <w:pPr>
              <w:spacing w:line="280" w:lineRule="exact"/>
              <w:ind w:firstLine="206" w:firstLineChars="10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文件名称</w:t>
            </w:r>
          </w:p>
        </w:tc>
        <w:tc>
          <w:tcPr>
            <w:tcW w:w="1440" w:type="dxa"/>
            <w:vAlign w:val="center"/>
          </w:tcPr>
          <w:p>
            <w:pPr>
              <w:spacing w:line="280" w:lineRule="exact"/>
              <w:ind w:firstLine="206" w:firstLineChars="100"/>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文号</w:t>
            </w:r>
          </w:p>
        </w:tc>
        <w:tc>
          <w:tcPr>
            <w:tcW w:w="1468"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原登记号</w:t>
            </w:r>
          </w:p>
        </w:tc>
        <w:tc>
          <w:tcPr>
            <w:tcW w:w="1505"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新登记号</w:t>
            </w:r>
          </w:p>
        </w:tc>
        <w:tc>
          <w:tcPr>
            <w:tcW w:w="1562"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有效期</w:t>
            </w:r>
          </w:p>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201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《转发中组部、人社部关于进一步规范事业单位公开招聘工作的通知》</w:t>
            </w:r>
          </w:p>
        </w:tc>
        <w:tc>
          <w:tcPr>
            <w:tcW w:w="1440" w:type="dxa"/>
            <w:vAlign w:val="center"/>
          </w:tcPr>
          <w:p>
            <w:pPr>
              <w:spacing w:line="280" w:lineRule="exact"/>
              <w:jc w:val="center"/>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鲁人社发〔2011〕9号</w:t>
            </w:r>
          </w:p>
        </w:tc>
        <w:tc>
          <w:tcPr>
            <w:tcW w:w="1468" w:type="dxa"/>
            <w:vAlign w:val="center"/>
          </w:tcPr>
          <w:p>
            <w:pPr>
              <w:spacing w:line="28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SDPR-2016-0140052</w:t>
            </w:r>
          </w:p>
        </w:tc>
        <w:tc>
          <w:tcPr>
            <w:tcW w:w="1505"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SDPR-2023-0140008</w:t>
            </w:r>
          </w:p>
        </w:tc>
        <w:tc>
          <w:tcPr>
            <w:tcW w:w="1562" w:type="dxa"/>
            <w:vAlign w:val="center"/>
          </w:tcPr>
          <w:p>
            <w:pPr>
              <w:spacing w:line="28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202</w:t>
            </w:r>
            <w:r>
              <w:rPr>
                <w:rFonts w:hint="eastAsia" w:ascii="仿宋_GB2312" w:hAnsi="仿宋_GB2312" w:eastAsia="仿宋_GB2312" w:cs="仿宋_GB2312"/>
                <w:color w:val="auto"/>
                <w:sz w:val="21"/>
                <w:szCs w:val="21"/>
                <w:lang w:val="en-US" w:eastAsia="zh-CN"/>
              </w:rPr>
              <w:t>8年</w:t>
            </w:r>
            <w:r>
              <w:rPr>
                <w:rFonts w:hint="eastAsia" w:ascii="仿宋_GB2312" w:hAnsi="仿宋_GB2312" w:eastAsia="仿宋_GB2312" w:cs="仿宋_GB2312"/>
                <w:color w:val="auto"/>
                <w:sz w:val="21"/>
                <w:szCs w:val="21"/>
              </w:rPr>
              <w:t>12</w:t>
            </w:r>
            <w:r>
              <w:rPr>
                <w:rFonts w:hint="eastAsia" w:ascii="仿宋_GB2312" w:hAnsi="仿宋_GB2312" w:eastAsia="仿宋_GB2312" w:cs="仿宋_GB2312"/>
                <w:color w:val="auto"/>
                <w:sz w:val="21"/>
                <w:szCs w:val="21"/>
                <w:lang w:val="en-US" w:eastAsia="zh-CN"/>
              </w:rPr>
              <w:t>月</w:t>
            </w:r>
            <w:r>
              <w:rPr>
                <w:rFonts w:hint="eastAsia" w:ascii="仿宋_GB2312" w:hAnsi="仿宋_GB2312" w:eastAsia="仿宋_GB2312" w:cs="仿宋_GB2312"/>
                <w:color w:val="auto"/>
                <w:sz w:val="21"/>
                <w:szCs w:val="21"/>
              </w:rPr>
              <w:t>31</w:t>
            </w:r>
            <w:r>
              <w:rPr>
                <w:rFonts w:hint="eastAsia" w:ascii="仿宋_GB2312" w:hAnsi="仿宋_GB2312" w:eastAsia="仿宋_GB2312" w:cs="仿宋_GB2312"/>
                <w:color w:val="auto"/>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201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关于深化高等学校岗位管理制度改革的若干意见</w:t>
            </w:r>
          </w:p>
        </w:tc>
        <w:tc>
          <w:tcPr>
            <w:tcW w:w="1440"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鲁人社规〔2018〕7号</w:t>
            </w:r>
          </w:p>
        </w:tc>
        <w:tc>
          <w:tcPr>
            <w:tcW w:w="1468"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US"/>
              </w:rPr>
              <w:t>SDPR-2018-0140007</w:t>
            </w:r>
          </w:p>
        </w:tc>
        <w:tc>
          <w:tcPr>
            <w:tcW w:w="1505"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SDPR-2023-0140009</w:t>
            </w:r>
          </w:p>
        </w:tc>
        <w:tc>
          <w:tcPr>
            <w:tcW w:w="1562"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2028年7月26日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201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山东省人力资源和社会保障厅</w:t>
            </w:r>
            <w:r>
              <w:rPr>
                <w:rFonts w:hint="eastAsia" w:ascii="仿宋_GB2312" w:hAnsi="仿宋_GB2312" w:eastAsia="仿宋_GB2312" w:cs="仿宋_GB2312"/>
                <w:color w:val="auto"/>
                <w:sz w:val="21"/>
                <w:szCs w:val="21"/>
                <w:lang w:val="en-US" w:eastAsia="zh-CN"/>
              </w:rPr>
              <w:t xml:space="preserve"> </w:t>
            </w:r>
            <w:r>
              <w:rPr>
                <w:rFonts w:hint="default" w:ascii="仿宋_GB2312" w:hAnsi="仿宋_GB2312" w:eastAsia="仿宋_GB2312" w:cs="仿宋_GB2312"/>
                <w:color w:val="auto"/>
                <w:sz w:val="21"/>
                <w:szCs w:val="21"/>
                <w:lang w:val="en-US" w:eastAsia="zh-CN"/>
              </w:rPr>
              <w:t>山东省人民政府国有资产监督管理委员会关于印发省属国有企业改制劳动保障有关问题处理办法的通知</w:t>
            </w:r>
          </w:p>
        </w:tc>
        <w:tc>
          <w:tcPr>
            <w:tcW w:w="1440"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鲁人社规〔2018〕8号</w:t>
            </w:r>
          </w:p>
        </w:tc>
        <w:tc>
          <w:tcPr>
            <w:tcW w:w="1468"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US"/>
              </w:rPr>
              <w:t>SDPR-2018-0140008</w:t>
            </w:r>
          </w:p>
        </w:tc>
        <w:tc>
          <w:tcPr>
            <w:tcW w:w="1505"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SDPR-2023-0140010</w:t>
            </w:r>
          </w:p>
        </w:tc>
        <w:tc>
          <w:tcPr>
            <w:tcW w:w="1562"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2028年7月25日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201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default" w:ascii="仿宋_GB2312" w:hAnsi="仿宋_GB2312" w:eastAsia="仿宋_GB2312" w:cs="仿宋_GB2312"/>
                <w:color w:val="auto"/>
                <w:sz w:val="21"/>
                <w:szCs w:val="21"/>
                <w:lang w:val="en-US" w:eastAsia="zh-CN"/>
              </w:rPr>
              <w:t>山东省人力资源和社会保障厅关于做好香港澳门台湾居民在鲁就业有关事项的通知</w:t>
            </w:r>
          </w:p>
          <w:p>
            <w:pPr>
              <w:spacing w:line="280" w:lineRule="exact"/>
              <w:jc w:val="center"/>
              <w:rPr>
                <w:rFonts w:hint="default" w:ascii="仿宋_GB2312" w:hAnsi="仿宋_GB2312" w:eastAsia="仿宋_GB2312" w:cs="仿宋_GB2312"/>
                <w:color w:val="auto"/>
                <w:sz w:val="21"/>
                <w:szCs w:val="21"/>
                <w:lang w:val="en-US" w:eastAsia="zh-CN"/>
              </w:rPr>
            </w:pPr>
          </w:p>
        </w:tc>
        <w:tc>
          <w:tcPr>
            <w:tcW w:w="1440"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鲁人社规〔2018〕11号</w:t>
            </w:r>
          </w:p>
        </w:tc>
        <w:tc>
          <w:tcPr>
            <w:tcW w:w="1468"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default" w:ascii="仿宋_GB2312" w:hAnsi="仿宋_GB2312" w:eastAsia="仿宋_GB2312" w:cs="仿宋_GB2312"/>
                <w:color w:val="auto"/>
                <w:sz w:val="21"/>
                <w:szCs w:val="21"/>
                <w:lang w:val="en-US"/>
              </w:rPr>
              <w:t>SDPR-2018-0140011</w:t>
            </w:r>
          </w:p>
        </w:tc>
        <w:tc>
          <w:tcPr>
            <w:tcW w:w="1505"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SDPR-2023-0140011</w:t>
            </w:r>
          </w:p>
        </w:tc>
        <w:tc>
          <w:tcPr>
            <w:tcW w:w="156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2028年9月4日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201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山东省人力资源和社会保障厅 山东省财政厅关于审核认定省属特困转制单位有关问题的通知</w:t>
            </w:r>
          </w:p>
        </w:tc>
        <w:tc>
          <w:tcPr>
            <w:tcW w:w="1440"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鲁人社规〔2018〕1</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号</w:t>
            </w:r>
          </w:p>
        </w:tc>
        <w:tc>
          <w:tcPr>
            <w:tcW w:w="1468" w:type="dxa"/>
            <w:vAlign w:val="center"/>
          </w:tcPr>
          <w:p>
            <w:pPr>
              <w:spacing w:line="28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SDPR-2018-014001</w:t>
            </w:r>
            <w:r>
              <w:rPr>
                <w:rFonts w:hint="eastAsia" w:ascii="仿宋_GB2312" w:hAnsi="仿宋_GB2312" w:eastAsia="仿宋_GB2312" w:cs="仿宋_GB2312"/>
                <w:color w:val="auto"/>
                <w:sz w:val="21"/>
                <w:szCs w:val="21"/>
                <w:lang w:val="en-US" w:eastAsia="zh-CN"/>
              </w:rPr>
              <w:t>4</w:t>
            </w:r>
          </w:p>
        </w:tc>
        <w:tc>
          <w:tcPr>
            <w:tcW w:w="1505"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SDPR-2023-0140012</w:t>
            </w:r>
          </w:p>
        </w:tc>
        <w:tc>
          <w:tcPr>
            <w:tcW w:w="156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2028年10月31日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9"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2012" w:type="dxa"/>
            <w:vAlign w:val="center"/>
          </w:tcPr>
          <w:p>
            <w:pPr>
              <w:spacing w:line="280" w:lineRule="exact"/>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w:t>
            </w:r>
            <w:r>
              <w:rPr>
                <w:rFonts w:hint="default" w:ascii="仿宋_GB2312" w:hAnsi="仿宋_GB2312" w:eastAsia="仿宋_GB2312" w:cs="仿宋_GB2312"/>
                <w:color w:val="auto"/>
                <w:sz w:val="21"/>
                <w:szCs w:val="21"/>
                <w:lang w:eastAsia="zh-CN"/>
              </w:rPr>
              <w:t>山东省人力资源和社会保障厅 山东省财政厅</w:t>
            </w:r>
            <w:r>
              <w:rPr>
                <w:rFonts w:hint="eastAsia" w:ascii="仿宋_GB2312" w:hAnsi="仿宋_GB2312" w:eastAsia="仿宋_GB2312" w:cs="仿宋_GB2312"/>
                <w:color w:val="auto"/>
                <w:sz w:val="21"/>
                <w:szCs w:val="21"/>
                <w:lang w:val="en-US" w:eastAsia="zh-CN"/>
              </w:rPr>
              <w:t>关于建立居民基本养老保险待遇确定和基础养老金正常调整机制的实施意见》</w:t>
            </w:r>
          </w:p>
        </w:tc>
        <w:tc>
          <w:tcPr>
            <w:tcW w:w="1440"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鲁人社规〔2018〕17号</w:t>
            </w:r>
          </w:p>
        </w:tc>
        <w:tc>
          <w:tcPr>
            <w:tcW w:w="1468" w:type="dxa"/>
            <w:vAlign w:val="center"/>
          </w:tcPr>
          <w:p>
            <w:pPr>
              <w:spacing w:line="28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SDPR-2018-0140017</w:t>
            </w:r>
          </w:p>
        </w:tc>
        <w:tc>
          <w:tcPr>
            <w:tcW w:w="1505" w:type="dxa"/>
            <w:vAlign w:val="center"/>
          </w:tcPr>
          <w:p>
            <w:pPr>
              <w:spacing w:line="280" w:lineRule="exact"/>
              <w:jc w:val="center"/>
              <w:rPr>
                <w:rFonts w:hint="default"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SDPR-2023-0140013</w:t>
            </w:r>
          </w:p>
        </w:tc>
        <w:tc>
          <w:tcPr>
            <w:tcW w:w="1562" w:type="dxa"/>
            <w:vAlign w:val="center"/>
          </w:tcPr>
          <w:p>
            <w:pPr>
              <w:spacing w:line="280" w:lineRule="exact"/>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2028年12月31日</w:t>
            </w:r>
          </w:p>
        </w:tc>
      </w:tr>
    </w:tbl>
    <w:p>
      <w:pPr>
        <w:ind w:firstLine="631"/>
        <w:rPr>
          <w:rFonts w:ascii="仿宋" w:hAnsi="仿宋" w:eastAsia="仿宋"/>
          <w:color w:val="auto"/>
          <w:szCs w:val="32"/>
        </w:rPr>
      </w:pPr>
    </w:p>
    <w:p>
      <w:pPr>
        <w:ind w:firstLine="631"/>
        <w:rPr>
          <w:rFonts w:ascii="仿宋" w:hAnsi="仿宋" w:eastAsia="仿宋"/>
          <w:color w:val="auto"/>
          <w:szCs w:val="32"/>
        </w:rPr>
      </w:pPr>
    </w:p>
    <w:p>
      <w:pPr>
        <w:ind w:left="3474" w:hanging="3476" w:hangingChars="110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 xml:space="preserve">          山东省人力资源和社会保障厅 </w:t>
      </w:r>
    </w:p>
    <w:p>
      <w:pPr>
        <w:ind w:firstLine="420"/>
        <w:rPr>
          <w:rFonts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lang w:val="en-US" w:eastAsia="zh-CN"/>
        </w:rPr>
        <w:t xml:space="preserve">  </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lang w:val="en-US" w:eastAsia="zh-CN"/>
        </w:rPr>
        <w:t xml:space="preserve"> 2023年7月18日 </w:t>
      </w:r>
      <w:r>
        <w:rPr>
          <w:rFonts w:hint="eastAsia" w:ascii="仿宋_GB2312" w:hAnsi="仿宋_GB2312" w:eastAsia="仿宋_GB2312" w:cs="仿宋_GB2312"/>
          <w:color w:val="auto"/>
          <w:szCs w:val="32"/>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仿宋_GB2312" w:hAnsi="仿宋_GB2312" w:eastAsia="仿宋_GB2312" w:cs="仿宋_GB2312"/>
          <w:color w:val="auto"/>
          <w:kern w:val="2"/>
          <w:sz w:val="32"/>
          <w:szCs w:val="32"/>
          <w:lang w:val="en-US" w:eastAsia="zh-CN" w:bidi="ar-SA"/>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（此件主动公开）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6"/>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（联系单位：政策法规处）</w:t>
      </w:r>
    </w:p>
    <w:p>
      <w:pPr>
        <w:rPr>
          <w:rFonts w:ascii="仿宋_GB2312" w:hAnsi="仿宋_GB2312" w:eastAsia="仿宋_GB2312" w:cs="仿宋_GB2312"/>
          <w:color w:val="auto"/>
          <w:szCs w:val="32"/>
        </w:rPr>
        <w:sectPr>
          <w:pgSz w:w="11906" w:h="16838"/>
          <w:pgMar w:top="2098" w:right="1531" w:bottom="1814" w:left="1531" w:header="851" w:footer="1587" w:gutter="0"/>
          <w:cols w:space="0" w:num="1"/>
          <w:rtlGutter w:val="0"/>
          <w:docGrid w:type="linesAndChars" w:linePitch="587" w:charSpace="-849"/>
        </w:sect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pStyle w:val="2"/>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pStyle w:val="3"/>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pStyle w:val="3"/>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rPr>
          <w:rFonts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ORYelTSAQAAnAMAAA4AAABkcnMvZTJvRG9jLnhtbK1TS44T&#10;MRDdI3EHy3vSnWgyQCudWUwYNggiAQeo+NNtyT+5POnkLFyDFRuOM9eg7GTCABuEyMIpu6qe6z2/&#10;Xt0cnGV7ldAE3/P5rOVMeRGk8UPPP3+6e/GKM8zgJdjgVc+PCvnN+vmz1RQ7tQhjsFIlRiAeuyn2&#10;fMw5dk2DYlQOcBai8pTUITnItE1DIxNMhO5ss2jb62YKScYUhEKk080pydcVX2sl8getUWVme06z&#10;5bqmuu7K2qxX0A0J4mjEeQz4hykcGE+XXqA2kIHdJ/MHlDMiBQw6z0RwTdDaCFU5EJt5+xubjyNE&#10;VbmQOBgvMuH/gxXv99vEjOz5kjMPjp7o4cvXh2/f2VXRZorYUcmt36bzDuM2FaIHnVz5JwrsUPU8&#10;XvRUh8wEHS6v58vXVyS7eMw1PxtjwvxWBcdK0HNrfKEKHezfYabLqPSxpBxbzyYy2OJlW/CArKIt&#10;ZApdpOHRD7UZgzXyzlhbWjANu1ub2B7K49df4UTAv5SVWzaA46mupk62GBXIN16yfIwkiyf/8jKD&#10;U5Izq8juJSJA6DIY+zeVdLX1pUFVa56JFpFPspZoF+SRnuQ+JjOMJMy8zlwyZIE6/dmuxWNP9xQ/&#10;/aj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NJAtt1gAAAAYBAAAPAAAAAAAAAAEAIAAAACIA&#10;AABkcnMvZG93bnJldi54bWxQSwECFAAUAAAACACHTuJA5Fh6VNIBAACcAwAADgAAAAAAAAABACAA&#10;AAAlAQAAZHJzL2Uyb0RvYy54bWxQSwUGAAAAAAYABgBZAQAAaQ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19</w:t>
      </w:r>
      <w:bookmarkStart w:id="0" w:name="_GoBack"/>
      <w:bookmarkEnd w:id="0"/>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ascii="仿宋_GB2312" w:hAnsi="仿宋_GB2312" w:eastAsia="仿宋_GB2312" w:cs="仿宋_GB2312"/>
          <w:color w:val="auto"/>
          <w:szCs w:val="32"/>
        </w:rPr>
      </w:pPr>
      <w:r>
        <w:rPr>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367030</wp:posOffset>
                </wp:positionV>
                <wp:extent cx="5615940" cy="0"/>
                <wp:effectExtent l="0" t="0" r="0" b="0"/>
                <wp:wrapNone/>
                <wp:docPr id="8"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28.9pt;height:0pt;width:442.2pt;z-index:251661312;mso-width-relative:page;mso-height-relative:page;" filled="f" stroked="t" coordsize="21600,21600" o:gfxdata="UEsDBAoAAAAAAIdO4kAAAAAAAAAAAAAAAAAEAAAAZHJzL1BLAwQUAAAACACHTuJAAgp2MdUAAAAG&#10;AQAADwAAAGRycy9kb3ducmV2LnhtbE2PzU7DMBCE70i8g7VI3KhTFEgU4lSoEhIXWrXwANt4m0TE&#10;6yh2f9KnZ1EPcNyZ0cy35eLsenWkMXSeDcxnCSji2tuOGwNfn28POagQkS32nsnARAEW1e1NiYX1&#10;J97QcRsbJSUcCjTQxjgUWoe6JYdh5gdi8fZ+dBjlHBttRzxJuev1Y5I8a4cdy0KLAy1bqr+3B2dg&#10;s/Sr7HVI1++r+LHPLpeJ6mYy5v5unryAinSOf2H4xRd0qIRp5w9sg+oNyCPRwFMm/OLmeZqC2l0F&#10;XZX6P371A1BLAwQUAAAACACHTuJAwhNrwtMBAACcAwAADgAAAGRycy9lMm9Eb2MueG1srVNLchMx&#10;EN1TxR1U2uOxkziEKY+ziBM2FLgqcIC2PjOq0q/Uisc+C9dgxYbj5Bq0ZMcE2FBUvJBb6u6nfk9v&#10;Ftc7Z9lWJTTBd3w2mXKmvAjS+L7jXz7fvbniDDN4CTZ41fG9Qn69fP1qMcZWnYUhWKkSIxCP7Rg7&#10;PuQc26ZBMSgHOAlReUrqkBxk2qa+kQlGQne2OZtOL5sxJBlTEAqRTleHJF9WfK2VyJ+0RpWZ7TjN&#10;luua6ropa7NcQNsniIMRxzHgP6ZwYDxdeoJaQQb2kMxfUM6IFDDoPBHBNUFrI1TlQGxm0z/Y3A8Q&#10;VeVC4mA8yYQvBys+bteJGdlxeigPjp7o8eu3x+8/2HnRZozYUsmNX6fjDuM6FaI7nVz5JwpsV/Xc&#10;n/RUu8wEHc4vZ/N3FyS7eMo1vxpjwvxeBcdK0HFrfKEKLWw/YKbLqPSppBxbz0Yy2Pzq7ZzwgKyi&#10;LWQKXaTh0fe1GYM18s5YW1ow9Zsbm9gWyuPXX+FEwL+VlVtWgMOhrqYOthgUyFsvWd5HksWTf3mZ&#10;wSnJmVVk9xIRILQZjP2XSrra+tKgqjWPRIvIB1lLtAlyT0/yEJPpBxJmVmcuGbJAnf5o1+Kx53uK&#10;n39U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CCnYx1QAAAAYBAAAPAAAAAAAAAAEAIAAAACIA&#10;AABkcnMvZG93bnJldi54bWxQSwECFAAUAAAACACHTuJAwhNrwtMBAACcAwAADgAAAAAAAAABACAA&#10;AAAkAQAAZHJzL2Uyb0RvYy54bWxQSwUGAAAAAAYABgBZAQAAaQ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0.8pt;height:0pt;width:442.2pt;z-index:251660288;mso-width-relative:page;mso-height-relative:page;" filled="f" stroked="t" coordsize="21600,21600" o:gfxdata="UEsDBAoAAAAAAIdO4kAAAAAAAAAAAAAAAAAEAAAAZHJzL1BLAwQUAAAACACHTuJAWOazPtMAAAAE&#10;AQAADwAAAGRycy9kb3ducmV2LnhtbE2PzWrDMBCE74W8g9hCb42cYhLjWg4lEOilCUn7ABtrY5ta&#10;K2MpP87TZ9tLe5ydZeabYnl1nTrTEFrPBmbTBBRx5W3LtYGvz/VzBipEZIudZzIwUoBlOXkoMLf+&#10;wjs672OtJIRDjgaaGPtc61A15DBMfU8s3tEPDqPIodZ2wIuEu06/JMlcO2xZGhrsadVQ9b0/OQO7&#10;ld8s3vp0+76JH8fF7TZSVY/GPD3OkldQka7x7xl+8AUdSmE6+BPboDoDMiTKdQ5KzCxLU1CHX63L&#10;Qv+HL+9QSwMEFAAAAAgAh07iQG47TzzTAQAAnAMAAA4AAABkcnMvZTJvRG9jLnhtbK1TS44TMRDd&#10;I3EHy3vSSSDD0EpnFhOGDYJIAweo+NNtyT+5POnkLFyDFRuOM9eg7GTCMLNBiCycsqvqud7z6+XV&#10;3lm2UwlN8B2fTaacKS+CNL7v+NcvN68uOcMMXoINXnX8oJBfrV6+WI6xVfMwBCtVYgTisR1jx4ec&#10;Y9s0KAblACchKk9JHZKDTNvUNzLBSOjONvPp9KIZQ5IxBaEQ6XR9TPJVxddaifxZa1SZ2Y7TbLmu&#10;qa7bsjarJbR9gjgYcRoD/mEKB8bTpWeoNWRgd8k8g3JGpIBB54kIrglaG6EqB2Izmz5hcztAVJUL&#10;iYPxLBP+P1jxabdJzMiOv+bMg6Mnuv/2/f7HTzYv2owRWyq59pt02mHcpEJ0r5Mr/0SB7aueh7Oe&#10;ap+ZoMPFxWzx7g3JLh5yze/GmDB/UMGxEnTcGl+oQgu7j5jpMip9KCnH1rORDLa4fLsgPCCraAuZ&#10;QhdpePR9bcZgjbwx1pYWTP322ia2g/L49Vc4EfAfZeWWNeBwrKupoy0GBfK9lywfIsniyb+8zOCU&#10;5MwqsnuJCBDaDMb+TSVdbX1pUNWaJ6JF5KOsJdoGeaAnuYvJ9AMJM6szlwxZoE5/smvx2OM9xY8/&#10;q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OazPtMAAAAEAQAADwAAAAAAAAABACAAAAAiAAAA&#10;ZHJzL2Rvd25yZXYueG1sUEsBAhQAFAAAAAgAh07iQG47TzzTAQAAnAMAAA4AAAAAAAAAAQAgAAAA&#10;IgEAAGRycy9lMm9Eb2MueG1sUEsFBgAAAAAGAAYAWQEAAGcFAAAAAA==&#10;">
                <v:fill on="f" focussize="0,0"/>
                <v:stroke weight="1.25pt" color="#000000" joinstyle="round"/>
                <v:imagedata o:title=""/>
                <o:lock v:ext="edit" aspectratio="f"/>
              </v:line>
            </w:pict>
          </mc:Fallback>
        </mc:AlternateContent>
      </w:r>
      <w:r>
        <w:rPr>
          <w:rFonts w:hint="eastAsia" w:eastAsia="仿宋_GB2312"/>
          <w:color w:val="auto"/>
          <w:sz w:val="28"/>
          <w:szCs w:val="28"/>
          <w:lang w:val="en-US" w:eastAsia="zh-CN"/>
        </w:rPr>
        <w:t xml:space="preserve">  </w:t>
      </w:r>
      <w:r>
        <w:rPr>
          <w:rFonts w:hint="eastAsia" w:eastAsia="仿宋_GB2312"/>
          <w:color w:val="auto"/>
          <w:sz w:val="28"/>
          <w:szCs w:val="28"/>
        </w:rPr>
        <w:t>校核人：</w:t>
      </w:r>
      <w:r>
        <w:rPr>
          <w:rFonts w:hint="eastAsia" w:eastAsia="仿宋_GB2312"/>
          <w:color w:val="auto"/>
          <w:sz w:val="28"/>
          <w:szCs w:val="28"/>
          <w:lang w:eastAsia="zh-CN"/>
        </w:rPr>
        <w:t>贾莹莹</w:t>
      </w:r>
    </w:p>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文星标宋">
    <w:panose1 w:val="0201060900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ZTc3NmRlZTJjMzg3N2I0ZTIyZDFkNjAwN2Y4MDMifQ=="/>
  </w:docVars>
  <w:rsids>
    <w:rsidRoot w:val="00BD1E5F"/>
    <w:rsid w:val="00131427"/>
    <w:rsid w:val="003110F3"/>
    <w:rsid w:val="00360B5F"/>
    <w:rsid w:val="00376A82"/>
    <w:rsid w:val="003801CA"/>
    <w:rsid w:val="0039776A"/>
    <w:rsid w:val="003C79A3"/>
    <w:rsid w:val="004542A7"/>
    <w:rsid w:val="004A6863"/>
    <w:rsid w:val="00572454"/>
    <w:rsid w:val="006F6DD8"/>
    <w:rsid w:val="007721A1"/>
    <w:rsid w:val="00BD1E5F"/>
    <w:rsid w:val="00D8044D"/>
    <w:rsid w:val="00D907B5"/>
    <w:rsid w:val="02DE0EE4"/>
    <w:rsid w:val="11D95F39"/>
    <w:rsid w:val="1C7F600A"/>
    <w:rsid w:val="20E72EA0"/>
    <w:rsid w:val="23AC3EA7"/>
    <w:rsid w:val="249054FA"/>
    <w:rsid w:val="24DC67F7"/>
    <w:rsid w:val="26156602"/>
    <w:rsid w:val="31CE5661"/>
    <w:rsid w:val="39E53F27"/>
    <w:rsid w:val="3A9766A6"/>
    <w:rsid w:val="41362042"/>
    <w:rsid w:val="4BAA3DD1"/>
    <w:rsid w:val="59070F2E"/>
    <w:rsid w:val="5A3C5FFC"/>
    <w:rsid w:val="5D175AC1"/>
    <w:rsid w:val="6A2A332D"/>
    <w:rsid w:val="6AA040A2"/>
    <w:rsid w:val="6C294F23"/>
    <w:rsid w:val="6D044894"/>
    <w:rsid w:val="6DB79555"/>
    <w:rsid w:val="6F4F6054"/>
    <w:rsid w:val="70F4029B"/>
    <w:rsid w:val="73B06FC2"/>
    <w:rsid w:val="744675CC"/>
    <w:rsid w:val="74AF18EF"/>
    <w:rsid w:val="77675720"/>
    <w:rsid w:val="7A6A3808"/>
    <w:rsid w:val="7B4E1594"/>
    <w:rsid w:val="7D7747F1"/>
    <w:rsid w:val="87F7B708"/>
    <w:rsid w:val="F7FFBEEE"/>
    <w:rsid w:val="FEDF16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note text"/>
    <w:basedOn w:val="1"/>
    <w:next w:val="3"/>
    <w:unhideWhenUsed/>
    <w:uiPriority w:val="99"/>
    <w:pPr>
      <w:snapToGrid w:val="0"/>
      <w:jc w:val="left"/>
    </w:pPr>
  </w:style>
  <w:style w:type="paragraph" w:styleId="3">
    <w:name w:val="header"/>
    <w:basedOn w:val="1"/>
    <w:unhideWhenUsed/>
    <w:uiPriority w:val="99"/>
    <w:pPr>
      <w:tabs>
        <w:tab w:val="center" w:pos="4153"/>
        <w:tab w:val="right" w:pos="8306"/>
      </w:tabs>
      <w:snapToGrid w:val="0"/>
      <w:jc w:val="center"/>
    </w:pPr>
    <w:rPr>
      <w:sz w:val="18"/>
      <w:szCs w:val="18"/>
    </w:rPr>
  </w:style>
  <w:style w:type="paragraph" w:styleId="4">
    <w:name w:val="Date"/>
    <w:basedOn w:val="1"/>
    <w:next w:val="1"/>
    <w:link w:val="9"/>
    <w:unhideWhenUsed/>
    <w:qFormat/>
    <w:uiPriority w:val="99"/>
    <w:pPr>
      <w:ind w:left="100" w:leftChars="2500"/>
    </w:p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日期 字符"/>
    <w:basedOn w:val="6"/>
    <w:link w:val="4"/>
    <w:semiHidden/>
    <w:qFormat/>
    <w:uiPriority w:val="99"/>
  </w:style>
  <w:style w:type="paragraph" w:customStyle="1" w:styleId="10">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576</Words>
  <Characters>825</Characters>
  <Lines>3</Lines>
  <Paragraphs>1</Paragraphs>
  <ScaleCrop>false</ScaleCrop>
  <LinksUpToDate>false</LinksUpToDate>
  <CharactersWithSpaces>888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2022-11-09T00:06:00Z</dcterms:created>
  <dc:creator>贾莹莹</dc:creator>
  <cp:lastModifiedBy>LTGX04</cp:lastModifiedBy>
  <dcterms:modified xsi:type="dcterms:W3CDTF">2023-07-19T06:46:13Z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4C25D5D2523F4B11A376E54A5031BD21</vt:lpwstr>
  </property>
</Properties>
</file>