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5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</w:pPr>
      <w:bookmarkStart w:id="0" w:name="_GoBack"/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580" w:lineRule="exact"/>
        <w:ind w:left="0" w:right="0"/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鲁人社发〔2022〕20号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5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5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580" w:lineRule="exact"/>
        <w:ind w:left="0" w:right="0"/>
        <w:jc w:val="center"/>
        <w:rPr>
          <w:rFonts w:hint="eastAsia" w:ascii="方正小标宋简体" w:hAnsi="宋体" w:eastAsia="方正小标宋简体" w:cs="黑体"/>
          <w:color w:val="auto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  <w:t>山东省人力资源和社会保障厅</w:t>
      </w:r>
      <w:r>
        <w:rPr>
          <w:rFonts w:hint="eastAsia" w:ascii="方正小标宋简体" w:hAnsi="宋体" w:eastAsia="方正小标宋简体" w:cs="黑体"/>
          <w:color w:val="auto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  <w:t>山东省财政厅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580" w:lineRule="exact"/>
        <w:ind w:left="0" w:right="0"/>
        <w:jc w:val="center"/>
        <w:rPr>
          <w:rFonts w:hint="eastAsia" w:ascii="方正小标宋简体" w:hAnsi="宋体" w:eastAsia="方正小标宋简体" w:cs="黑体"/>
          <w:color w:val="auto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  <w:t>关于提高全省居民基本养老保险基础养老金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58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  <w:t>最低标准的通知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58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580" w:lineRule="exact"/>
        <w:ind w:left="0" w:right="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各市人民政府：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580" w:lineRule="exact"/>
        <w:ind w:left="0" w:right="0" w:firstLine="632" w:firstLineChars="20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经省委、省政府同意，自2022年7月1日起，全省居民基本养老保险基础养老金最低标准由每人每月150元提高到160元，即每人每月提高10元。提高标准所需资金，由各地统筹中央、省级城乡居民基本养老保险补助资金予以落实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580" w:lineRule="exact"/>
        <w:ind w:left="0" w:right="0" w:firstLine="632" w:firstLineChars="200"/>
        <w:jc w:val="both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本次提高居民基本养老保险基础养老金最低标准，充分体现了省委、省政府对广大城乡居民的关心和关怀，是在发展中保障和改善民生、促进共同富裕的重大举措。各地要高度重视，切实加强组织领导，落实资金保障责任，将提高后的基础养老金及时足额发放到位。</w:t>
      </w:r>
    </w:p>
    <w:p>
      <w:pPr>
        <w:pStyle w:val="5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rPr>
          <w:rFonts w:hint="default" w:ascii="Calibri" w:eastAsia="宋体" w:cs="Times New Roman"/>
          <w:kern w:val="2"/>
          <w:sz w:val="32"/>
          <w:szCs w:val="22"/>
        </w:rPr>
      </w:pPr>
    </w:p>
    <w:tbl>
      <w:tblPr>
        <w:tblStyle w:val="9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32"/>
                <w:szCs w:val="32"/>
                <w:lang w:val="en-US" w:eastAsia="zh-CN" w:bidi="ar"/>
              </w:rPr>
              <w:t>山东省人力资源和社会保障厅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32"/>
                <w:szCs w:val="32"/>
                <w:lang w:val="en-US" w:eastAsia="zh-CN" w:bidi="ar"/>
              </w:rPr>
              <w:t>山东省财政厅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                          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2022年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9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6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（此件主动公开）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（联系单位：省人力资源社会保障厅养老保险处）</w:t>
      </w:r>
    </w:p>
    <w:p>
      <w:pPr>
        <w:pStyle w:val="5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pStyle w:val="5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pStyle w:val="5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bookmarkEnd w:id="0"/>
    <w:sectPr>
      <w:footerReference r:id="rId3" w:type="default"/>
      <w:footerReference r:id="rId4" w:type="even"/>
      <w:pgSz w:w="11906" w:h="16838"/>
      <w:pgMar w:top="2098" w:right="1531" w:bottom="1814" w:left="1531" w:header="851" w:footer="1587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right="11"/>
      <w:jc w:val="right"/>
      <w:rPr>
        <w:rFonts w:hint="eastAsia" w:ascii="楷体_GB2312" w:eastAsia="楷体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wordWrap w:val="0"/>
                            <w:spacing w:beforeLines="0" w:afterLines="0"/>
                            <w:ind w:left="320" w:leftChars="100" w:right="57"/>
                            <w:jc w:val="right"/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color w:val="FFFFFF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11"/>
                              <w:rFonts w:hint="eastAsia" w:ascii="楷体_GB2312" w:eastAsia="楷体_GB2312"/>
                              <w:sz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wordWrap w:val="0"/>
                      <w:spacing w:beforeLines="0" w:afterLines="0"/>
                      <w:ind w:left="320" w:leftChars="100" w:right="57"/>
                      <w:jc w:val="right"/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</w:rPr>
                      <w:t>—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separate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</w:rPr>
                      <w:t>—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color w:val="FFFFFF"/>
                        <w:sz w:val="28"/>
                      </w:rPr>
                      <w:t xml:space="preserve"> </w:t>
                    </w:r>
                    <w:r>
                      <w:rPr>
                        <w:rStyle w:val="11"/>
                        <w:rFonts w:hint="eastAsia" w:ascii="楷体_GB2312" w:eastAsia="楷体_GB2312"/>
                        <w:sz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  <w:rPr>
        <w:rFonts w:hint="eastAsia" w:ascii="楷体_GB2312" w:eastAsia="楷体_GB2312"/>
        <w:sz w:val="28"/>
      </w:rPr>
    </w:pPr>
    <w:r>
      <w:rPr>
        <w:rStyle w:val="11"/>
        <w:rFonts w:hint="eastAsia" w:ascii="楷体_GB2312" w:eastAsia="楷体_GB2312"/>
        <w:sz w:val="28"/>
      </w:rPr>
      <w:t>—</w:t>
    </w:r>
    <w:r>
      <w:rPr>
        <w:rFonts w:hint="eastAsia" w:ascii="楷体_GB2312" w:eastAsia="楷体_GB2312"/>
        <w:sz w:val="28"/>
      </w:rPr>
      <w:fldChar w:fldCharType="begin"/>
    </w:r>
    <w:r>
      <w:rPr>
        <w:rStyle w:val="11"/>
        <w:rFonts w:hint="eastAsia" w:ascii="楷体_GB2312" w:eastAsia="楷体_GB2312"/>
        <w:sz w:val="28"/>
      </w:rPr>
      <w:instrText xml:space="preserve"> PAGE </w:instrText>
    </w:r>
    <w:r>
      <w:rPr>
        <w:rFonts w:hint="eastAsia" w:ascii="楷体_GB2312" w:eastAsia="楷体_GB2312"/>
        <w:sz w:val="28"/>
      </w:rPr>
      <w:fldChar w:fldCharType="separate"/>
    </w:r>
    <w:r>
      <w:rPr>
        <w:rStyle w:val="11"/>
        <w:rFonts w:ascii="楷体_GB2312" w:eastAsia="楷体_GB2312"/>
        <w:sz w:val="28"/>
      </w:rPr>
      <w:t>2</w:t>
    </w:r>
    <w:r>
      <w:rPr>
        <w:rFonts w:hint="eastAsia" w:ascii="楷体_GB2312" w:eastAsia="楷体_GB2312"/>
        <w:sz w:val="28"/>
      </w:rPr>
      <w:fldChar w:fldCharType="end"/>
    </w:r>
    <w:r>
      <w:rPr>
        <w:rStyle w:val="11"/>
        <w:rFonts w:hint="eastAsia" w:ascii="楷体_GB2312" w:eastAsia="楷体_GB2312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kZTEwMjZjOWE3MjM2NjgwMzY1MTEyNmQ4YjljMDcifQ=="/>
  </w:docVars>
  <w:rsids>
    <w:rsidRoot w:val="00A324D7"/>
    <w:rsid w:val="002C4321"/>
    <w:rsid w:val="0042743C"/>
    <w:rsid w:val="00A324D7"/>
    <w:rsid w:val="00C3145A"/>
    <w:rsid w:val="1EB74ECD"/>
    <w:rsid w:val="21CF48EB"/>
    <w:rsid w:val="2BB57101"/>
    <w:rsid w:val="301D2076"/>
    <w:rsid w:val="358356D3"/>
    <w:rsid w:val="37DF2E38"/>
    <w:rsid w:val="62BF6B5B"/>
    <w:rsid w:val="746F0A6F"/>
    <w:rsid w:val="BFF7B8F4"/>
    <w:rsid w:val="F165AA2A"/>
    <w:rsid w:val="F9FBDA52"/>
    <w:rsid w:val="FBD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spacing w:after="120"/>
      <w:ind w:left="420" w:leftChars="200" w:firstLine="420"/>
    </w:pPr>
    <w:rPr>
      <w:rFonts w:eastAsia="宋体"/>
      <w:sz w:val="21"/>
    </w:rPr>
  </w:style>
  <w:style w:type="paragraph" w:styleId="3">
    <w:name w:val="Body Text Indent"/>
    <w:basedOn w:val="1"/>
    <w:unhideWhenUsed/>
    <w:qFormat/>
    <w:uiPriority w:val="99"/>
    <w:pPr>
      <w:ind w:firstLine="640" w:firstLineChars="200"/>
    </w:pPr>
    <w:rPr>
      <w:rFonts w:eastAsia="仿宋_GB2312"/>
      <w:sz w:val="32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5">
    <w:name w:val="Body Text"/>
    <w:basedOn w:val="1"/>
    <w:next w:val="1"/>
    <w:unhideWhenUsed/>
    <w:qFormat/>
    <w:uiPriority w:val="99"/>
    <w:pPr>
      <w:spacing w:before="0" w:after="140" w:line="276" w:lineRule="auto"/>
    </w:pPr>
  </w:style>
  <w:style w:type="paragraph" w:styleId="6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1">
    <w:name w:val="page number"/>
    <w:qFormat/>
    <w:uiPriority w:val="0"/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383</Words>
  <Characters>401</Characters>
  <Lines>1</Lines>
  <Paragraphs>1</Paragraphs>
  <TotalTime>8</TotalTime>
  <ScaleCrop>false</ScaleCrop>
  <LinksUpToDate>false</LinksUpToDate>
  <CharactersWithSpaces>447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2019-07-18T07:12:00Z</dcterms:created>
  <dc:creator>政务办公室</dc:creator>
  <cp:lastModifiedBy>看淡了</cp:lastModifiedBy>
  <dcterms:modified xsi:type="dcterms:W3CDTF">2022-09-08T05:59:04Z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9F2FA9B95BAF45B095E948BF970BE41C</vt:lpwstr>
  </property>
</Properties>
</file>