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小标宋简体"/>
          <w:color w:val="auto"/>
          <w:kern w:val="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eastAsia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  <w:r>
        <w:rPr>
          <w:rFonts w:hint="eastAsia" w:ascii="仿宋_GB2312" w:hAnsi="仿宋_GB2312" w:eastAsia="仿宋_GB2312" w:cs="仿宋_GB2312"/>
          <w:color w:val="auto"/>
          <w:kern w:val="0"/>
        </w:rPr>
        <w:t>鲁就办〔2023〕</w:t>
      </w:r>
      <w:r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kern w:val="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color w:val="auto"/>
          <w:kern w:val="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asci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44"/>
          <w:szCs w:val="44"/>
        </w:rPr>
        <w:t>山东省就业和农民工工作领导小组办公室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asci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auto"/>
          <w:kern w:val="0"/>
          <w:sz w:val="44"/>
          <w:szCs w:val="44"/>
        </w:rPr>
        <w:t>关于印发《</w:t>
      </w:r>
      <w:bookmarkStart w:id="0" w:name="OLE_LINK1"/>
      <w:r>
        <w:rPr>
          <w:rFonts w:hint="eastAsia" w:ascii="方正小标宋简体" w:eastAsia="方正小标宋简体" w:cs="方正小标宋简体"/>
          <w:color w:val="auto"/>
          <w:kern w:val="0"/>
          <w:sz w:val="44"/>
          <w:szCs w:val="44"/>
        </w:rPr>
        <w:t>山东省“社区微业”三年行动计划（2023—2025年）</w:t>
      </w:r>
      <w:bookmarkEnd w:id="0"/>
      <w:r>
        <w:rPr>
          <w:rFonts w:hint="eastAsia" w:ascii="方正小标宋简体" w:eastAsia="方正小标宋简体" w:cs="方正小标宋简体"/>
          <w:color w:val="auto"/>
          <w:kern w:val="0"/>
          <w:sz w:val="44"/>
          <w:szCs w:val="44"/>
        </w:rPr>
        <w:t>》的通知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/>
        <w:jc w:val="center"/>
        <w:textAlignment w:val="auto"/>
        <w:outlineLvl w:val="9"/>
        <w:rPr>
          <w:rFonts w:ascii="楷体" w:hAnsi="楷体" w:eastAsia="楷体" w:cs="楷体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</w:rPr>
        <w:t>各市就业和农民工工作议事协调机构，省就业和农民工工作领导小组各成员单位，省有关部门（单位）：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5"/>
        <w:jc w:val="both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</w:rPr>
        <w:t>现将《山东省“社区微业”三年行动计划（2023—2025年）》印发给你们，请结合实际，认真抓好贯彻落实。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5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45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2841" w:firstLineChars="899"/>
        <w:jc w:val="center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</w:rPr>
        <w:t>山东省就业和农民工工作领导小组办公室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2841" w:firstLineChars="899"/>
        <w:jc w:val="center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</w:rPr>
        <w:t>（省人力资源社会保障厅代章）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2841" w:firstLineChars="899"/>
        <w:jc w:val="center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</w:rPr>
        <w:t>2023年8月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楷体_GB2312"/>
          <w:color w:val="auto"/>
          <w:kern w:val="0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ascii="仿宋_GB2312" w:eastAsia="仿宋_GB2312" w:cs="楷体_GB2312"/>
          <w:color w:val="auto"/>
          <w:kern w:val="0"/>
          <w:sz w:val="32"/>
          <w:szCs w:val="32"/>
        </w:rPr>
        <w:t>（此件主动公开）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right="0" w:rightChars="0" w:firstLine="632" w:firstLineChars="200"/>
        <w:jc w:val="both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ascii="仿宋_GB2312" w:eastAsia="仿宋_GB2312" w:cs="楷体_GB2312"/>
          <w:color w:val="auto"/>
          <w:kern w:val="0"/>
          <w:sz w:val="32"/>
          <w:szCs w:val="32"/>
        </w:rPr>
        <w:t>（联系单位：省公共就业和人才服务中心就业服务处）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left"/>
        <w:textAlignment w:val="auto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ascii="仿宋_GB2312" w:eastAsia="仿宋_GB2312" w:cs="楷体_GB2312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 w:cs="楷体_GB2312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 w:cs="楷体_GB2312"/>
          <w:color w:val="auto"/>
          <w:kern w:val="0"/>
          <w:sz w:val="44"/>
          <w:szCs w:val="44"/>
        </w:rPr>
        <w:t>山东省“社区微业”三年行动计划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 w:cs="楷体_GB2312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 w:cs="楷体_GB2312"/>
          <w:color w:val="auto"/>
          <w:kern w:val="0"/>
          <w:sz w:val="44"/>
          <w:szCs w:val="44"/>
        </w:rPr>
        <w:t>（2023—2025年）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5"/>
        <w:textAlignment w:val="auto"/>
        <w:outlineLvl w:val="9"/>
        <w:rPr>
          <w:rFonts w:ascii="仿宋_GB2312" w:eastAsia="仿宋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auto"/>
          <w:kern w:val="0"/>
          <w:sz w:val="32"/>
          <w:szCs w:val="32"/>
        </w:rPr>
        <w:t>为深入实施就业优先战略，充分挖掘社区就业潜力，拓宽社区就业渠道，提升社区就业服务能力，促进城乡居民“家门口”就业创业，制定本计划。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eastAsia="黑体" w:cs="黑体"/>
          <w:color w:val="auto"/>
          <w:kern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以习近平新时代中国特色社会主义思想为指导，全面贯彻党的二十大精神，强化就业优先导向，以畅通就业微循环、重塑就业大格局为主线，以社区为依托，以城乡低技能、低收入、高失业、离校未就业高校毕业生“两低两高”群体为重点，深入开展“社区微业”行动，着力健全社区就业促进体系，增强社区吸纳就业能力，推动社区就业全方位扩容提质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，打造一批有影响力、知名度的社区就业服务网点，评定一批高质量充分就业社区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eastAsia="黑体" w:cs="黑体"/>
          <w:color w:val="auto"/>
          <w:kern w:val="0"/>
          <w:sz w:val="32"/>
          <w:szCs w:val="32"/>
        </w:rPr>
        <w:t>二、基本原则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</w:rPr>
        <w:t>坚持需求导向。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针对群众就业所需所盼，发挥社区联系服务群众最直接、最便捷优势，进一步增强社区就业促进功能，提高就业服务即时性、针对性、实效性，更好更快满足居民多层次、多样化就业需求。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</w:rPr>
        <w:t>坚持统筹城乡。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坚持城市社区、农村社区一体谋划、一体推进，推动城乡就业制度统筹、政策统筹、服务统筹，推进各类就业资源持续向社区特别是农村社区倾斜，缩小城乡基本公共就业服务差距，促进城乡社区就业服务均等可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</w:rPr>
        <w:t>坚持因地制宜。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区分不同地区、不同类型社区特点和基础条件，坚持整体推进、分类指导、结果导向，不断拉长长板、补齐短板、加固底板、打造特色。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坚持共建共享。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强化政府促进就业责任，支持社会力量参与，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发挥好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辖区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各类市场主体和社会组织作用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形成政府、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市场、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社会协同发力、共建共享的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“社区微业”推进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bookmarkStart w:id="1" w:name="OLE_LINK2"/>
      <w:r>
        <w:rPr>
          <w:rFonts w:hint="eastAsia" w:ascii="楷体_GB2312" w:eastAsia="楷体_GB2312" w:cs="楷体_GB2312"/>
          <w:color w:val="auto"/>
          <w:kern w:val="0"/>
          <w:sz w:val="32"/>
          <w:szCs w:val="32"/>
        </w:rPr>
        <w:t>坚持改革创新。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强化顶层设计，尊重基层首创，加强典型带动，支持各地结合实际大胆探索、积极创新、注重实效，形成一批创新成果，释放“社区微业”示范效应，带动社区就业工作整体跃升。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黑体" w:eastAsia="黑体"/>
          <w:color w:val="auto"/>
          <w:kern w:val="0"/>
          <w:sz w:val="32"/>
          <w:szCs w:val="32"/>
        </w:rPr>
      </w:pPr>
      <w:r>
        <w:rPr>
          <w:rFonts w:hint="eastAsia" w:ascii="黑体" w:eastAsia="黑体"/>
          <w:color w:val="auto"/>
          <w:kern w:val="0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楷体_GB2312" w:eastAsia="楷体_GB2312"/>
          <w:color w:val="auto"/>
          <w:kern w:val="0"/>
          <w:sz w:val="32"/>
          <w:szCs w:val="32"/>
        </w:rPr>
      </w:pPr>
      <w:r>
        <w:rPr>
          <w:rFonts w:hint="eastAsia" w:ascii="楷体_GB2312" w:eastAsia="楷体_GB2312"/>
          <w:color w:val="auto"/>
          <w:kern w:val="0"/>
          <w:sz w:val="32"/>
          <w:szCs w:val="32"/>
        </w:rPr>
        <w:t>（一）拓展“微就业”，提升社区就业消纳力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1.发展社区商贸服务业促进就业。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建设城市“一刻钟便民生活圈”，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推进农村生活服务便利化，进一步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善社区商业便民服务体系，鼓励商贸企业运用连锁经营等方式到社区设立超市、便利店，有效扩大社区就业容量。积极引导知名餐饮企业布局社区餐饮</w:t>
      </w:r>
      <w:r>
        <w:rPr>
          <w:rFonts w:ascii="仿宋_GB2312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支持发展社区电商服务，努力创造更多就业机会。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（责任单位：省商务厅）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2.推动家政服务业提质扩容吸纳就业。</w:t>
      </w:r>
      <w:r>
        <w:rPr>
          <w:rFonts w:ascii="仿宋_GB2312" w:eastAsia="仿宋_GB2312"/>
          <w:color w:val="auto"/>
          <w:kern w:val="0"/>
          <w:sz w:val="32"/>
          <w:szCs w:val="32"/>
        </w:rPr>
        <w:t>实施家政服务业提质扩容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“</w:t>
      </w:r>
      <w:r>
        <w:rPr>
          <w:rFonts w:ascii="仿宋_GB2312" w:eastAsia="仿宋_GB2312"/>
          <w:color w:val="auto"/>
          <w:kern w:val="0"/>
          <w:sz w:val="32"/>
          <w:szCs w:val="32"/>
        </w:rPr>
        <w:t>领跑者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”</w:t>
      </w:r>
      <w:r>
        <w:rPr>
          <w:rFonts w:ascii="仿宋_GB2312" w:eastAsia="仿宋_GB2312"/>
          <w:color w:val="auto"/>
          <w:kern w:val="0"/>
          <w:sz w:val="32"/>
          <w:szCs w:val="32"/>
        </w:rPr>
        <w:t>行动，鼓励有条件的家政服务企业品牌化、连锁化发展，加快培育龙头企业，支持中小家政服务企业专业化、特色化发展。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推动家政进社区，支持家政企业在社区</w:t>
      </w:r>
      <w:r>
        <w:rPr>
          <w:rFonts w:ascii="仿宋_GB2312" w:eastAsia="仿宋_GB2312"/>
          <w:color w:val="auto"/>
          <w:kern w:val="0"/>
          <w:sz w:val="32"/>
          <w:szCs w:val="32"/>
        </w:rPr>
        <w:t>设置服务网点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eastAsia="仿宋_GB2312"/>
          <w:color w:val="auto"/>
          <w:kern w:val="0"/>
          <w:sz w:val="32"/>
          <w:szCs w:val="32"/>
        </w:rPr>
        <w:t>有条件的社区可利用现有社区公共服务设施，为开展家政服务提供支持。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挖掘社区家政就业潜力，落实社会保险补贴、家政服务业从业人员意外伤害保险补贴等激励政策，支持家政企业吸纳社区未就业人员。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（责任单位：省发展改革委、省民政厅、省财政厅、省人力资源社会保障厅、省商务厅、省妇联，排在第一位的为牵头单位，下同）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3.打造社区“微工厂”助力灵活就业。支持社区根据自身区位条件、产业基础、居民情况，充分利用社区闲置厂房、集体用房等物理空间，采取与企业</w:t>
      </w:r>
      <w:r>
        <w:rPr>
          <w:rFonts w:ascii="仿宋_GB2312" w:eastAsia="仿宋_GB2312"/>
          <w:color w:val="auto"/>
          <w:kern w:val="0"/>
          <w:sz w:val="32"/>
          <w:szCs w:val="32"/>
        </w:rPr>
        <w:t>、服务机构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联合或直接引入企业入驻等方式，建设社区微工厂</w:t>
      </w:r>
      <w:r>
        <w:rPr>
          <w:rFonts w:ascii="仿宋_GB2312" w:eastAsia="仿宋_GB2312"/>
          <w:color w:val="auto"/>
          <w:kern w:val="0"/>
          <w:sz w:val="32"/>
          <w:szCs w:val="32"/>
        </w:rPr>
        <w:t>和社区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“</w:t>
      </w:r>
      <w:r>
        <w:rPr>
          <w:rFonts w:ascii="仿宋_GB2312" w:eastAsia="仿宋_GB2312"/>
          <w:color w:val="auto"/>
          <w:kern w:val="0"/>
          <w:sz w:val="32"/>
          <w:szCs w:val="32"/>
        </w:rPr>
        <w:t>如康家园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”，开发来料加工等对年龄、学历、技能、工作经验要求不高的灵活就业</w:t>
      </w:r>
      <w:r>
        <w:rPr>
          <w:rFonts w:ascii="仿宋_GB2312" w:eastAsia="仿宋_GB2312"/>
          <w:color w:val="auto"/>
          <w:kern w:val="0"/>
          <w:sz w:val="32"/>
          <w:szCs w:val="32"/>
        </w:rPr>
        <w:t>和辅助性就业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岗位，让有就业意愿的“二孩妈妈”、残疾人、低龄老年人等无法外出、行动不便、年龄偏大的居民就业、顾家两不误。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（责任单位：省人力资源社会保障厅、省工业和信息化厅、省妇联、省残联）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4.开发政策性岗位兜底保障就业。对照2025年末每万城镇常住人口拥有社区工作者18人的规划目标，加大社区工作者岗位开发，拿出一定比例定向招聘高校毕业生，并优先向困难高校毕业生倾斜。滚动实施城乡公益性岗位扩容提质行动，根据社区</w:t>
      </w:r>
      <w:r>
        <w:rPr>
          <w:rFonts w:ascii="仿宋_GB2312" w:eastAsia="仿宋_GB2312"/>
          <w:color w:val="auto"/>
          <w:kern w:val="0"/>
          <w:sz w:val="32"/>
          <w:szCs w:val="32"/>
        </w:rPr>
        <w:t>公共管理、公共服务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需要，</w:t>
      </w:r>
      <w:r>
        <w:rPr>
          <w:rFonts w:ascii="仿宋_GB2312" w:eastAsia="仿宋_GB2312"/>
          <w:color w:val="auto"/>
          <w:kern w:val="0"/>
          <w:sz w:val="32"/>
          <w:szCs w:val="32"/>
        </w:rPr>
        <w:t>加大岗位开发力度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，兜底解决脱贫享受政策人口（含防返贫监测帮扶对象）、大龄失业人员、低收入人员</w:t>
      </w:r>
      <w:r>
        <w:rPr>
          <w:rFonts w:ascii="仿宋_GB2312" w:eastAsia="仿宋_GB2312"/>
          <w:color w:val="auto"/>
          <w:kern w:val="0"/>
          <w:sz w:val="32"/>
          <w:szCs w:val="32"/>
        </w:rPr>
        <w:t>、残疾人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等群体就业问题。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（责任单位：省人力资源社会保障厅、省民政厅、省财政厅、省农业农村厅、省残联）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rightChars="0" w:firstLine="627" w:firstLineChars="196"/>
        <w:textAlignment w:val="auto"/>
        <w:outlineLvl w:val="9"/>
        <w:rPr>
          <w:rFonts w:ascii="楷体_GB2312" w:eastAsia="楷体_GB2312" w:cs="Arial"/>
          <w:color w:val="auto"/>
          <w:kern w:val="0"/>
          <w:sz w:val="28"/>
          <w:szCs w:val="32"/>
        </w:rPr>
      </w:pPr>
      <w:r>
        <w:rPr>
          <w:rFonts w:hint="eastAsia" w:ascii="楷体_GB2312" w:eastAsia="楷体_GB2312"/>
          <w:color w:val="auto"/>
          <w:kern w:val="0"/>
          <w:sz w:val="32"/>
          <w:szCs w:val="32"/>
        </w:rPr>
        <w:t>（二）支持“微创业”，激发社区创业原动力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5.优化社区创业场景。丰富社区商业业态，合理布局发展</w:t>
      </w:r>
      <w:r>
        <w:rPr>
          <w:rFonts w:ascii="仿宋_GB2312" w:eastAsia="仿宋_GB2312"/>
          <w:color w:val="auto"/>
          <w:kern w:val="0"/>
          <w:sz w:val="32"/>
          <w:szCs w:val="32"/>
        </w:rPr>
        <w:t>与居民日常生活密切相关的便利店、菜市场、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家政服务中心、</w:t>
      </w:r>
      <w:r>
        <w:rPr>
          <w:rFonts w:ascii="仿宋_GB2312" w:eastAsia="仿宋_GB2312"/>
          <w:color w:val="auto"/>
          <w:kern w:val="0"/>
          <w:sz w:val="32"/>
          <w:szCs w:val="32"/>
        </w:rPr>
        <w:t>早餐店、美容美发店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等便民服务网点</w:t>
      </w:r>
      <w:r>
        <w:rPr>
          <w:rFonts w:ascii="仿宋_GB2312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支持发展楼宇经济、直播经济，</w:t>
      </w:r>
      <w:r>
        <w:rPr>
          <w:rFonts w:ascii="仿宋_GB2312" w:eastAsia="仿宋_GB2312"/>
          <w:color w:val="auto"/>
          <w:kern w:val="0"/>
          <w:sz w:val="32"/>
          <w:szCs w:val="32"/>
        </w:rPr>
        <w:t>丰富和提升夜间文化、餐饮、商贸、休闲业态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，选择大型居住区建设社区商业中心。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（责任单位：省商务厅、省人力资源社会保障厅、省文化和旅游厅）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6.打造社区微创空间。盘活利用社区各类存量房屋资源,结合城市更新、社区改造，采取政府扶持、市场运作模式，分梯次打造创业门店、创业孵化器、创业小巷、创业街区，为小微创业者提供低成本场地支持，有条件的给予创业场所租赁补贴。政府和社区投资开发的众创空间、创业孵化基地，应拿出一定比例免费或优先向就业困难人员、高校毕业生创业者提供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（责任单位：省人力资源社会保障厅、省科技厅、省住房城乡建设厅、省文化和旅游厅、省退役军人厅、省总工会）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7.加大社区创业支持。开发征集社区创业项目，编制社区创业导引。推动创业服务进社区，为社区创业人员提供项目推介、创业辅导、政策咨询、开业指导等服务，帮助创业者特别是初次创业者降低创业风险。社区创业人员创办小微企业，符合条件的可申领不低于1.2万元的一次性创业补贴，鼓励将一次性创业补贴政策放宽到符合条件的新注册个体工商户，补贴标准不低于2000</w:t>
      </w:r>
      <w:r>
        <w:rPr>
          <w:rFonts w:ascii="仿宋_GB2312" w:eastAsia="仿宋_GB2312"/>
          <w:color w:val="auto"/>
          <w:kern w:val="0"/>
          <w:sz w:val="32"/>
          <w:szCs w:val="32"/>
        </w:rPr>
        <w:t>元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。加大创业担保贷款支持，支持金融机构创新推广“创贷+商贷”模式，符合条件创业者个人可申请最长3年期最高50万元</w:t>
      </w:r>
      <w:r>
        <w:rPr>
          <w:rFonts w:ascii="仿宋_GB2312" w:eastAsia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符合条件小微企业可申请最长2年期最高1000万元的“创业提振贷”，落实贷款利率优惠政策。鼓励各地联合辖区金融、担保机构，面向社区居民创新开发“社区创业贷”等金融产品，拓展融资渠道。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（责任单位：省人力资源社会保障厅、省财政厅、省地方金融监管局、人民银行济南分行）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8.选树社区创业典范。发现选树一批自强不息、励志奋进、诚实守信、合法经营的社区创业之星，通过举办创业沙龙、创业分享会等方式，讲好创业故事，弘扬创业文化，点燃创业梦想，形成</w:t>
      </w:r>
      <w:r>
        <w:rPr>
          <w:rFonts w:ascii="仿宋_GB2312" w:eastAsia="仿宋_GB2312"/>
          <w:color w:val="auto"/>
          <w:kern w:val="0"/>
          <w:sz w:val="32"/>
          <w:szCs w:val="32"/>
        </w:rPr>
        <w:t>崇尚创业、褒奖创业、竞相创业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的良好氛围。支持举办社区创业赛事，推出一批有市场、成长性强的微创业项目。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（责任单位：省人力资源社会保障厅、省退役军人厅、省总工会、团省委、省妇联）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（三）创新“微组织”，增强社区就业资源聚合力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9.探索建立社区就业联席会议制度。坚持党建引领，以社区党组织为主导，联合辖区企事业单位、商业楼宇、社会组织，扩大社区就业“朋友圈”，通过资源共享、优势互补、互利共赢、协同发展，盘活整合社区各类就业信息、岗位资源，汇聚促进就业合力，打造就业共同体，畅通社区微循环。支持邻近社区开展就业联建，共享就业资源。</w:t>
      </w:r>
      <w:r>
        <w:rPr>
          <w:rFonts w:ascii="仿宋_GB2312" w:eastAsia="仿宋_GB2312"/>
          <w:color w:val="auto"/>
          <w:kern w:val="0"/>
          <w:sz w:val="32"/>
          <w:szCs w:val="32"/>
        </w:rPr>
        <w:t>充分发挥社会组织助力就业作用，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bidi="ar"/>
        </w:rPr>
        <w:t>招用毕业年度或离校2年内未就业高校毕业生、登记失业的16—24岁青年</w:t>
      </w:r>
      <w:r>
        <w:rPr>
          <w:rFonts w:ascii="仿宋_GB2312" w:eastAsia="仿宋_GB2312" w:cs="仿宋_GB2312"/>
          <w:color w:val="auto"/>
          <w:kern w:val="0"/>
          <w:sz w:val="32"/>
          <w:szCs w:val="32"/>
          <w:lang w:bidi="ar"/>
        </w:rPr>
        <w:t>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bidi="ar"/>
        </w:rPr>
        <w:t>登记失业半年以上人员，签订1年以上劳动合同的，</w:t>
      </w:r>
      <w:r>
        <w:rPr>
          <w:rFonts w:ascii="仿宋_GB2312" w:eastAsia="仿宋_GB2312" w:cs="仿宋_GB2312"/>
          <w:color w:val="auto"/>
          <w:kern w:val="0"/>
          <w:sz w:val="32"/>
          <w:szCs w:val="32"/>
          <w:lang w:bidi="ar"/>
        </w:rPr>
        <w:t>按规定享受一次性吸纳就业补贴</w:t>
      </w:r>
      <w:r>
        <w:rPr>
          <w:rFonts w:ascii="仿宋_GB2312" w:eastAsia="仿宋_GB2312"/>
          <w:color w:val="auto"/>
          <w:kern w:val="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（责任单位：省委组织部、省民政厅、省财政厅、省人力资源社会保障厅、省国资委）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10.发展社区人力资源服务机构。支持有条件的社区领办、创办人力资源服务机构、劳务合作社，鼓励经营性人力资源服务机构在社区设立网点，以自愿为前提，坚持市场化运作，主动承接物业管理、绿化保洁、道路养护、农业生产技术服务、设施管护、以工代赈等劳务项目和劳务外包服务，有效整合社区富余劳动力资源，优先吸纳社区大龄劳动者、就业困难人员、低收入人员，提高就业组织化水平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（责任单位：省人力资源社会保障厅、省发展改革委、省民政厅、省农业农村厅）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（四）培训“微技能”，提高社区居民职业转换力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11.建立社区培训清单。以社区失业人员、未就业高校毕业生、</w:t>
      </w:r>
      <w:r>
        <w:rPr>
          <w:rFonts w:ascii="仿宋_GB2312" w:eastAsia="仿宋_GB2312"/>
          <w:color w:val="auto"/>
          <w:kern w:val="0"/>
          <w:sz w:val="32"/>
          <w:szCs w:val="32"/>
        </w:rPr>
        <w:t>退役军人、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就业困难人员、残疾人、未继续升学应届初高中毕业生、社区矫正</w:t>
      </w:r>
      <w:r>
        <w:rPr>
          <w:rFonts w:ascii="仿宋_GB2312" w:eastAsia="仿宋_GB2312"/>
          <w:color w:val="auto"/>
          <w:kern w:val="0"/>
          <w:sz w:val="32"/>
          <w:szCs w:val="32"/>
        </w:rPr>
        <w:t>对象、安置帮教对象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、</w:t>
      </w:r>
      <w:r>
        <w:rPr>
          <w:rFonts w:ascii="仿宋_GB2312" w:eastAsia="仿宋_GB2312"/>
          <w:color w:val="auto"/>
          <w:kern w:val="0"/>
          <w:sz w:val="32"/>
          <w:szCs w:val="32"/>
        </w:rPr>
        <w:t>农村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转移就业劳动</w:t>
      </w:r>
      <w:r>
        <w:rPr>
          <w:rFonts w:ascii="仿宋_GB2312" w:eastAsia="仿宋_GB2312"/>
          <w:color w:val="auto"/>
          <w:kern w:val="0"/>
          <w:sz w:val="32"/>
          <w:szCs w:val="32"/>
        </w:rPr>
        <w:t>者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等为重点，定期摸排征集职业技能培训需求，建立培训需求清单，做到人员基本情况、技能水平、培训意愿、就业方向“四清”，推动技能需求和培训供给有效衔接。以县（市、区）为主体，编制职业技能培训通用项目清单，载明培训内容、培训学时、参训要求、补贴标准等，及时公开发布。鼓励有条件的地方，根据本地规模以上企业急需紧缺职业（工种）目录、重点企业用工需求、居民培训意愿，联合培训机构开发本地化、个性化职业技能培训清单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（责任单位：省人力资源社会保障厅、省司法厅、省农业农村厅、省退役军人厅、省残联）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12.抓实小微特色培训。实施分众式培训，面向失业人员、就业困难人员开展转岗赋能培训，面向离校未就业高校毕业生开展就业技能培训，面向未继续升学应届初高中毕业生开展劳动预备制培训，面向残疾人、社区矫正</w:t>
      </w:r>
      <w:r>
        <w:rPr>
          <w:rFonts w:ascii="仿宋_GB2312" w:eastAsia="仿宋_GB2312"/>
          <w:color w:val="auto"/>
          <w:kern w:val="0"/>
          <w:sz w:val="32"/>
          <w:szCs w:val="32"/>
        </w:rPr>
        <w:t>对象、安置帮教对象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开展实用技能培训，面向有创业意愿的居民开展创业素养能力培训，引导居民了解就业形势、调整就业预期，提高</w:t>
      </w:r>
      <w:r>
        <w:rPr>
          <w:rFonts w:ascii="仿宋_GB2312" w:eastAsia="仿宋_GB2312"/>
          <w:color w:val="auto"/>
          <w:kern w:val="0"/>
          <w:sz w:val="32"/>
          <w:szCs w:val="32"/>
        </w:rPr>
        <w:t>就业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创业</w:t>
      </w:r>
      <w:r>
        <w:rPr>
          <w:rFonts w:ascii="仿宋_GB2312" w:eastAsia="仿宋_GB2312"/>
          <w:color w:val="auto"/>
          <w:kern w:val="0"/>
          <w:sz w:val="32"/>
          <w:szCs w:val="32"/>
        </w:rPr>
        <w:t>能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力和</w:t>
      </w:r>
      <w:r>
        <w:rPr>
          <w:rFonts w:ascii="仿宋_GB2312" w:eastAsia="仿宋_GB2312"/>
          <w:color w:val="auto"/>
          <w:kern w:val="0"/>
          <w:sz w:val="32"/>
          <w:szCs w:val="32"/>
        </w:rPr>
        <w:t>岗位转换能力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。突出特色化培训，大力实施“山东手造”“鲁菜师傅”“齐鲁建筑工匠”和新职业、新业态等领域培训，开展健康照护、家政服务、网约配送、直播销售等市场急需紧缺培训，提高培训后就业率。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（责任单位：省人力资源社会保障厅、省司法厅、省住房城乡建设厅、省农业农村厅、省文化和旅游厅、省退役军人厅、省残联）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13.创新社区培训模式。鼓励职业培训机构根据培训内容要求和参训人员情况，在确保培训效果的前提下，灵活采取开办培训夜课、举办周末课堂、在社区设置培训点等方式，便利居民就近错时参加培训。</w:t>
      </w:r>
      <w:r>
        <w:rPr>
          <w:rFonts w:ascii="仿宋_GB2312" w:eastAsia="仿宋_GB2312"/>
          <w:color w:val="auto"/>
          <w:kern w:val="0"/>
          <w:sz w:val="32"/>
          <w:szCs w:val="32"/>
        </w:rPr>
        <w:t>引导社区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优选一批实力强、口碑好的职业培训机构，共建培训联合体，定制开展专业化、特色化培训。鼓励有条件的大型社区，开辟专门场所或依托辖区单位培训场地，打造居民就业学堂，常态化开展就业创业培训。充分挖掘各类传承技艺、手工手造技术能手，在社区设立“能工巧匠工作室”，弘扬传统文化和工匠精神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（责任单位：省人力资源社会保障厅、省文化和旅游厅、省总工会）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6" w:lineRule="exact"/>
        <w:ind w:left="0" w:leftChars="0" w:right="0" w:rightChars="0" w:firstLine="627" w:firstLineChars="196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 w:bidi="ar-SA"/>
        </w:rPr>
        <w:t>（五）优化“微服务”，提升社区就业服务力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14.建设社区就业驿站。依托社区便民服务中心等场所，采取设立服务专区或改建、扩建等方式，打造社区就业驿站，形成集</w:t>
      </w:r>
      <w:r>
        <w:rPr>
          <w:rFonts w:ascii="仿宋_GB2312" w:eastAsia="仿宋_GB2312"/>
          <w:color w:val="auto"/>
          <w:kern w:val="0"/>
          <w:sz w:val="32"/>
          <w:szCs w:val="32"/>
        </w:rPr>
        <w:t>失业登记、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需求归集、岗位推送、能力提升、创业推介、</w:t>
      </w:r>
      <w:r>
        <w:rPr>
          <w:rFonts w:ascii="仿宋_GB2312" w:eastAsia="仿宋_GB2312"/>
          <w:color w:val="auto"/>
          <w:kern w:val="0"/>
          <w:sz w:val="32"/>
          <w:szCs w:val="32"/>
        </w:rPr>
        <w:t>职业指导、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精准匹配、政策宣传</w:t>
      </w:r>
      <w:r>
        <w:rPr>
          <w:rFonts w:ascii="仿宋_GB2312" w:eastAsia="仿宋_GB2312"/>
          <w:color w:val="auto"/>
          <w:kern w:val="0"/>
          <w:sz w:val="32"/>
          <w:szCs w:val="32"/>
        </w:rPr>
        <w:t>、补贴申领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于一体的公益性就业服务平台,</w:t>
      </w:r>
      <w:r>
        <w:rPr>
          <w:rFonts w:ascii="仿宋_GB2312" w:eastAsia="仿宋_GB2312"/>
          <w:color w:val="auto"/>
          <w:kern w:val="0"/>
          <w:sz w:val="32"/>
          <w:szCs w:val="32"/>
        </w:rPr>
        <w:t>为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居民</w:t>
      </w:r>
      <w:r>
        <w:rPr>
          <w:rFonts w:ascii="仿宋_GB2312" w:eastAsia="仿宋_GB2312"/>
          <w:color w:val="auto"/>
          <w:kern w:val="0"/>
          <w:sz w:val="32"/>
          <w:szCs w:val="32"/>
        </w:rPr>
        <w:t>提供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“家门口”就业</w:t>
      </w:r>
      <w:r>
        <w:rPr>
          <w:rFonts w:ascii="仿宋_GB2312" w:eastAsia="仿宋_GB2312"/>
          <w:color w:val="auto"/>
          <w:kern w:val="0"/>
          <w:sz w:val="32"/>
          <w:szCs w:val="32"/>
        </w:rPr>
        <w:t>服务，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推动就业服务端口前移、重心下沉。开发一批社区就业服务专项公益性岗位，充实社区就业服务力量。支持有条件的地方引入</w:t>
      </w:r>
      <w:r>
        <w:rPr>
          <w:rFonts w:ascii="仿宋_GB2312" w:eastAsia="仿宋_GB2312"/>
          <w:color w:val="auto"/>
          <w:kern w:val="0"/>
          <w:sz w:val="32"/>
          <w:szCs w:val="32"/>
        </w:rPr>
        <w:t>经营性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人力资源服务机构参与社区就业驿站管理运营，符合规定的给予就业创业服务补助。用好</w:t>
      </w:r>
      <w:r>
        <w:rPr>
          <w:rFonts w:ascii="仿宋_GB2312" w:eastAsia="仿宋_GB2312"/>
          <w:color w:val="auto"/>
          <w:kern w:val="0"/>
          <w:sz w:val="32"/>
          <w:szCs w:val="32"/>
        </w:rPr>
        <w:t>社区内商超、银行、快递配送站等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服务</w:t>
      </w:r>
      <w:r>
        <w:rPr>
          <w:rFonts w:ascii="仿宋_GB2312" w:eastAsia="仿宋_GB2312"/>
          <w:color w:val="auto"/>
          <w:kern w:val="0"/>
          <w:sz w:val="32"/>
          <w:szCs w:val="32"/>
        </w:rPr>
        <w:t>网点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，嵌入式开展政策宣传、就业服务。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（责任单位：省人力资源社会保障厅、省财政厅）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15.精准组织供需对接。发挥社区熟悉社情民意的优势，开展人力资源信息调查，广泛了解社区居民求职意愿，全面掌握社区居民就失业动态信息。开展用工信息走访，对社区内小微企业和商户“用工数量”“缺工情况”“用工条件”等进行摸底调查，建立社区用工数据库。打造“家门口”岗位集市，依托线上线下平台在社区实现24小时不间断岗位发布，定期组织小型就业供需见面会，架好“供需桥梁”，促进居民就近就业。探索开展直播带岗、在线面试、远程探企等特色招聘服务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（责任单位：省人力资源社会保障厅、省妇联）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16.强化困难群体帮扶。进一步健全基本就业服务援助+专项就业政策援助+特定群体就业援助+急难就业援助的“四位一体”就业援助制度体系，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将零就业家庭、低保家庭、低保边缘家庭、脱贫享受政策人口和防止返贫监测帮扶对象、大龄、残疾、长期失业等人员纳入援助范围，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建立社区就业援助台账，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加强动态管理服务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。利用社区资源，对登记失业人员、就业困难人员“一对一”落实“12333”式服务，即：1年内至少开展2次政策对接、提供3次职业指导、推荐3次岗位信息、提供3次技能培训信息。就业困难人员到企业就业或灵活就业，按规定给予社会保险补贴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（责任单位：省人力资源社会保障厅、省民政厅、省农业农村厅、省残联）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right="0" w:rightChars="0" w:firstLine="640" w:firstLineChars="200"/>
        <w:textAlignment w:val="auto"/>
        <w:outlineLvl w:val="9"/>
        <w:rPr>
          <w:rFonts w:ascii="仿宋_GB2312" w:cs="仿宋_GB2312"/>
          <w:color w:val="auto"/>
          <w:kern w:val="0"/>
        </w:rPr>
      </w:pPr>
      <w:r>
        <w:rPr>
          <w:rFonts w:hint="eastAsia" w:ascii="黑体" w:eastAsia="黑体" w:cs="黑体"/>
          <w:color w:val="auto"/>
          <w:kern w:val="0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eastAsia="楷体_GB2312" w:cs="楷体_GB2312"/>
          <w:color w:val="auto"/>
          <w:kern w:val="0"/>
          <w:sz w:val="32"/>
          <w:szCs w:val="32"/>
        </w:rPr>
        <w:t>（一）强化组织领导。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各市要把“社区微业”三年行动作为重大民生工程，健全“市级抓统筹、区县抓推进、镇街抓落实、社区抓实施”的工作机制，在政策、资金等方面给予倾斜。各县（市、区）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要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细化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制定具体措施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方案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，完善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“社区微业”工作机制和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路径体系，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明确推进时序和重点任务，安排专人持续督促推进。街道（乡镇）要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从当地实际出发，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落实经费、人员保障，做好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动员宣传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、跟进指导、经验挖掘。社区要切实转变工作思路和方式，积极调动辖区资源，健全“社区微业”联动共建机制，打造一批“社区微业”重点项目和典型样板。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各相关部门要各司其职、各尽其责、齐抓共管、通力合作，结合本部门职能特点，加大对社区政策支持、服务供给。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（责任单位：各市就业和农民工工作议事协调机构，各有关部门）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（二）强化典型带动。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鼓励支持有条件的社区先行先试、创新思路，积极探索务实有效的“社区微业”形式和做法。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加大对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“社区微业”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优秀带头人、就业典型、先进事迹的宣传推广，对工作推进成效明显的给予表扬激励，充分发挥示范引领作用，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典型带动城乡社区就业服务水平、就业规模和质量提升，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营造良好的社会氛围。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（责任单位：省委宣传部、省民政厅、省财政厅、省人力资源社会保障厅，各市就业和农民工工作议事协调机构）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（三）强化支持保障。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整合就业补助资金、失业保险基金、</w:t>
      </w:r>
      <w:r>
        <w:rPr>
          <w:rFonts w:ascii="仿宋_GB2312" w:eastAsia="仿宋_GB2312" w:cs="仿宋_GB2312"/>
          <w:color w:val="auto"/>
          <w:kern w:val="0"/>
          <w:sz w:val="32"/>
          <w:szCs w:val="32"/>
        </w:rPr>
        <w:t>职业技能提升行动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专账资金等，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鼓励支持社会资金、公益基金参与，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支持社区改善服务条件、开展就业服务，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更大激发社区活力和创造力。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支持各市、县（市、区）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探索实行就业补助资金直补社区机制。加大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对社区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就业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服务人员系统培训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、定期轮训，提升业务素质和工作能力。加大就业相关信息化统筹建设力度，强化各级相关部门和社区自建信息化系统整合，社区就业服务事项原则上统一依托“爱山东”政务服务平台对外服务。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（责任单位：省财政厅、省人力资源社会保障厅、省大数据局，各市就业和农民工工作议事协调机构）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（四）强化绩效评估。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将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</w:rPr>
        <w:t>“社区微业”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三年行动作为实施就业优先战略、深化“创业齐鲁·乐业山东”行动的重要抓手，定期开展专项评估、社区居民服务满意度调查，督促做好跟踪指导和分析研判工作，推进情况定期进行通报</w:t>
      </w:r>
      <w:r>
        <w:rPr>
          <w:rFonts w:asci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</w:rPr>
        <w:t>（责任单位：省人力资源社会保障厅、省发展改革委、省民政厅、省财政厅、省农业农村厅、省统计局）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632" w:firstLineChars="200"/>
        <w:jc w:val="both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  <w:bookmarkStart w:id="2" w:name="_GoBack"/>
      <w:bookmarkEnd w:id="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color w:val="auto"/>
        </w:rPr>
      </w:pPr>
    </w:p>
    <w:p>
      <w:pPr>
        <w:ind w:firstLine="276" w:firstLineChars="100"/>
        <w:rPr>
          <w:color w:val="auto"/>
          <w:kern w:val="0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-0.35pt;height:0pt;width:442.2pt;z-index:251659264;mso-width-relative:page;mso-height-relative:page;" filled="f" stroked="t" coordsize="21600,21600" o:gfxdata="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2yOvNQAAAAEAQAADwAAAAAAAAABACAAAAAiAAAAZHJz&#10;L2Rvd25yZXYueG1sUEsBAhQAFAAAAAgAh07iQBoqnKTPAQAAjgMAAA4AAAAAAAAAAQAgAAAAIwEA&#10;AGRycy9lMm9Eb2MueG1sUEsFBgAAAAAGAAYAWQEAAGQ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pacing w:val="-10"/>
          <w:sz w:val="28"/>
          <w:szCs w:val="28"/>
        </w:rPr>
        <w:t>山东省就业和农民工工作领导小组办公室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373380</wp:posOffset>
                </wp:positionV>
                <wp:extent cx="561594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9.4pt;height:0pt;width:442.2pt;z-index:251658240;mso-width-relative:page;mso-height-relative:page;" filled="f" stroked="t" coordsize="21600,21600" o:gfxdata="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K+faXVAAAABgEAAA8AAAAAAAAAAQAgAAAAIgAAAGRy&#10;cy9kb3ducmV2LnhtbFBLAQIUABQAAAAIAIdO4kD5twTazwEAAI4DAAAOAAAAAAAAAAEAIAAAACQB&#10;AABkcnMvZTJvRG9jLnhtbFBLBQYAAAAABgAGAFkBAABl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Confetti">
    <w:altName w:val="GENISO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GENISO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黄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00" cy="1395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1pt;width:9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F0Op/RAAAAAwEAAA8AAAAAAAAAAQAgAAAAIgAA&#10;AGRycy9kb3ducmV2LnhtbFBLAQIUABQAAAAIAIdO4kDygt5o1gEAAJ8DAAAOAAAAAAAAAAEAIAAA&#10;ACABAABkcnMvZTJvRG9jLnhtbFBLBQYAAAAABgAGAFkBAABo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A7"/>
    <w:rsid w:val="00023EDE"/>
    <w:rsid w:val="0018430B"/>
    <w:rsid w:val="001B7B84"/>
    <w:rsid w:val="004C6259"/>
    <w:rsid w:val="004F0755"/>
    <w:rsid w:val="005729D9"/>
    <w:rsid w:val="005C16DA"/>
    <w:rsid w:val="00604ADD"/>
    <w:rsid w:val="00714E20"/>
    <w:rsid w:val="0085746E"/>
    <w:rsid w:val="009D1877"/>
    <w:rsid w:val="00A5641D"/>
    <w:rsid w:val="00AE37A7"/>
    <w:rsid w:val="00B82137"/>
    <w:rsid w:val="00BC2CE9"/>
    <w:rsid w:val="00C372ED"/>
    <w:rsid w:val="00D13BF0"/>
    <w:rsid w:val="00DC1D5A"/>
    <w:rsid w:val="00E06C5D"/>
    <w:rsid w:val="00E06CFD"/>
    <w:rsid w:val="00E35310"/>
    <w:rsid w:val="290578C7"/>
    <w:rsid w:val="48A81735"/>
    <w:rsid w:val="4D1134DA"/>
    <w:rsid w:val="5E8655F6"/>
    <w:rsid w:val="5FF8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"/>
    <w:next w:val="4"/>
    <w:link w:val="11"/>
    <w:qFormat/>
    <w:uiPriority w:val="0"/>
    <w:pPr>
      <w:widowControl w:val="0"/>
      <w:spacing w:after="120"/>
      <w:jc w:val="both"/>
    </w:pPr>
    <w:rPr>
      <w:rFonts w:ascii="Calibri" w:hAnsi="Calibri" w:eastAsia="仿宋_GB2312" w:cs="Arial"/>
      <w:kern w:val="2"/>
      <w:sz w:val="32"/>
      <w:szCs w:val="3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正文文本 Char"/>
    <w:basedOn w:val="9"/>
    <w:link w:val="3"/>
    <w:qFormat/>
    <w:uiPriority w:val="0"/>
    <w:rPr>
      <w:rFonts w:ascii="Calibri" w:hAnsi="Calibri" w:eastAsia="仿宋_GB2312" w:cs="Arial"/>
      <w:sz w:val="32"/>
      <w:szCs w:val="32"/>
    </w:rPr>
  </w:style>
  <w:style w:type="character" w:customStyle="1" w:styleId="12">
    <w:name w:val="页脚 Char"/>
    <w:basedOn w:val="9"/>
    <w:link w:val="6"/>
    <w:qFormat/>
    <w:uiPriority w:val="0"/>
    <w:rPr>
      <w:rFonts w:ascii="Calibri" w:hAnsi="Calibri" w:eastAsia="宋体" w:cs="Arial"/>
      <w:sz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14">
    <w:name w:val="页眉 Char"/>
    <w:basedOn w:val="9"/>
    <w:link w:val="8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12</Pages>
  <Words>897</Words>
  <Characters>5116</Characters>
  <Lines>42</Lines>
  <Paragraphs>12</Paragraphs>
  <ScaleCrop>false</ScaleCrop>
  <LinksUpToDate>false</LinksUpToDate>
  <CharactersWithSpaces>6001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2023-08-09T09:34:00Z</dcterms:created>
  <dc:creator>贾晓辉</dc:creator>
  <cp:lastModifiedBy>秦娟娟（文印）</cp:lastModifiedBy>
  <cp:lastPrinted>2023-08-14T08:34:00Z</cp:lastPrinted>
  <dcterms:modified xsi:type="dcterms:W3CDTF">2023-08-17T07:56:24Z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