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72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872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beforeLines="0" w:afterLines="0" w:line="580" w:lineRule="exact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beforeLines="0" w:afterLines="0" w:line="580" w:lineRule="exact"/>
        <w:jc w:val="center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鲁人社字〔202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〕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山东省人力资源和社会保障厅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山东省财政厅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关于组织实施齐鲁绿色低碳职业技能培训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项目（2023-2025年）的通知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各市人力资源社会保障局、财政局：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省委、省政府印发的《山东省建设绿色低碳高质量发展先行区三年行动计划（2023-2025年）》《先进制造业强省行动计划（2023-2025年）》等文件精神，助力绿色低碳产业发展和重点群体就业，省人力资源社会保障厅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省财政厅决定在全省范围组织实施齐鲁绿色低碳职业技能培训项目（2023-2025年）（以下简称</w:t>
      </w:r>
      <w:r>
        <w:rPr>
          <w:rFonts w:hint="default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绿色培训项目</w:t>
      </w:r>
      <w:r>
        <w:rPr>
          <w:rFonts w:hint="default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贯彻党的二十大精神，聚焦高质量充分就业工作目标，紧扣高质量发展要求和示范先行重大使命，牢牢把握以绿色低碳高质量发展先行区建设谱写中国式现代化“山东篇章”的总要求，围绕赋能新技术、新产业、新业态、新模式发展和落后产能升级改造，纵深推进动能转换，服务构建现代化产业体系，强化产训融合，推动政府补贴性职业技能培训高质量开展，打造数量充足、结构合理、素质优良、充满活力的绿色低碳技能人才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（二）工作目标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聚焦重点群体就业需求，围绕本地重点产业和优质产业链，结合“一市一品牌、一县一项目”</w:t>
      </w:r>
      <w:r>
        <w:rPr>
          <w:rFonts w:hint="default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，因地制宜、改革创新，推进职业技能培训领域供给侧结构性改革，深入挖掘区域产业资源和特色文化亮点，强化基础优势明显、社会需求量大的绿色</w:t>
      </w:r>
      <w:r>
        <w:rPr>
          <w:rFonts w:ascii="仿宋_GB2312" w:hAnsi="仿宋_GB2312" w:eastAsia="仿宋_GB2312" w:cs="仿宋_GB2312"/>
          <w:sz w:val="32"/>
          <w:szCs w:val="32"/>
        </w:rPr>
        <w:t>低碳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职业（工种）培训，高标准建设一批示范性、引领性、带动性</w:t>
      </w:r>
      <w:r>
        <w:rPr>
          <w:rFonts w:hint="default" w:ascii="仿宋_GB2312" w:hAnsi="仿宋_GB2312" w:eastAsia="仿宋_GB2312" w:cs="仿宋_GB2312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</w:rPr>
        <w:t>的绿色培训项目，促进职业技能培训链与产业链接轨。每年组织开展</w:t>
      </w:r>
      <w:r>
        <w:rPr>
          <w:rFonts w:ascii="仿宋_GB2312" w:hAnsi="仿宋_GB2312" w:eastAsia="仿宋_GB2312" w:cs="仿宋_GB2312"/>
          <w:sz w:val="32"/>
          <w:szCs w:val="32"/>
        </w:rPr>
        <w:t>齐鲁绿色</w:t>
      </w:r>
      <w:r>
        <w:rPr>
          <w:rFonts w:hint="eastAsia" w:ascii="仿宋_GB2312" w:hAnsi="仿宋_GB2312" w:eastAsia="仿宋_GB2312" w:cs="仿宋_GB2312"/>
          <w:sz w:val="32"/>
          <w:szCs w:val="32"/>
        </w:rPr>
        <w:t>低碳</w:t>
      </w:r>
      <w:r>
        <w:rPr>
          <w:rFonts w:ascii="仿宋_GB2312" w:hAnsi="仿宋_GB2312" w:eastAsia="仿宋_GB2312" w:cs="仿宋_GB2312"/>
          <w:sz w:val="32"/>
          <w:szCs w:val="32"/>
        </w:rPr>
        <w:t>职业技能培训精品项目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评选活动，力争用3年时间，打造一批山东特色职业技能培训品牌。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二、项目内容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（一）绿色低碳支柱产业领域。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冶金、化工、轻工、建材、纺织服装、机械装备等六大优势产业地位，围绕制造业质量提升行动、构建绿色制造体系，突出“基础+高精尖缺”导向，开展全方位、多层次、高质量制造业技能人才培训，服务支柱产业绿色化发展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（二）绿色低碳新兴产业领域。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围绕新一代信息技术、人工智能、生物技术、新能源、新材料、高端装备、绿色环保等领域，服务海洋产业壮大行动，助力绿色低碳产业发展，立足本地产业基础和特色优势，推进新兴产业融合化培育。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（三）绿色低碳数字经济领域。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数字技术工程、数字经济发展等产业和技能人才需求，开展产训结合培养，探索建立适合新就业形态的技能提升和就业促进工作模式，以数字经济和新业态领域急需紧缺职业(工种)为主要培训内容，深化数字经济智慧化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（四）绿色低碳现代服务业领域。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先进制造业与现代服务业融合发展，强化现代物流、供应链管理等生产服务职业技能人才培养；聚焦“山东手造”产业发展，强化非遗技艺、手工制造、加工制造、文化旅游等特色职业培训；聚焦“一老一小”，强化养老、托育等家政服务业从业人员技能提升。推动生产性服务业向专业化和规范化发展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生活性服务业向高品质和多样化升级。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（五）绿色低碳建筑业领域。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培育打造“齐鲁建筑工匠”品牌，突出装配式建筑、BIM运用等建筑业转型升级密切相关的绿色项目，做好建筑产业工人的技能提升、转岗转业培训，发挥建筑业吸纳就业能力强的优势，促进劳动者就地就近就业。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绿色培训项目原则</w:t>
      </w:r>
      <w:r>
        <w:rPr>
          <w:rFonts w:ascii="仿宋_GB2312" w:hAnsi="仿宋_GB2312" w:eastAsia="仿宋_GB2312" w:cs="仿宋_GB2312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采取项目制培训的方式，由设区的市人力资源社会保障部门会同财政、行业主管等部门，结合本地产业发展和技能人才培养需求，广泛调研、遴选并确定本地绿色培训项目，制定并落实项目实施方案，组织验收。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（一）培训对象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劳动年龄段内有劳动能力和培训意愿的劳动者，主要包括农村转移</w:t>
      </w:r>
      <w:r>
        <w:rPr>
          <w:rFonts w:ascii="仿宋_GB2312" w:hAnsi="仿宋_GB2312" w:eastAsia="仿宋_GB2312" w:cs="仿宋_GB2312"/>
          <w:sz w:val="32"/>
          <w:szCs w:val="32"/>
        </w:rPr>
        <w:t>劳动力</w:t>
      </w:r>
      <w:r>
        <w:rPr>
          <w:rFonts w:hint="eastAsia" w:ascii="仿宋_GB2312" w:hAnsi="仿宋_GB2312" w:eastAsia="仿宋_GB2312" w:cs="仿宋_GB2312"/>
          <w:sz w:val="32"/>
          <w:szCs w:val="32"/>
        </w:rPr>
        <w:t>、失业</w:t>
      </w:r>
      <w:r>
        <w:rPr>
          <w:rFonts w:ascii="仿宋_GB2312" w:hAnsi="仿宋_GB2312" w:eastAsia="仿宋_GB2312" w:cs="仿宋_GB2312"/>
          <w:sz w:val="32"/>
          <w:szCs w:val="32"/>
        </w:rPr>
        <w:t>人员、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</w:t>
      </w:r>
      <w:r>
        <w:rPr>
          <w:rFonts w:ascii="仿宋_GB2312" w:hAnsi="仿宋_GB2312" w:eastAsia="仿宋_GB2312" w:cs="仿宋_GB2312"/>
          <w:sz w:val="32"/>
          <w:szCs w:val="32"/>
        </w:rPr>
        <w:t>困难人员、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毕业年度高校毕业生和离校2年内未就业高校毕业生（含技师学院）、驻鲁企业职工等。财政供养人员除外。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（二）承训单位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项目承训机构原则上以依法设立的具备培训资质的高等院校、职业院校（含技工院校）、企业培训中心、公共实训基地、职业技能培训机构为主，按规定采取</w:t>
      </w:r>
      <w:r>
        <w:rPr>
          <w:rFonts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招投标等</w:t>
      </w:r>
      <w:r>
        <w:rPr>
          <w:rFonts w:ascii="仿宋_GB2312" w:hAnsi="仿宋_GB2312" w:eastAsia="仿宋_GB2312" w:cs="仿宋_GB2312"/>
          <w:sz w:val="32"/>
          <w:szCs w:val="32"/>
        </w:rPr>
        <w:t>方式确定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承训单位，具体条件由当地人力资源社会保障部门会同有关主管部门</w:t>
      </w:r>
      <w:r>
        <w:rPr>
          <w:rFonts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1.项目以实现重点群体就业和赋能本地重点产业、优质产业链发展为目标，体现新发展理念，符合绿色低碳高质量发展需求。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2.项目应具有较好的工作基础，目标和任务明确，培训的具体思路、方向和路径清晰，具备领先性和创新性。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0" w:lineRule="exact"/>
        <w:ind w:left="0" w:leftChars="0" w:right="0" w:rightChars="0" w:firstLine="640"/>
        <w:jc w:val="both"/>
        <w:textAlignment w:val="auto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3.项目结束后，各市应就培训组织情况、资金使用情况、培训效果进行综合性评估和验收。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四、精品项目申报和评选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省人力资源社会保障厅</w:t>
      </w:r>
      <w:r>
        <w:rPr>
          <w:rFonts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ascii="仿宋_GB2312" w:hAnsi="仿宋_GB2312" w:eastAsia="仿宋_GB2312" w:cs="仿宋_GB2312"/>
          <w:sz w:val="32"/>
          <w:szCs w:val="32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第四季度</w:t>
      </w:r>
      <w:r>
        <w:rPr>
          <w:rFonts w:ascii="仿宋_GB2312" w:hAnsi="仿宋_GB2312" w:eastAsia="仿宋_GB2312" w:cs="仿宋_GB2312"/>
          <w:sz w:val="32"/>
          <w:szCs w:val="32"/>
        </w:rPr>
        <w:t>组织开展齐鲁绿色</w:t>
      </w:r>
      <w:r>
        <w:rPr>
          <w:rFonts w:hint="eastAsia" w:ascii="仿宋_GB2312" w:hAnsi="仿宋_GB2312" w:eastAsia="仿宋_GB2312" w:cs="仿宋_GB2312"/>
          <w:sz w:val="32"/>
          <w:szCs w:val="32"/>
        </w:rPr>
        <w:t>低碳</w:t>
      </w:r>
      <w:r>
        <w:rPr>
          <w:rFonts w:ascii="仿宋_GB2312" w:hAnsi="仿宋_GB2312" w:eastAsia="仿宋_GB2312" w:cs="仿宋_GB2312"/>
          <w:sz w:val="32"/>
          <w:szCs w:val="32"/>
        </w:rPr>
        <w:t>职业技能培训精品项目评选活动，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入选</w:t>
      </w:r>
      <w:r>
        <w:rPr>
          <w:rFonts w:ascii="仿宋_GB2312" w:hAnsi="仿宋_GB2312" w:eastAsia="仿宋_GB2312" w:cs="仿宋_GB2312"/>
          <w:sz w:val="32"/>
          <w:szCs w:val="32"/>
        </w:rPr>
        <w:t>项目情况将作为下一年度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职业技能提升行动专账省级资金</w:t>
      </w:r>
      <w:r>
        <w:rPr>
          <w:rFonts w:ascii="仿宋_GB2312" w:hAnsi="仿宋_GB2312" w:eastAsia="仿宋_GB2312" w:cs="仿宋_GB2312"/>
          <w:sz w:val="32"/>
          <w:szCs w:val="32"/>
        </w:rPr>
        <w:t>分配的重要</w:t>
      </w:r>
      <w:r>
        <w:rPr>
          <w:rFonts w:hint="eastAsia" w:ascii="仿宋_GB2312" w:hAnsi="仿宋_GB2312" w:eastAsia="仿宋_GB2312" w:cs="仿宋_GB2312"/>
          <w:sz w:val="32"/>
          <w:szCs w:val="32"/>
        </w:rPr>
        <w:t>参考</w:t>
      </w:r>
      <w:r>
        <w:rPr>
          <w:rFonts w:ascii="仿宋_GB2312" w:hAnsi="仿宋_GB2312" w:eastAsia="仿宋_GB2312" w:cs="仿宋_GB2312"/>
          <w:sz w:val="32"/>
          <w:szCs w:val="32"/>
        </w:rPr>
        <w:t>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申报项目已经通过市级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人力资源社会保障部门</w:t>
      </w:r>
      <w:r>
        <w:rPr>
          <w:rFonts w:ascii="仿宋_GB2312" w:hAnsi="仿宋_GB2312" w:eastAsia="仿宋_GB2312" w:cs="仿宋_GB2312"/>
          <w:sz w:val="32"/>
          <w:szCs w:val="32"/>
        </w:rPr>
        <w:t>和财政部门验收，项目实施完毕。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</w:t>
      </w:r>
      <w:r>
        <w:rPr>
          <w:rFonts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契合本地绿色低碳产业发展需求，示范、引领、带动作用发挥明显，</w:t>
      </w:r>
      <w:r>
        <w:rPr>
          <w:rFonts w:hint="default" w:ascii="仿宋_GB2312" w:hAnsi="仿宋_GB2312" w:eastAsia="仿宋_GB2312" w:cs="仿宋_GB2312"/>
          <w:sz w:val="32"/>
          <w:szCs w:val="32"/>
        </w:rPr>
        <w:t>所在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人力资源社会保障部门和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财政部门</w:t>
      </w:r>
      <w:r>
        <w:rPr>
          <w:rFonts w:ascii="仿宋_GB2312" w:hAnsi="仿宋_GB2312" w:eastAsia="仿宋_GB2312" w:cs="仿宋_GB2312"/>
          <w:sz w:val="32"/>
          <w:szCs w:val="32"/>
        </w:rPr>
        <w:t>应就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项目的基础条件及必要性、项目概况及组织实施、项目经费保障及风险控制、项目评估与验收、项目特色与创新等进行</w:t>
      </w:r>
      <w:r>
        <w:rPr>
          <w:rFonts w:ascii="仿宋_GB2312" w:hAnsi="仿宋_GB2312" w:eastAsia="仿宋_GB2312" w:cs="仿宋_GB2312"/>
          <w:sz w:val="32"/>
          <w:szCs w:val="32"/>
        </w:rPr>
        <w:t>充分论证评估。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.申报项目培训合格率应达到95%以上且就业率（以签订劳动合同并缴纳社会保险为依据）达到90%以上（就业</w:t>
      </w:r>
      <w:r>
        <w:rPr>
          <w:rFonts w:ascii="仿宋_GB2312" w:hAnsi="仿宋_GB2312" w:eastAsia="仿宋_GB2312" w:cs="仿宋_GB2312"/>
          <w:sz w:val="32"/>
          <w:szCs w:val="32"/>
        </w:rPr>
        <w:t>率将作为精品项目评选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重要参考标准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），人均培训补贴标准原则上不低于1800元，</w:t>
      </w:r>
      <w:r>
        <w:rPr>
          <w:rFonts w:ascii="仿宋_GB2312" w:hAnsi="仿宋_GB2312" w:eastAsia="仿宋_GB2312" w:cs="仿宋_GB2312"/>
          <w:sz w:val="32"/>
          <w:szCs w:val="32"/>
        </w:rPr>
        <w:t>培训人数不少于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</w:t>
      </w:r>
      <w:r>
        <w:rPr>
          <w:rFonts w:ascii="仿宋_GB2312" w:hAnsi="仿宋_GB2312" w:eastAsia="仿宋_GB2312" w:cs="仿宋_GB2312"/>
          <w:sz w:val="32"/>
          <w:szCs w:val="32"/>
        </w:rPr>
        <w:t>项目可以包含多个培训班期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ascii="仿宋_GB2312" w:hAnsi="仿宋_GB2312" w:eastAsia="仿宋_GB2312" w:cs="仿宋_GB2312"/>
          <w:sz w:val="32"/>
          <w:szCs w:val="32"/>
        </w:rPr>
        <w:t>工种，</w:t>
      </w:r>
      <w:r>
        <w:rPr>
          <w:rFonts w:hint="eastAsia" w:ascii="仿宋_GB2312" w:hAnsi="仿宋_GB2312" w:eastAsia="仿宋_GB2312" w:cs="仿宋_GB2312"/>
          <w:sz w:val="32"/>
          <w:szCs w:val="32"/>
        </w:rPr>
        <w:t>但</w:t>
      </w:r>
      <w:r>
        <w:rPr>
          <w:rFonts w:ascii="仿宋_GB2312" w:hAnsi="仿宋_GB2312" w:eastAsia="仿宋_GB2312" w:cs="仿宋_GB2312"/>
          <w:sz w:val="32"/>
          <w:szCs w:val="32"/>
        </w:rPr>
        <w:t>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上</w:t>
      </w:r>
      <w:r>
        <w:rPr>
          <w:rFonts w:ascii="仿宋_GB2312" w:hAnsi="仿宋_GB2312" w:eastAsia="仿宋_GB2312" w:cs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</w:t>
      </w:r>
      <w:r>
        <w:rPr>
          <w:rFonts w:ascii="仿宋_GB2312" w:hAnsi="仿宋_GB2312" w:eastAsia="仿宋_GB2312" w:cs="仿宋_GB2312"/>
          <w:sz w:val="32"/>
          <w:szCs w:val="32"/>
        </w:rPr>
        <w:t>同一个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</w:t>
      </w:r>
      <w:r>
        <w:rPr>
          <w:rFonts w:ascii="仿宋_GB2312" w:hAnsi="仿宋_GB2312" w:eastAsia="仿宋_GB2312" w:cs="仿宋_GB2312"/>
          <w:sz w:val="32"/>
          <w:szCs w:val="32"/>
        </w:rPr>
        <w:t>领域的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ascii="仿宋_GB2312" w:hAnsi="仿宋_GB2312" w:eastAsia="仿宋_GB2312" w:cs="仿宋_GB2312"/>
          <w:sz w:val="32"/>
          <w:szCs w:val="32"/>
        </w:rPr>
        <w:t>项目。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申报项目不包含纯创业类培训。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0" w:lineRule="exact"/>
        <w:ind w:left="0" w:leftChars="0" w:right="0" w:rightChars="0" w:firstLine="0" w:firstLine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</w:t>
      </w:r>
      <w:r>
        <w:rPr>
          <w:rFonts w:ascii="仿宋_GB2312" w:eastAsia="仿宋_GB2312"/>
          <w:sz w:val="32"/>
          <w:szCs w:val="32"/>
        </w:rPr>
        <w:t>其他条件。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</w:t>
      </w:r>
      <w:r>
        <w:rPr>
          <w:rFonts w:ascii="仿宋_GB2312" w:hAnsi="仿宋_GB2312" w:eastAsia="仿宋_GB2312" w:cs="仿宋_GB2312"/>
          <w:sz w:val="32"/>
          <w:szCs w:val="32"/>
        </w:rPr>
        <w:t>要择优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并对申报材料的真实性负责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省人力资源社会保障厅将会同省财政厅、省行业主管部门、行业协会等组织专家进行评审，每年</w:t>
      </w:r>
      <w:r>
        <w:rPr>
          <w:rFonts w:ascii="仿宋_GB2312" w:hAnsi="仿宋_GB2312" w:eastAsia="仿宋_GB2312" w:cs="仿宋_GB2312"/>
          <w:sz w:val="32"/>
          <w:szCs w:val="32"/>
        </w:rPr>
        <w:t>择优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评选确定</w:t>
      </w:r>
      <w:r>
        <w:rPr>
          <w:rFonts w:ascii="仿宋_GB2312" w:hAnsi="仿宋_GB2312" w:eastAsia="仿宋_GB2312" w:cs="仿宋_GB2312"/>
          <w:sz w:val="32"/>
          <w:szCs w:val="32"/>
        </w:rPr>
        <w:t>工作基础扎实、思路创新有效、改革积极性高、引领作用强的</w:t>
      </w:r>
      <w:r>
        <w:rPr>
          <w:rFonts w:hint="eastAsia" w:ascii="仿宋_GB2312" w:hAnsi="仿宋_GB2312" w:eastAsia="仿宋_GB2312" w:cs="仿宋_GB2312"/>
          <w:sz w:val="32"/>
          <w:szCs w:val="32"/>
        </w:rPr>
        <w:t>20个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省级绿色培训精品项目，</w:t>
      </w:r>
      <w:r>
        <w:rPr>
          <w:rFonts w:ascii="仿宋_GB2312" w:hAnsi="仿宋_GB2312" w:eastAsia="仿宋_GB2312" w:cs="仿宋_GB2312"/>
          <w:sz w:val="32"/>
          <w:szCs w:val="32"/>
        </w:rPr>
        <w:t>并发文予以公布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各市人力资源社会保障部门、财政部门要切实承担主体责任，充分发挥行业主管部门作用，完善协调推进机制，形成工作合力。人力资源社会保障部门要研究</w:t>
      </w:r>
      <w:r>
        <w:rPr>
          <w:rFonts w:ascii="仿宋_GB2312" w:hAnsi="仿宋_GB2312" w:eastAsia="仿宋_GB2312" w:cs="仿宋_GB2312"/>
          <w:sz w:val="32"/>
          <w:szCs w:val="32"/>
        </w:rPr>
        <w:t>制定项目实施方案，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主动对接企业，了解企业用工缺口及要求，鼓励拟用工企业参与制定培训计划、大纲，参与培训过程和学员考核。财政</w:t>
      </w:r>
      <w:r>
        <w:rPr>
          <w:rFonts w:ascii="仿宋_GB2312" w:hAnsi="仿宋_GB2312" w:eastAsia="仿宋_GB2312" w:cs="仿宋_GB2312"/>
          <w:sz w:val="32"/>
          <w:szCs w:val="32"/>
        </w:rPr>
        <w:t>部门要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</w:t>
      </w:r>
      <w:r>
        <w:rPr>
          <w:rFonts w:ascii="仿宋_GB2312" w:hAnsi="仿宋_GB2312" w:eastAsia="仿宋_GB2312" w:cs="仿宋_GB2312"/>
          <w:sz w:val="32"/>
          <w:szCs w:val="32"/>
        </w:rPr>
        <w:t>考虑资金使用分配，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强化项目实施的资金跟踪监测和评估验收。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（二）强化项目推进。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市要建立高效管理服务机制，积极探索项目目标任务的实现路径，创新服务方式，协调解决项目推进中的难点堵点问题，全力做好服务保障工作。要规范项目实施和资金使用，严格落实实名制管理要求，合理使用绩效评估等方式，强化培训过程管理，着力提升项目的针对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（三）营造良好环境。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市要及时梳理总结有效举措和经验做法，利用各类媒体、平台，广泛深入宣传绿色培训项目推进成效、经验成果和特色亮点，营造有利于项目落实的良好氛围。同时，将政策落实、项目推进、资金使用等情况按规定向社会发布，主动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contextualSpacing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</w:t>
      </w:r>
      <w:r>
        <w:rPr>
          <w:rFonts w:ascii="仿宋_GB2312" w:hAnsi="仿宋_GB2312" w:eastAsia="仿宋_GB2312" w:cs="仿宋_GB2312"/>
          <w:sz w:val="32"/>
          <w:szCs w:val="32"/>
        </w:rPr>
        <w:t>要及时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ascii="仿宋_GB2312" w:hAnsi="仿宋_GB2312" w:eastAsia="仿宋_GB2312" w:cs="仿宋_GB2312"/>
          <w:sz w:val="32"/>
          <w:szCs w:val="32"/>
        </w:rPr>
        <w:t>情况报送省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人力资源社会保障</w:t>
      </w:r>
      <w:r>
        <w:rPr>
          <w:rFonts w:ascii="仿宋_GB2312" w:hAnsi="仿宋_GB2312" w:eastAsia="仿宋_GB2312" w:cs="仿宋_GB2312"/>
          <w:sz w:val="32"/>
          <w:szCs w:val="32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遇到的问题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要及</w:t>
      </w:r>
      <w:r>
        <w:rPr>
          <w:rFonts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联 系 人：刘菊</w:t>
      </w:r>
      <w:r>
        <w:rPr>
          <w:rFonts w:hint="default" w:eastAsia="仿宋_GB2312"/>
          <w:bCs/>
          <w:sz w:val="32"/>
          <w:szCs w:val="32"/>
        </w:rPr>
        <w:t>，</w:t>
      </w:r>
      <w:r>
        <w:rPr>
          <w:rFonts w:hint="eastAsia" w:eastAsia="仿宋_GB2312"/>
          <w:bCs/>
          <w:sz w:val="32"/>
          <w:szCs w:val="32"/>
        </w:rPr>
        <w:t>武健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联系电话：0531-51788372（传真）,0531-51788633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0" w:lineRule="exact"/>
        <w:ind w:left="0" w:leftChars="0" w:right="0" w:rightChars="0" w:firstLine="640"/>
        <w:jc w:val="both"/>
        <w:textAlignment w:val="auto"/>
      </w:pPr>
      <w:r>
        <w:rPr>
          <w:rFonts w:hint="eastAsia" w:ascii="仿宋_GB2312" w:eastAsia="仿宋_GB2312"/>
          <w:bCs/>
          <w:sz w:val="32"/>
          <w:szCs w:val="32"/>
        </w:rPr>
        <w:t>邮    箱：liujrst@shandong.cn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0" w:lineRule="exact"/>
        <w:ind w:left="0" w:leftChars="0" w:right="0" w:rightChars="0"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4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山东省人力资源和社会保障厅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山东省财政厅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（此件主动公开）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（联系单位：省公共就业和人才服务中心职业培训处）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87" w:charSpace="-849"/>
        </w:sect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76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35pt;height:0pt;width:442.2pt;z-index:251661312;mso-width-relative:page;mso-height-relative:page;" filled="f" stroked="t" coordsize="21600,21600" o:gfxdata="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3uvYF1AAAAAQBAAAPAAAA&#10;AAAAAAEAIAAAACIAAABkcnMvZG93bnJldi54bWxQSwECFAAUAAAACACHTuJA1vhdSOABAAClAwAA&#10;DgAAAAAAAAABACAAAAAjAQAAZHJzL2Uyb0RvYy54bWxQSwUGAAAAAAYABgBZAQAAd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45pt;height:0pt;width:442.2pt;z-index:251660288;mso-width-relative:page;mso-height-relative:page;" filled="f" stroked="t" coordsize="21600,21600" o:gfxdata="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SQLbdYAAAAGAQAADwAA&#10;AAAAAAABACAAAAAiAAAAZHJzL2Rvd25yZXYueG1sUEsBAhQAFAAAAAgAh07iQHQ8XUPfAQAApQMA&#10;AA4AAAAAAAAAAQAgAAAAJQEAAGRycy9lMm9Eb2MueG1sUEsFBgAAAAAGAAYAWQEAAHY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山东省人力资源和社会保障厅办公室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76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351790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7.7pt;height:0pt;width:442.2pt;mso-position-horizontal:center;z-index:251662336;mso-width-relative:page;mso-height-relative:page;" filled="f" stroked="t" coordsize="21600,21600" o:gfxdata="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rRCJ1gAAAAYBAAAPAAAA&#10;AAAAAAEAIAAAACIAAABkcnMvZG93bnJldi54bWxQSwECFAAUAAAACACHTuJAlw2z8t4BAAClAwAA&#10;DgAAAAAAAAABACAAAAAlAQAAZHJzL2Uyb0RvYy54bWxQSwUGAAAAAAYABgBZAQAAd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校核人：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刘菊</w:t>
      </w:r>
    </w:p>
    <w:sectPr>
      <w:pgSz w:w="11906" w:h="16838"/>
      <w:pgMar w:top="2098" w:right="1531" w:bottom="181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1NGQyNDZmNjJkMjZkYjdmMGFiMmI1Y2I2NGQ5MzMifQ=="/>
  </w:docVars>
  <w:rsids>
    <w:rsidRoot w:val="00D52A79"/>
    <w:rsid w:val="00024C55"/>
    <w:rsid w:val="00027B6F"/>
    <w:rsid w:val="00033DF4"/>
    <w:rsid w:val="00040DA9"/>
    <w:rsid w:val="000430A3"/>
    <w:rsid w:val="00043635"/>
    <w:rsid w:val="00054073"/>
    <w:rsid w:val="0008682B"/>
    <w:rsid w:val="00094C28"/>
    <w:rsid w:val="00097E67"/>
    <w:rsid w:val="000A5271"/>
    <w:rsid w:val="000B5DA8"/>
    <w:rsid w:val="000C34C8"/>
    <w:rsid w:val="0012281D"/>
    <w:rsid w:val="00133B6E"/>
    <w:rsid w:val="00135070"/>
    <w:rsid w:val="001364FB"/>
    <w:rsid w:val="00151EF9"/>
    <w:rsid w:val="00171725"/>
    <w:rsid w:val="001828AA"/>
    <w:rsid w:val="001A3260"/>
    <w:rsid w:val="001A536A"/>
    <w:rsid w:val="001A5B82"/>
    <w:rsid w:val="001B2365"/>
    <w:rsid w:val="001E081E"/>
    <w:rsid w:val="001E52BC"/>
    <w:rsid w:val="001F5DFF"/>
    <w:rsid w:val="001F5EDC"/>
    <w:rsid w:val="0020317D"/>
    <w:rsid w:val="00231A17"/>
    <w:rsid w:val="00254F70"/>
    <w:rsid w:val="002C001C"/>
    <w:rsid w:val="002C7F53"/>
    <w:rsid w:val="002D2115"/>
    <w:rsid w:val="002E03BD"/>
    <w:rsid w:val="0031653B"/>
    <w:rsid w:val="00321DF2"/>
    <w:rsid w:val="00336014"/>
    <w:rsid w:val="003733B8"/>
    <w:rsid w:val="00375D0C"/>
    <w:rsid w:val="003A2E94"/>
    <w:rsid w:val="003B76C2"/>
    <w:rsid w:val="003E0D29"/>
    <w:rsid w:val="003F51BF"/>
    <w:rsid w:val="00423509"/>
    <w:rsid w:val="004406FF"/>
    <w:rsid w:val="004408C8"/>
    <w:rsid w:val="00486021"/>
    <w:rsid w:val="004B52FE"/>
    <w:rsid w:val="00507AC1"/>
    <w:rsid w:val="00517DD0"/>
    <w:rsid w:val="00532AA3"/>
    <w:rsid w:val="00533734"/>
    <w:rsid w:val="0053631F"/>
    <w:rsid w:val="005415BD"/>
    <w:rsid w:val="00552D69"/>
    <w:rsid w:val="00586987"/>
    <w:rsid w:val="005C03DD"/>
    <w:rsid w:val="005C5EB4"/>
    <w:rsid w:val="005F3816"/>
    <w:rsid w:val="00602000"/>
    <w:rsid w:val="0063388C"/>
    <w:rsid w:val="0065061C"/>
    <w:rsid w:val="006628E1"/>
    <w:rsid w:val="00663067"/>
    <w:rsid w:val="0066407D"/>
    <w:rsid w:val="0068578D"/>
    <w:rsid w:val="006B6CFB"/>
    <w:rsid w:val="00705ADB"/>
    <w:rsid w:val="00712B9F"/>
    <w:rsid w:val="007203E1"/>
    <w:rsid w:val="00722493"/>
    <w:rsid w:val="00722543"/>
    <w:rsid w:val="007506AA"/>
    <w:rsid w:val="00757DAF"/>
    <w:rsid w:val="00766068"/>
    <w:rsid w:val="007748B9"/>
    <w:rsid w:val="007756E1"/>
    <w:rsid w:val="0078360C"/>
    <w:rsid w:val="00785F22"/>
    <w:rsid w:val="0078783B"/>
    <w:rsid w:val="007B7245"/>
    <w:rsid w:val="007B7822"/>
    <w:rsid w:val="007C50A0"/>
    <w:rsid w:val="007D3EBF"/>
    <w:rsid w:val="007E3A8E"/>
    <w:rsid w:val="008040D4"/>
    <w:rsid w:val="00837FD7"/>
    <w:rsid w:val="00895CA7"/>
    <w:rsid w:val="008A11BE"/>
    <w:rsid w:val="008B29DA"/>
    <w:rsid w:val="008C5F28"/>
    <w:rsid w:val="008E54D9"/>
    <w:rsid w:val="008F0A5B"/>
    <w:rsid w:val="008F375A"/>
    <w:rsid w:val="00930303"/>
    <w:rsid w:val="00937B6D"/>
    <w:rsid w:val="0094631D"/>
    <w:rsid w:val="00947828"/>
    <w:rsid w:val="0095717D"/>
    <w:rsid w:val="00980461"/>
    <w:rsid w:val="009860F0"/>
    <w:rsid w:val="00986ED9"/>
    <w:rsid w:val="009A2E9F"/>
    <w:rsid w:val="009B13BE"/>
    <w:rsid w:val="00A01E0C"/>
    <w:rsid w:val="00A470C1"/>
    <w:rsid w:val="00A475FE"/>
    <w:rsid w:val="00A7080D"/>
    <w:rsid w:val="00A94BDB"/>
    <w:rsid w:val="00AA178B"/>
    <w:rsid w:val="00AA6261"/>
    <w:rsid w:val="00AB28FD"/>
    <w:rsid w:val="00AC21DD"/>
    <w:rsid w:val="00AE3782"/>
    <w:rsid w:val="00B1342D"/>
    <w:rsid w:val="00B579D0"/>
    <w:rsid w:val="00B60FE5"/>
    <w:rsid w:val="00B72376"/>
    <w:rsid w:val="00BA0EF0"/>
    <w:rsid w:val="00BC0F06"/>
    <w:rsid w:val="00C61F89"/>
    <w:rsid w:val="00C85CA9"/>
    <w:rsid w:val="00CA0DF9"/>
    <w:rsid w:val="00CB052B"/>
    <w:rsid w:val="00CB3190"/>
    <w:rsid w:val="00CB6614"/>
    <w:rsid w:val="00CD5C1F"/>
    <w:rsid w:val="00CF16D7"/>
    <w:rsid w:val="00D12CF7"/>
    <w:rsid w:val="00D42C32"/>
    <w:rsid w:val="00D52A79"/>
    <w:rsid w:val="00D75AEB"/>
    <w:rsid w:val="00D7746A"/>
    <w:rsid w:val="00D77916"/>
    <w:rsid w:val="00D82B43"/>
    <w:rsid w:val="00DA76A7"/>
    <w:rsid w:val="00DD2BD5"/>
    <w:rsid w:val="00DE6337"/>
    <w:rsid w:val="00E152D2"/>
    <w:rsid w:val="00E26DBD"/>
    <w:rsid w:val="00E333CC"/>
    <w:rsid w:val="00E765A2"/>
    <w:rsid w:val="00E7781A"/>
    <w:rsid w:val="00E84878"/>
    <w:rsid w:val="00EA4355"/>
    <w:rsid w:val="00EC44C4"/>
    <w:rsid w:val="00ED7B86"/>
    <w:rsid w:val="00F02D5E"/>
    <w:rsid w:val="00F316BE"/>
    <w:rsid w:val="00F3231A"/>
    <w:rsid w:val="00F577F3"/>
    <w:rsid w:val="00F71265"/>
    <w:rsid w:val="00F82773"/>
    <w:rsid w:val="00F95AFD"/>
    <w:rsid w:val="00F96D7A"/>
    <w:rsid w:val="00FA224B"/>
    <w:rsid w:val="00FD6CF9"/>
    <w:rsid w:val="00FF5737"/>
    <w:rsid w:val="01AF1224"/>
    <w:rsid w:val="02DD1A2B"/>
    <w:rsid w:val="03FA3919"/>
    <w:rsid w:val="05883ED0"/>
    <w:rsid w:val="075E7375"/>
    <w:rsid w:val="084F6F27"/>
    <w:rsid w:val="09AE44D9"/>
    <w:rsid w:val="09B07E99"/>
    <w:rsid w:val="0A6A629A"/>
    <w:rsid w:val="0D9E5DD8"/>
    <w:rsid w:val="0DF479C3"/>
    <w:rsid w:val="0E4D2C29"/>
    <w:rsid w:val="0E763CFA"/>
    <w:rsid w:val="10465ED7"/>
    <w:rsid w:val="110E6458"/>
    <w:rsid w:val="113F2BAB"/>
    <w:rsid w:val="11A20337"/>
    <w:rsid w:val="12952DAA"/>
    <w:rsid w:val="134E2FE6"/>
    <w:rsid w:val="149779B7"/>
    <w:rsid w:val="156C0545"/>
    <w:rsid w:val="171965B3"/>
    <w:rsid w:val="177634F6"/>
    <w:rsid w:val="195E521C"/>
    <w:rsid w:val="19792371"/>
    <w:rsid w:val="1A5959E3"/>
    <w:rsid w:val="1AD44D76"/>
    <w:rsid w:val="1CBA52B5"/>
    <w:rsid w:val="1D944848"/>
    <w:rsid w:val="1FA92F69"/>
    <w:rsid w:val="201265A2"/>
    <w:rsid w:val="20926133"/>
    <w:rsid w:val="20E34258"/>
    <w:rsid w:val="21A17AC6"/>
    <w:rsid w:val="21D44893"/>
    <w:rsid w:val="22185386"/>
    <w:rsid w:val="24A129A8"/>
    <w:rsid w:val="254259F1"/>
    <w:rsid w:val="27912A00"/>
    <w:rsid w:val="28335840"/>
    <w:rsid w:val="28F277DF"/>
    <w:rsid w:val="293940B2"/>
    <w:rsid w:val="299501B9"/>
    <w:rsid w:val="2C7F752B"/>
    <w:rsid w:val="2DE80353"/>
    <w:rsid w:val="2E8E20B8"/>
    <w:rsid w:val="2E8E7D5A"/>
    <w:rsid w:val="2F205A37"/>
    <w:rsid w:val="2F7B62D0"/>
    <w:rsid w:val="2FF3B397"/>
    <w:rsid w:val="2FFF763C"/>
    <w:rsid w:val="30123BC6"/>
    <w:rsid w:val="301663F8"/>
    <w:rsid w:val="322E1CCC"/>
    <w:rsid w:val="351F481C"/>
    <w:rsid w:val="35B61EDD"/>
    <w:rsid w:val="36FE5B80"/>
    <w:rsid w:val="386C3059"/>
    <w:rsid w:val="39DF407E"/>
    <w:rsid w:val="3CB87F9D"/>
    <w:rsid w:val="3D113C5F"/>
    <w:rsid w:val="3E506F79"/>
    <w:rsid w:val="3EAF3CA0"/>
    <w:rsid w:val="3F515449"/>
    <w:rsid w:val="400C5122"/>
    <w:rsid w:val="40662856"/>
    <w:rsid w:val="417A0588"/>
    <w:rsid w:val="41FF4F3E"/>
    <w:rsid w:val="42292AB1"/>
    <w:rsid w:val="4358089D"/>
    <w:rsid w:val="46984EE2"/>
    <w:rsid w:val="47F609D0"/>
    <w:rsid w:val="487E1C61"/>
    <w:rsid w:val="49586749"/>
    <w:rsid w:val="49994FA4"/>
    <w:rsid w:val="49D315E5"/>
    <w:rsid w:val="4B58121B"/>
    <w:rsid w:val="4BBB64B3"/>
    <w:rsid w:val="4C612D20"/>
    <w:rsid w:val="4C6E4AC0"/>
    <w:rsid w:val="4E4661A8"/>
    <w:rsid w:val="4F5E52DD"/>
    <w:rsid w:val="50505B44"/>
    <w:rsid w:val="51AD75D5"/>
    <w:rsid w:val="520A7F84"/>
    <w:rsid w:val="52602B0D"/>
    <w:rsid w:val="543D5CAE"/>
    <w:rsid w:val="54B020C8"/>
    <w:rsid w:val="563F29C2"/>
    <w:rsid w:val="5669313E"/>
    <w:rsid w:val="5AE82E2E"/>
    <w:rsid w:val="5B1920BF"/>
    <w:rsid w:val="5B611823"/>
    <w:rsid w:val="5CEE0EFE"/>
    <w:rsid w:val="5E1E62F4"/>
    <w:rsid w:val="5E8E4FB5"/>
    <w:rsid w:val="5F920990"/>
    <w:rsid w:val="5FEFC671"/>
    <w:rsid w:val="60AE52F5"/>
    <w:rsid w:val="629A301C"/>
    <w:rsid w:val="62D33D83"/>
    <w:rsid w:val="641926EA"/>
    <w:rsid w:val="64B82FFF"/>
    <w:rsid w:val="657D2786"/>
    <w:rsid w:val="65BE459D"/>
    <w:rsid w:val="65EB3382"/>
    <w:rsid w:val="665A1A08"/>
    <w:rsid w:val="675B3787"/>
    <w:rsid w:val="678371C8"/>
    <w:rsid w:val="69107531"/>
    <w:rsid w:val="692274E1"/>
    <w:rsid w:val="6929075F"/>
    <w:rsid w:val="6946572A"/>
    <w:rsid w:val="69700A11"/>
    <w:rsid w:val="69D41F5D"/>
    <w:rsid w:val="6A425119"/>
    <w:rsid w:val="6B3402B6"/>
    <w:rsid w:val="6F091EEC"/>
    <w:rsid w:val="6F891711"/>
    <w:rsid w:val="70622071"/>
    <w:rsid w:val="708A1652"/>
    <w:rsid w:val="70934920"/>
    <w:rsid w:val="71717C94"/>
    <w:rsid w:val="732B7092"/>
    <w:rsid w:val="73FE1558"/>
    <w:rsid w:val="74CB28DA"/>
    <w:rsid w:val="7668457C"/>
    <w:rsid w:val="76CD73D0"/>
    <w:rsid w:val="791319F8"/>
    <w:rsid w:val="793531F1"/>
    <w:rsid w:val="794E3ADA"/>
    <w:rsid w:val="7A7B115E"/>
    <w:rsid w:val="7B3260F7"/>
    <w:rsid w:val="7D4F7B9C"/>
    <w:rsid w:val="7D7F3F12"/>
    <w:rsid w:val="7DBFD053"/>
    <w:rsid w:val="7DD10FC0"/>
    <w:rsid w:val="7E1F3B93"/>
    <w:rsid w:val="7E230596"/>
    <w:rsid w:val="7E302398"/>
    <w:rsid w:val="ADE71289"/>
    <w:rsid w:val="BFFFD338"/>
    <w:rsid w:val="E67AA22F"/>
    <w:rsid w:val="EFAE2C6D"/>
    <w:rsid w:val="F6FA4684"/>
    <w:rsid w:val="F77F7C33"/>
    <w:rsid w:val="F7FD98EE"/>
    <w:rsid w:val="FEFAF427"/>
    <w:rsid w:val="FF3FF517"/>
    <w:rsid w:val="FFFF48E7"/>
    <w:rsid w:val="FFFFA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Body Text"/>
    <w:basedOn w:val="1"/>
    <w:unhideWhenUsed/>
    <w:qFormat/>
    <w:uiPriority w:val="99"/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5"/>
    <w:next w:val="12"/>
    <w:qFormat/>
    <w:uiPriority w:val="0"/>
    <w:pPr>
      <w:ind w:firstLine="420" w:firstLineChars="200"/>
    </w:pPr>
    <w:rPr>
      <w:rFonts w:ascii="Calibri" w:hAnsi="Calibri" w:eastAsia="宋体" w:cs="宋体"/>
      <w:szCs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table" w:styleId="14">
    <w:name w:val="Table Grid"/>
    <w:basedOn w:val="13"/>
    <w:unhideWhenUs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15"/>
    <w:link w:val="10"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5"/>
    <w:link w:val="9"/>
    <w:qFormat/>
    <w:uiPriority w:val="99"/>
    <w:rPr>
      <w:kern w:val="2"/>
      <w:sz w:val="18"/>
      <w:szCs w:val="18"/>
    </w:rPr>
  </w:style>
  <w:style w:type="character" w:customStyle="1" w:styleId="19">
    <w:name w:val="日期 Char"/>
    <w:basedOn w:val="15"/>
    <w:link w:val="7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0D6550-85C2-4278-8089-3BB0C52119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7</Pages>
  <Words>475</Words>
  <Characters>2710</Characters>
  <Lines>22</Lines>
  <Paragraphs>6</Paragraphs>
  <TotalTime>0</TotalTime>
  <ScaleCrop>false</ScaleCrop>
  <LinksUpToDate>false</LinksUpToDate>
  <CharactersWithSpaces>3179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2023-05-06T19:43:00Z</dcterms:created>
  <dc:creator>赵雷</dc:creator>
  <cp:lastModifiedBy>Administrator</cp:lastModifiedBy>
  <cp:lastPrinted>2023-05-06T19:06:00Z</cp:lastPrinted>
  <dcterms:modified xsi:type="dcterms:W3CDTF">2023-09-11T06:14:05Z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5E3EE35758F7467FB08A01899DD9AB03</vt:lpwstr>
  </property>
</Properties>
</file>