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jc w:val="center"/>
        <w:textAlignment w:val="auto"/>
        <w:outlineLvl w:val="9"/>
        <w:rPr>
          <w:rFonts w:hint="eastAsia" w:ascii="仿宋_GB2312" w:eastAsia="仿宋_GB2312" w:cs="仿宋_GB2312" w:hAnsiTheme="minorHAnsi"/>
          <w:color w:val="auto"/>
          <w:kern w:val="2"/>
          <w:sz w:val="32"/>
          <w:szCs w:val="32"/>
          <w:lang w:val="en-US" w:eastAsia="zh-CN" w:bidi="ar"/>
        </w:rPr>
      </w:pPr>
      <w:bookmarkStart w:id="0" w:name="_GoBack"/>
      <w:bookmarkEnd w:id="0"/>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jc w:val="center"/>
        <w:textAlignment w:val="auto"/>
        <w:outlineLvl w:val="9"/>
        <w:rPr>
          <w:rFonts w:hint="eastAsia" w:ascii="仿宋_GB2312" w:eastAsia="仿宋_GB2312" w:cs="仿宋_GB2312" w:hAnsiTheme="minorHAnsi"/>
          <w:color w:val="auto"/>
          <w:kern w:val="2"/>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jc w:val="center"/>
        <w:textAlignment w:val="auto"/>
        <w:outlineLvl w:val="9"/>
        <w:rPr>
          <w:rFonts w:hint="eastAsia" w:ascii="仿宋_GB2312" w:eastAsia="仿宋_GB2312" w:cs="仿宋_GB2312" w:hAnsiTheme="minorHAnsi"/>
          <w:color w:val="auto"/>
          <w:kern w:val="2"/>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jc w:val="center"/>
        <w:textAlignment w:val="auto"/>
        <w:outlineLvl w:val="9"/>
        <w:rPr>
          <w:rFonts w:hint="eastAsia" w:ascii="仿宋_GB2312" w:eastAsia="仿宋_GB2312" w:cs="仿宋_GB2312"/>
          <w:color w:val="auto"/>
          <w:kern w:val="2"/>
          <w:sz w:val="32"/>
          <w:szCs w:val="32"/>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jc w:val="center"/>
        <w:textAlignment w:val="auto"/>
        <w:outlineLvl w:val="9"/>
        <w:rPr>
          <w:rFonts w:hint="eastAsia" w:ascii="仿宋_GB2312" w:eastAsia="仿宋_GB2312" w:cs="仿宋_GB2312" w:hAnsiTheme="minorHAnsi"/>
          <w:color w:val="auto"/>
          <w:kern w:val="2"/>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jc w:val="center"/>
        <w:textAlignment w:val="auto"/>
        <w:outlineLvl w:val="9"/>
        <w:rPr>
          <w:rFonts w:hint="default" w:ascii="Helvetica Neue" w:hAnsi="Helvetica Neue" w:eastAsia="Helvetica Neue" w:cs="Helvetica Neue"/>
          <w:i w:val="0"/>
          <w:caps w:val="0"/>
          <w:color w:val="auto"/>
          <w:spacing w:val="0"/>
          <w:kern w:val="0"/>
          <w:sz w:val="21"/>
          <w:szCs w:val="21"/>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jc w:val="center"/>
        <w:textAlignment w:val="auto"/>
        <w:outlineLvl w:val="9"/>
        <w:rPr>
          <w:rFonts w:hint="eastAsia" w:ascii="仿宋_GB2312" w:hAnsi="仿宋_GB2312" w:eastAsia="仿宋_GB2312" w:cs="仿宋_GB2312"/>
          <w:i w:val="0"/>
          <w:caps w:val="0"/>
          <w:color w:val="auto"/>
          <w:spacing w:val="0"/>
          <w:kern w:val="0"/>
          <w:sz w:val="32"/>
          <w:szCs w:val="32"/>
          <w:lang w:val="en-US" w:eastAsia="zh-CN" w:bidi="ar"/>
        </w:rPr>
      </w:pPr>
      <w:r>
        <w:rPr>
          <w:rFonts w:hint="eastAsia" w:ascii="仿宋_GB2312" w:hAnsi="仿宋_GB2312" w:eastAsia="仿宋_GB2312" w:cs="仿宋_GB2312"/>
          <w:i w:val="0"/>
          <w:caps w:val="0"/>
          <w:color w:val="auto"/>
          <w:spacing w:val="0"/>
          <w:kern w:val="0"/>
          <w:sz w:val="32"/>
          <w:szCs w:val="32"/>
          <w:lang w:val="en-US" w:eastAsia="zh-CN" w:bidi="ar"/>
        </w:rPr>
        <w:t>鲁人社字〔2023〕46号</w:t>
      </w:r>
    </w:p>
    <w:p>
      <w:pPr>
        <w:pStyle w:val="4"/>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default" w:ascii="Helvetica Neue" w:hAnsi="Helvetica Neue" w:eastAsia="Helvetica Neue" w:cs="Helvetica Neue"/>
          <w:i w:val="0"/>
          <w:caps w:val="0"/>
          <w:color w:val="auto"/>
          <w:spacing w:val="0"/>
          <w:kern w:val="0"/>
          <w:sz w:val="21"/>
          <w:szCs w:val="21"/>
          <w:lang w:val="en-US" w:eastAsia="zh-CN" w:bidi="ar"/>
        </w:rPr>
      </w:pPr>
    </w:p>
    <w:p>
      <w:pPr>
        <w:pStyle w:val="4"/>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Helvetica Neue" w:hAnsi="Helvetica Neue" w:eastAsia="Helvetica Neue" w:cs="Helvetica Neue"/>
          <w:i w:val="0"/>
          <w:caps w:val="0"/>
          <w:color w:val="auto"/>
          <w:spacing w:val="0"/>
          <w:kern w:val="0"/>
          <w:sz w:val="21"/>
          <w:szCs w:val="21"/>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0" w:firstLineChars="0"/>
        <w:jc w:val="center"/>
        <w:textAlignment w:val="auto"/>
        <w:rPr>
          <w:rFonts w:hint="eastAsia" w:ascii="方正小标宋简体" w:hAnsi="方正小标宋简体" w:eastAsia="方正小标宋简体" w:cs="方正小标宋简体"/>
          <w:caps w:val="0"/>
          <w:color w:val="auto"/>
          <w:spacing w:val="0"/>
          <w:kern w:val="2"/>
          <w:sz w:val="44"/>
          <w:szCs w:val="44"/>
          <w:lang w:val="en-US" w:eastAsia="zh-CN" w:bidi="ar"/>
        </w:rPr>
      </w:pPr>
      <w:r>
        <w:rPr>
          <w:rFonts w:hint="eastAsia" w:ascii="方正小标宋简体" w:hAnsi="方正小标宋简体" w:eastAsia="方正小标宋简体" w:cs="方正小标宋简体"/>
          <w:caps w:val="0"/>
          <w:color w:val="auto"/>
          <w:spacing w:val="0"/>
          <w:kern w:val="2"/>
          <w:sz w:val="44"/>
          <w:szCs w:val="44"/>
          <w:lang w:val="en-US" w:eastAsia="zh-CN" w:bidi="ar"/>
        </w:rPr>
        <w:t>山东省人力资源和社会保障厅</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60" w:lineRule="exact"/>
        <w:ind w:left="0" w:leftChars="0" w:right="0" w:rightChars="0" w:firstLine="0" w:firstLineChars="0"/>
        <w:jc w:val="center"/>
        <w:textAlignment w:val="auto"/>
        <w:rPr>
          <w:rFonts w:hint="eastAsia" w:ascii="方正小标宋简体" w:hAnsi="方正小标宋简体" w:eastAsia="方正小标宋简体" w:cs="方正小标宋简体"/>
          <w:i w:val="0"/>
          <w:color w:val="auto"/>
          <w:kern w:val="0"/>
          <w:sz w:val="44"/>
          <w:szCs w:val="44"/>
          <w:u w:val="none"/>
          <w:lang w:val="en-US" w:eastAsia="zh-CN" w:bidi="ar"/>
        </w:rPr>
      </w:pPr>
      <w:r>
        <w:rPr>
          <w:rFonts w:hint="eastAsia" w:ascii="方正小标宋简体" w:hAnsi="方正小标宋简体" w:eastAsia="方正小标宋简体" w:cs="方正小标宋简体"/>
          <w:caps w:val="0"/>
          <w:color w:val="auto"/>
          <w:spacing w:val="0"/>
          <w:kern w:val="2"/>
          <w:sz w:val="44"/>
          <w:szCs w:val="44"/>
          <w:lang w:val="en-US" w:eastAsia="zh-CN" w:bidi="ar"/>
        </w:rPr>
        <w:t>关于印发山东省劳动人事争议调解专家库</w:t>
      </w:r>
      <w:r>
        <w:rPr>
          <w:rFonts w:hint="eastAsia" w:ascii="方正小标宋简体" w:hAnsi="方正小标宋简体" w:eastAsia="方正小标宋简体" w:cs="方正小标宋简体"/>
          <w:b w:val="0"/>
          <w:caps w:val="0"/>
          <w:color w:val="auto"/>
          <w:spacing w:val="0"/>
          <w:kern w:val="2"/>
          <w:sz w:val="44"/>
          <w:szCs w:val="44"/>
          <w:lang w:val="en-US" w:eastAsia="zh-CN" w:bidi="ar"/>
        </w:rPr>
        <w:t>管理办法</w:t>
      </w:r>
      <w:r>
        <w:rPr>
          <w:rFonts w:hint="default" w:ascii="方正小标宋简体" w:hAnsi="方正小标宋简体" w:eastAsia="方正小标宋简体" w:cs="方正小标宋简体"/>
          <w:b w:val="0"/>
          <w:caps w:val="0"/>
          <w:color w:val="auto"/>
          <w:spacing w:val="0"/>
          <w:kern w:val="2"/>
          <w:sz w:val="44"/>
          <w:szCs w:val="44"/>
          <w:lang w:eastAsia="zh-CN" w:bidi="ar"/>
        </w:rPr>
        <w:t>（试行）</w:t>
      </w:r>
      <w:r>
        <w:rPr>
          <w:rFonts w:hint="eastAsia" w:ascii="方正小标宋简体" w:hAnsi="方正小标宋简体" w:eastAsia="方正小标宋简体" w:cs="方正小标宋简体"/>
          <w:i w:val="0"/>
          <w:color w:val="auto"/>
          <w:kern w:val="0"/>
          <w:sz w:val="44"/>
          <w:szCs w:val="44"/>
          <w:u w:val="none"/>
          <w:lang w:val="en-US" w:eastAsia="zh-CN" w:bidi="ar"/>
        </w:rPr>
        <w:t>的通知</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jc w:val="center"/>
        <w:textAlignment w:val="top"/>
        <w:rPr>
          <w:rFonts w:hint="default" w:ascii="方正小标宋简体" w:hAnsi="方正小标宋简体" w:eastAsia="方正小标宋简体" w:cs="方正小标宋简体"/>
          <w:i w:val="0"/>
          <w:color w:val="auto"/>
          <w:kern w:val="0"/>
          <w:sz w:val="44"/>
          <w:szCs w:val="4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jc w:val="both"/>
        <w:textAlignment w:val="top"/>
        <w:rPr>
          <w:rFonts w:hint="eastAsia" w:ascii="仿宋_GB2312" w:hAnsi="仿宋_GB2312" w:eastAsia="仿宋_GB2312" w:cs="仿宋_GB2312"/>
          <w:b w:val="0"/>
          <w:bCs w:val="0"/>
          <w:i w:val="0"/>
          <w:color w:val="auto"/>
          <w:kern w:val="0"/>
          <w:sz w:val="32"/>
          <w:szCs w:val="32"/>
          <w:u w:val="none"/>
          <w:lang w:val="en-US" w:eastAsia="zh-CN" w:bidi="ar"/>
        </w:rPr>
      </w:pPr>
      <w:r>
        <w:rPr>
          <w:rFonts w:hint="eastAsia" w:ascii="仿宋_GB2312" w:hAnsi="仿宋_GB2312" w:eastAsia="仿宋_GB2312" w:cs="仿宋_GB2312"/>
          <w:b w:val="0"/>
          <w:bCs w:val="0"/>
          <w:i w:val="0"/>
          <w:color w:val="auto"/>
          <w:kern w:val="0"/>
          <w:sz w:val="32"/>
          <w:szCs w:val="32"/>
          <w:u w:val="none"/>
          <w:lang w:val="en-US" w:eastAsia="zh-CN" w:bidi="ar"/>
        </w:rPr>
        <w:t>各市人力资源社会保障局，各有关单位：</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640" w:firstLineChars="200"/>
        <w:jc w:val="both"/>
        <w:textAlignment w:val="top"/>
        <w:rPr>
          <w:rFonts w:hint="eastAsia" w:ascii="仿宋_GB2312" w:hAnsi="仿宋_GB2312" w:eastAsia="仿宋_GB2312" w:cs="仿宋_GB2312"/>
          <w:b w:val="0"/>
          <w:bCs w:val="0"/>
          <w:i w:val="0"/>
          <w:color w:val="auto"/>
          <w:kern w:val="0"/>
          <w:sz w:val="32"/>
          <w:szCs w:val="32"/>
          <w:u w:val="none"/>
          <w:lang w:val="en-US" w:eastAsia="zh-CN" w:bidi="ar"/>
        </w:rPr>
      </w:pPr>
      <w:r>
        <w:rPr>
          <w:rFonts w:hint="eastAsia" w:ascii="仿宋_GB2312" w:hAnsi="仿宋_GB2312" w:eastAsia="仿宋_GB2312" w:cs="仿宋_GB2312"/>
          <w:b w:val="0"/>
          <w:bCs w:val="0"/>
          <w:i w:val="0"/>
          <w:color w:val="auto"/>
          <w:kern w:val="0"/>
          <w:sz w:val="32"/>
          <w:szCs w:val="32"/>
          <w:u w:val="none"/>
          <w:lang w:val="en-US" w:eastAsia="zh-CN" w:bidi="ar"/>
        </w:rPr>
        <w:t>为加强对劳动人事争议调解专家库的管理，我们依照《中华人民共和国劳动争议调解仲裁法》</w:t>
      </w:r>
      <w:r>
        <w:rPr>
          <w:rFonts w:hint="default" w:ascii="仿宋_GB2312" w:hAnsi="仿宋_GB2312" w:eastAsia="仿宋_GB2312" w:cs="仿宋_GB2312"/>
          <w:b w:val="0"/>
          <w:bCs w:val="0"/>
          <w:i w:val="0"/>
          <w:color w:val="auto"/>
          <w:kern w:val="0"/>
          <w:sz w:val="32"/>
          <w:szCs w:val="32"/>
          <w:u w:val="none"/>
          <w:lang w:eastAsia="zh-CN" w:bidi="ar"/>
        </w:rPr>
        <w:t>(中华人民共和国主席令第80号)、</w:t>
      </w:r>
      <w:r>
        <w:rPr>
          <w:rFonts w:hint="eastAsia" w:ascii="仿宋_GB2312" w:hAnsi="仿宋_GB2312" w:eastAsia="仿宋_GB2312" w:cs="仿宋_GB2312"/>
          <w:b w:val="0"/>
          <w:bCs w:val="0"/>
          <w:i w:val="0"/>
          <w:color w:val="auto"/>
          <w:kern w:val="0"/>
          <w:sz w:val="32"/>
          <w:szCs w:val="32"/>
          <w:u w:val="none"/>
          <w:lang w:val="en-US" w:eastAsia="zh-CN" w:bidi="ar"/>
        </w:rPr>
        <w:t>《山东省劳动人事争议调解仲裁条例》等有关法律法规规定，制定了《山东省劳动人事争议调解专家库管理办法（试行）》,现印发给你们，请按照办法要求，切实做好有关工作。</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640" w:firstLineChars="200"/>
        <w:jc w:val="both"/>
        <w:textAlignment w:val="top"/>
        <w:rPr>
          <w:rFonts w:hint="eastAsia" w:ascii="仿宋_GB2312" w:hAnsi="仿宋_GB2312" w:eastAsia="仿宋_GB2312" w:cs="仿宋_GB2312"/>
          <w:b w:val="0"/>
          <w:bCs w:val="0"/>
          <w:i w:val="0"/>
          <w:color w:val="auto"/>
          <w:kern w:val="0"/>
          <w:sz w:val="32"/>
          <w:szCs w:val="32"/>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640" w:firstLineChars="200"/>
        <w:jc w:val="both"/>
        <w:textAlignment w:val="top"/>
        <w:rPr>
          <w:rFonts w:hint="eastAsia" w:ascii="仿宋_GB2312" w:hAnsi="仿宋_GB2312" w:eastAsia="仿宋_GB2312" w:cs="仿宋_GB2312"/>
          <w:b w:val="0"/>
          <w:bCs w:val="0"/>
          <w:i w:val="0"/>
          <w:color w:val="auto"/>
          <w:kern w:val="0"/>
          <w:sz w:val="32"/>
          <w:szCs w:val="32"/>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2519" w:firstLineChars="797"/>
        <w:jc w:val="center"/>
        <w:textAlignment w:val="top"/>
        <w:rPr>
          <w:rFonts w:hint="eastAsia" w:ascii="仿宋_GB2312" w:hAnsi="仿宋_GB2312" w:eastAsia="仿宋_GB2312" w:cs="仿宋_GB2312"/>
          <w:b w:val="0"/>
          <w:bCs w:val="0"/>
          <w:i w:val="0"/>
          <w:color w:val="auto"/>
          <w:kern w:val="0"/>
          <w:sz w:val="32"/>
          <w:szCs w:val="32"/>
          <w:u w:val="none"/>
          <w:lang w:val="en-US" w:eastAsia="zh-CN" w:bidi="ar"/>
        </w:rPr>
      </w:pPr>
      <w:r>
        <w:rPr>
          <w:rFonts w:hint="eastAsia" w:ascii="仿宋_GB2312" w:hAnsi="仿宋_GB2312" w:eastAsia="仿宋_GB2312" w:cs="仿宋_GB2312"/>
          <w:b w:val="0"/>
          <w:bCs w:val="0"/>
          <w:i w:val="0"/>
          <w:color w:val="auto"/>
          <w:kern w:val="0"/>
          <w:sz w:val="32"/>
          <w:szCs w:val="32"/>
          <w:u w:val="none"/>
          <w:lang w:val="en-US" w:eastAsia="zh-CN" w:bidi="ar"/>
        </w:rPr>
        <w:t>山东省人力资源和社会保障厅</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2519" w:firstLineChars="797"/>
        <w:jc w:val="center"/>
        <w:textAlignment w:val="top"/>
        <w:rPr>
          <w:rFonts w:hint="eastAsia" w:ascii="仿宋_GB2312" w:hAnsi="仿宋_GB2312" w:eastAsia="仿宋_GB2312" w:cs="仿宋_GB2312"/>
          <w:b w:val="0"/>
          <w:bCs w:val="0"/>
          <w:i w:val="0"/>
          <w:color w:val="auto"/>
          <w:kern w:val="0"/>
          <w:sz w:val="32"/>
          <w:szCs w:val="32"/>
          <w:u w:val="none"/>
          <w:lang w:val="en-US" w:eastAsia="zh-CN" w:bidi="ar"/>
        </w:rPr>
      </w:pPr>
      <w:r>
        <w:rPr>
          <w:rFonts w:hint="eastAsia" w:ascii="仿宋_GB2312" w:hAnsi="仿宋_GB2312" w:eastAsia="仿宋_GB2312" w:cs="仿宋_GB2312"/>
          <w:b w:val="0"/>
          <w:bCs w:val="0"/>
          <w:i w:val="0"/>
          <w:color w:val="auto"/>
          <w:kern w:val="0"/>
          <w:sz w:val="32"/>
          <w:szCs w:val="32"/>
          <w:u w:val="none"/>
          <w:lang w:val="en-US" w:eastAsia="zh-CN" w:bidi="ar"/>
        </w:rPr>
        <w:t>2023年5月30日</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5440" w:firstLineChars="1700"/>
        <w:jc w:val="both"/>
        <w:textAlignment w:val="top"/>
        <w:rPr>
          <w:rFonts w:hint="eastAsia" w:ascii="仿宋_GB2312" w:hAnsi="仿宋_GB2312" w:eastAsia="仿宋_GB2312" w:cs="仿宋_GB2312"/>
          <w:b w:val="0"/>
          <w:bCs w:val="0"/>
          <w:i w:val="0"/>
          <w:color w:val="auto"/>
          <w:kern w:val="0"/>
          <w:sz w:val="32"/>
          <w:szCs w:val="32"/>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0" w:firstLineChars="0"/>
        <w:jc w:val="both"/>
        <w:textAlignment w:val="top"/>
        <w:rPr>
          <w:rFonts w:hint="default" w:ascii="仿宋_GB2312" w:hAnsi="仿宋_GB2312" w:eastAsia="仿宋_GB2312" w:cs="仿宋_GB2312"/>
          <w:b w:val="0"/>
          <w:bCs w:val="0"/>
          <w:i w:val="0"/>
          <w:color w:val="auto"/>
          <w:kern w:val="0"/>
          <w:sz w:val="32"/>
          <w:szCs w:val="32"/>
          <w:u w:val="none"/>
          <w:lang w:eastAsia="zh-CN" w:bidi="ar"/>
        </w:rPr>
      </w:pPr>
      <w:r>
        <w:rPr>
          <w:rFonts w:hint="default" w:ascii="仿宋_GB2312" w:hAnsi="仿宋_GB2312" w:eastAsia="仿宋_GB2312" w:cs="仿宋_GB2312"/>
          <w:b w:val="0"/>
          <w:bCs w:val="0"/>
          <w:i w:val="0"/>
          <w:color w:val="auto"/>
          <w:kern w:val="0"/>
          <w:sz w:val="32"/>
          <w:szCs w:val="32"/>
          <w:u w:val="none"/>
          <w:lang w:eastAsia="zh-CN" w:bidi="ar"/>
        </w:rPr>
        <w:t xml:space="preserve">    （此件主动公开）</w:t>
      </w:r>
    </w:p>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firstLine="0" w:firstLineChars="0"/>
        <w:jc w:val="both"/>
        <w:textAlignment w:val="top"/>
        <w:rPr>
          <w:rFonts w:hint="default" w:ascii="仿宋_GB2312" w:hAnsi="仿宋_GB2312" w:eastAsia="仿宋_GB2312" w:cs="仿宋_GB2312"/>
          <w:b w:val="0"/>
          <w:bCs w:val="0"/>
          <w:i w:val="0"/>
          <w:color w:val="auto"/>
          <w:kern w:val="0"/>
          <w:sz w:val="32"/>
          <w:szCs w:val="32"/>
          <w:u w:val="none"/>
          <w:lang w:eastAsia="zh-CN" w:bidi="ar"/>
        </w:rPr>
      </w:pPr>
      <w:r>
        <w:rPr>
          <w:rFonts w:hint="default" w:ascii="仿宋_GB2312" w:hAnsi="仿宋_GB2312" w:eastAsia="仿宋_GB2312" w:cs="仿宋_GB2312"/>
          <w:b w:val="0"/>
          <w:bCs w:val="0"/>
          <w:i w:val="0"/>
          <w:color w:val="auto"/>
          <w:kern w:val="0"/>
          <w:sz w:val="32"/>
          <w:szCs w:val="32"/>
          <w:u w:val="none"/>
          <w:lang w:eastAsia="zh-CN" w:bidi="ar"/>
        </w:rPr>
        <w:t xml:space="preserve">    （联系单位：调解仲裁管理处、</w:t>
      </w:r>
      <w:r>
        <w:rPr>
          <w:rFonts w:hint="eastAsia" w:ascii="仿宋_GB2312" w:hAnsi="仿宋_GB2312" w:eastAsia="仿宋_GB2312" w:cs="仿宋_GB2312"/>
          <w:color w:val="auto"/>
          <w:kern w:val="2"/>
          <w:sz w:val="32"/>
          <w:szCs w:val="32"/>
          <w:lang w:val="en-US" w:eastAsia="zh-CN" w:bidi="ar"/>
        </w:rPr>
        <w:t>省劳动争议仲裁院</w:t>
      </w:r>
      <w:r>
        <w:rPr>
          <w:rFonts w:hint="default" w:ascii="仿宋_GB2312" w:hAnsi="仿宋_GB2312" w:eastAsia="仿宋_GB2312" w:cs="仿宋_GB2312"/>
          <w:b w:val="0"/>
          <w:bCs w:val="0"/>
          <w:i w:val="0"/>
          <w:color w:val="auto"/>
          <w:kern w:val="0"/>
          <w:sz w:val="32"/>
          <w:szCs w:val="32"/>
          <w:u w:val="none"/>
          <w:lang w:eastAsia="zh-CN" w:bidi="ar"/>
        </w:rPr>
        <w:t>）</w:t>
      </w:r>
    </w:p>
    <w:p>
      <w:pPr>
        <w:keepNext w:val="0"/>
        <w:keepLines w:val="0"/>
        <w:pageBreakBefore w:val="0"/>
        <w:kinsoku/>
        <w:wordWrap/>
        <w:overflowPunct/>
        <w:topLinePunct w:val="0"/>
        <w:autoSpaceDE/>
        <w:autoSpaceDN/>
        <w:bidi w:val="0"/>
        <w:adjustRightInd/>
        <w:snapToGrid/>
        <w:spacing w:line="560" w:lineRule="exact"/>
        <w:ind w:left="0" w:leftChars="0" w:right="0" w:rightChars="0"/>
        <w:rPr>
          <w:rFonts w:hint="eastAsia" w:ascii="仿宋_GB2312" w:hAnsi="仿宋_GB2312" w:eastAsia="仿宋_GB2312" w:cs="仿宋_GB2312"/>
          <w:b w:val="0"/>
          <w:bCs w:val="0"/>
          <w:i w:val="0"/>
          <w:color w:val="auto"/>
          <w:kern w:val="0"/>
          <w:sz w:val="32"/>
          <w:szCs w:val="32"/>
          <w:u w:val="none"/>
          <w:lang w:val="en-US" w:eastAsia="zh-CN" w:bidi="ar"/>
        </w:rPr>
      </w:pPr>
      <w:r>
        <w:rPr>
          <w:rFonts w:hint="eastAsia" w:ascii="仿宋_GB2312" w:hAnsi="仿宋_GB2312" w:eastAsia="仿宋_GB2312" w:cs="仿宋_GB2312"/>
          <w:b w:val="0"/>
          <w:bCs w:val="0"/>
          <w:i w:val="0"/>
          <w:color w:val="auto"/>
          <w:kern w:val="0"/>
          <w:sz w:val="32"/>
          <w:szCs w:val="32"/>
          <w:u w:val="none"/>
          <w:lang w:val="en-US" w:eastAsia="zh-CN" w:bidi="ar"/>
        </w:rPr>
        <w:br w:type="page"/>
      </w:r>
    </w:p>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580" w:lineRule="exact"/>
        <w:ind w:left="0" w:right="0" w:firstLine="0" w:firstLineChars="0"/>
        <w:jc w:val="both"/>
        <w:textAlignment w:val="auto"/>
        <w:rPr>
          <w:rFonts w:hint="eastAsia" w:ascii="黑体" w:hAnsi="黑体" w:eastAsia="黑体" w:cs="黑体"/>
          <w:caps w:val="0"/>
          <w:color w:val="auto"/>
          <w:spacing w:val="0"/>
          <w:kern w:val="2"/>
          <w:sz w:val="32"/>
          <w:szCs w:val="32"/>
          <w:lang w:val="en-US" w:eastAsia="zh-CN" w:bidi="ar"/>
        </w:rPr>
      </w:pPr>
      <w:r>
        <w:rPr>
          <w:rFonts w:hint="eastAsia" w:ascii="黑体" w:hAnsi="黑体" w:eastAsia="黑体" w:cs="黑体"/>
          <w:caps w:val="0"/>
          <w:color w:val="auto"/>
          <w:spacing w:val="0"/>
          <w:kern w:val="2"/>
          <w:sz w:val="32"/>
          <w:szCs w:val="32"/>
          <w:lang w:val="en-US" w:eastAsia="zh-CN" w:bidi="ar"/>
        </w:rPr>
        <w:t>附件</w:t>
      </w:r>
    </w:p>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580" w:lineRule="exact"/>
        <w:ind w:left="0" w:right="0" w:firstLine="0" w:firstLineChars="0"/>
        <w:jc w:val="center"/>
        <w:textAlignment w:val="auto"/>
        <w:rPr>
          <w:rFonts w:hint="eastAsia" w:ascii="方正小标宋简体" w:hAnsi="方正小标宋简体" w:eastAsia="方正小标宋简体" w:cs="方正小标宋简体"/>
          <w:caps w:val="0"/>
          <w:color w:val="auto"/>
          <w:spacing w:val="0"/>
          <w:kern w:val="2"/>
          <w:sz w:val="44"/>
          <w:szCs w:val="44"/>
          <w:lang w:val="en-US" w:eastAsia="zh-CN" w:bidi="ar"/>
        </w:rPr>
      </w:pPr>
    </w:p>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580" w:lineRule="exact"/>
        <w:ind w:left="0" w:right="0" w:firstLine="0" w:firstLineChars="0"/>
        <w:jc w:val="center"/>
        <w:textAlignment w:val="auto"/>
        <w:rPr>
          <w:rFonts w:hint="eastAsia" w:ascii="方正小标宋简体" w:hAnsi="方正小标宋简体" w:eastAsia="方正小标宋简体" w:cs="方正小标宋简体"/>
          <w:caps w:val="0"/>
          <w:color w:val="auto"/>
          <w:spacing w:val="0"/>
          <w:kern w:val="2"/>
          <w:sz w:val="44"/>
          <w:szCs w:val="44"/>
          <w:lang w:val="en-US" w:eastAsia="zh-CN" w:bidi="ar"/>
        </w:rPr>
      </w:pPr>
      <w:r>
        <w:rPr>
          <w:rFonts w:hint="eastAsia" w:ascii="方正小标宋简体" w:hAnsi="方正小标宋简体" w:eastAsia="方正小标宋简体" w:cs="方正小标宋简体"/>
          <w:caps w:val="0"/>
          <w:color w:val="auto"/>
          <w:spacing w:val="0"/>
          <w:kern w:val="2"/>
          <w:sz w:val="44"/>
          <w:szCs w:val="44"/>
          <w:lang w:val="en-US" w:eastAsia="zh-CN" w:bidi="ar"/>
        </w:rPr>
        <w:t>山东省劳动人事争议调解专家库</w:t>
      </w:r>
    </w:p>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580" w:lineRule="exact"/>
        <w:ind w:left="0" w:right="0" w:firstLine="0" w:firstLineChars="0"/>
        <w:jc w:val="center"/>
        <w:textAlignment w:val="auto"/>
        <w:rPr>
          <w:rFonts w:hint="eastAsia" w:ascii="方正小标宋简体" w:hAnsi="方正小标宋简体" w:eastAsia="方正小标宋简体" w:cs="方正小标宋简体"/>
          <w:b w:val="0"/>
          <w:caps w:val="0"/>
          <w:color w:val="auto"/>
          <w:spacing w:val="0"/>
          <w:kern w:val="2"/>
          <w:sz w:val="44"/>
          <w:szCs w:val="44"/>
          <w:lang w:val="en-US" w:eastAsia="zh-CN" w:bidi="ar"/>
        </w:rPr>
      </w:pPr>
      <w:r>
        <w:rPr>
          <w:rFonts w:hint="eastAsia" w:ascii="方正小标宋简体" w:hAnsi="方正小标宋简体" w:eastAsia="方正小标宋简体" w:cs="方正小标宋简体"/>
          <w:b w:val="0"/>
          <w:caps w:val="0"/>
          <w:color w:val="auto"/>
          <w:spacing w:val="0"/>
          <w:kern w:val="2"/>
          <w:sz w:val="44"/>
          <w:szCs w:val="44"/>
          <w:lang w:val="en-US" w:eastAsia="zh-CN" w:bidi="ar"/>
        </w:rPr>
        <w:t>管理办法</w:t>
      </w:r>
      <w:r>
        <w:rPr>
          <w:rFonts w:hint="eastAsia" w:ascii="方正小标宋简体" w:hAnsi="方正小标宋简体" w:eastAsia="方正小标宋简体" w:cs="方正小标宋简体"/>
          <w:b w:val="0"/>
          <w:caps w:val="0"/>
          <w:color w:val="auto"/>
          <w:spacing w:val="0"/>
          <w:kern w:val="2"/>
          <w:sz w:val="44"/>
          <w:szCs w:val="44"/>
          <w:lang w:val="en-US" w:eastAsia="zh-CN" w:bidi="ar"/>
        </w:rPr>
        <w:t>（试行）</w:t>
      </w:r>
    </w:p>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580" w:lineRule="exact"/>
        <w:ind w:left="0" w:right="0" w:firstLine="0" w:firstLineChars="0"/>
        <w:jc w:val="center"/>
        <w:textAlignment w:val="auto"/>
        <w:rPr>
          <w:rFonts w:hint="eastAsia" w:ascii="楷体_GB2312" w:hAnsi="Calibri" w:eastAsia="楷体_GB2312" w:cs="楷体_GB2312"/>
          <w:b w:val="0"/>
          <w:caps w:val="0"/>
          <w:color w:val="auto"/>
          <w:spacing w:val="0"/>
          <w:kern w:val="2"/>
          <w:sz w:val="32"/>
          <w:szCs w:val="32"/>
          <w:lang w:val="en-US" w:eastAsia="zh-CN" w:bidi="ar"/>
        </w:rPr>
      </w:pPr>
    </w:p>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80" w:lineRule="exact"/>
        <w:ind w:left="0" w:right="0" w:firstLine="640" w:firstLineChars="200"/>
        <w:jc w:val="both"/>
        <w:textAlignment w:val="auto"/>
        <w:rPr>
          <w:rFonts w:hint="eastAsia" w:ascii="仿宋_GB2312" w:hAnsi="仿宋_GB2312" w:eastAsia="仿宋_GB2312" w:cs="仿宋_GB2312"/>
          <w:color w:val="auto"/>
          <w:kern w:val="2"/>
          <w:sz w:val="32"/>
          <w:szCs w:val="32"/>
        </w:rPr>
      </w:pPr>
      <w:r>
        <w:rPr>
          <w:rFonts w:hint="eastAsia" w:ascii="黑体" w:hAnsi="黑体" w:eastAsia="黑体" w:cs="黑体"/>
          <w:color w:val="auto"/>
          <w:kern w:val="2"/>
          <w:sz w:val="32"/>
          <w:szCs w:val="32"/>
          <w:lang w:val="en-US" w:eastAsia="zh-CN" w:bidi="ar"/>
        </w:rPr>
        <w:t>第一条</w:t>
      </w:r>
      <w:r>
        <w:rPr>
          <w:rFonts w:hint="eastAsia" w:ascii="仿宋_GB2312" w:hAnsi="仿宋_GB2312" w:eastAsia="仿宋_GB2312" w:cs="仿宋_GB2312"/>
          <w:color w:val="auto"/>
          <w:kern w:val="2"/>
          <w:sz w:val="32"/>
          <w:szCs w:val="32"/>
          <w:lang w:val="en-US" w:eastAsia="zh-CN" w:bidi="ar"/>
        </w:rPr>
        <w:t xml:space="preserve">  为健全劳动人事争议调解专家库制度，加强对劳动人事争议调解专家库的管理，充分发挥专家在劳动人事争议预防调解理论研究、政策制定、办案指导方面智力支撑作用，依照《中华人民共和国劳动争议调解仲裁法》</w:t>
      </w:r>
      <w:r>
        <w:rPr>
          <w:rFonts w:hint="default" w:ascii="仿宋_GB2312" w:hAnsi="仿宋_GB2312" w:eastAsia="仿宋_GB2312" w:cs="仿宋_GB2312"/>
          <w:b w:val="0"/>
          <w:bCs w:val="0"/>
          <w:i w:val="0"/>
          <w:color w:val="auto"/>
          <w:kern w:val="0"/>
          <w:sz w:val="32"/>
          <w:szCs w:val="32"/>
          <w:u w:val="none"/>
          <w:lang w:eastAsia="zh-CN" w:bidi="ar"/>
        </w:rPr>
        <w:t>(中华人民共和国主席令第80号)、</w:t>
      </w:r>
      <w:r>
        <w:rPr>
          <w:rFonts w:hint="eastAsia" w:ascii="仿宋_GB2312" w:hAnsi="仿宋_GB2312" w:eastAsia="仿宋_GB2312" w:cs="仿宋_GB2312"/>
          <w:color w:val="auto"/>
          <w:kern w:val="2"/>
          <w:sz w:val="32"/>
          <w:szCs w:val="32"/>
          <w:lang w:val="en-US" w:eastAsia="zh-CN" w:bidi="ar"/>
        </w:rPr>
        <w:t>《山东省劳动人事争议调解仲裁条例》等有关法律法规规定，制定本办法。</w:t>
      </w:r>
    </w:p>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80" w:lineRule="exact"/>
        <w:ind w:left="0" w:right="0" w:firstLine="640" w:firstLineChars="200"/>
        <w:jc w:val="both"/>
        <w:textAlignment w:val="auto"/>
        <w:rPr>
          <w:rFonts w:hint="eastAsia" w:ascii="仿宋_GB2312" w:hAnsi="仿宋_GB2312" w:eastAsia="仿宋_GB2312" w:cs="仿宋_GB2312"/>
          <w:color w:val="auto"/>
          <w:kern w:val="2"/>
          <w:sz w:val="32"/>
          <w:szCs w:val="32"/>
        </w:rPr>
      </w:pPr>
      <w:r>
        <w:rPr>
          <w:rFonts w:hint="eastAsia" w:ascii="黑体" w:hAnsi="黑体" w:eastAsia="黑体" w:cs="黑体"/>
          <w:color w:val="auto"/>
          <w:kern w:val="2"/>
          <w:sz w:val="32"/>
          <w:szCs w:val="32"/>
          <w:lang w:val="en-US" w:eastAsia="zh-CN" w:bidi="ar"/>
        </w:rPr>
        <w:t>第二条</w:t>
      </w:r>
      <w:r>
        <w:rPr>
          <w:rFonts w:hint="eastAsia" w:ascii="仿宋_GB2312" w:hAnsi="仿宋_GB2312" w:eastAsia="仿宋_GB2312" w:cs="仿宋_GB2312"/>
          <w:color w:val="auto"/>
          <w:kern w:val="2"/>
          <w:sz w:val="32"/>
          <w:szCs w:val="32"/>
          <w:lang w:val="en-US" w:eastAsia="zh-CN" w:bidi="ar"/>
        </w:rPr>
        <w:t xml:space="preserve">  本办法适用于山东省劳动人事争议调解专家库的建设、运行和管理。</w:t>
      </w:r>
    </w:p>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80" w:lineRule="exact"/>
        <w:ind w:left="0" w:right="0" w:firstLine="640" w:firstLineChars="200"/>
        <w:jc w:val="both"/>
        <w:textAlignment w:val="auto"/>
        <w:rPr>
          <w:rFonts w:hint="eastAsia" w:ascii="仿宋_GB2312" w:hAnsi="仿宋_GB2312" w:eastAsia="仿宋_GB2312" w:cs="仿宋_GB2312"/>
          <w:color w:val="auto"/>
          <w:kern w:val="2"/>
          <w:sz w:val="32"/>
          <w:szCs w:val="32"/>
        </w:rPr>
      </w:pPr>
      <w:r>
        <w:rPr>
          <w:rFonts w:hint="eastAsia" w:ascii="黑体" w:hAnsi="黑体" w:eastAsia="黑体" w:cs="黑体"/>
          <w:color w:val="auto"/>
          <w:kern w:val="2"/>
          <w:sz w:val="32"/>
          <w:szCs w:val="32"/>
          <w:lang w:val="en-US" w:eastAsia="zh-CN" w:bidi="ar"/>
        </w:rPr>
        <w:t>第三条</w:t>
      </w:r>
      <w:r>
        <w:rPr>
          <w:rFonts w:hint="eastAsia" w:ascii="仿宋_GB2312" w:hAnsi="仿宋_GB2312" w:eastAsia="仿宋_GB2312" w:cs="仿宋_GB2312"/>
          <w:color w:val="auto"/>
          <w:kern w:val="2"/>
          <w:sz w:val="32"/>
          <w:szCs w:val="32"/>
          <w:lang w:val="en-US" w:eastAsia="zh-CN" w:bidi="ar"/>
        </w:rPr>
        <w:t xml:space="preserve">  入库专家应具备以下条件：</w:t>
      </w:r>
    </w:p>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580" w:lineRule="exact"/>
        <w:ind w:left="0" w:right="0" w:firstLine="640" w:firstLineChars="200"/>
        <w:jc w:val="both"/>
        <w:textAlignment w:val="auto"/>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lang w:val="en-US" w:eastAsia="zh-CN" w:bidi="ar"/>
        </w:rPr>
        <w:t>（一）拥护党的路线方针政策,遵守国家法律法规,政治过硬、品德高尚、公道正派、作风严谨，具有良好的职业操守，无不良行为和信用记录；</w:t>
      </w:r>
    </w:p>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580" w:lineRule="exact"/>
        <w:ind w:left="0" w:right="0" w:firstLine="640" w:firstLineChars="200"/>
        <w:jc w:val="both"/>
        <w:textAlignment w:val="auto"/>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lang w:val="en-US" w:eastAsia="zh-CN" w:bidi="ar"/>
        </w:rPr>
        <w:t>（二）热爱调解事业，熟悉人力资源社会保障法律法规政策，具有较强的理论研究水平，在所从事的工作领域有一定的社会知名度和影响力;</w:t>
      </w:r>
    </w:p>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580" w:lineRule="exact"/>
        <w:ind w:left="0" w:right="0" w:firstLine="640" w:firstLineChars="200"/>
        <w:jc w:val="both"/>
        <w:textAlignment w:val="auto"/>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lang w:val="en-US" w:eastAsia="zh-CN" w:bidi="ar"/>
        </w:rPr>
        <w:t>（三）持有人力资源社会保障行政部门颁发的调解员证、仲裁员证或劳动关系协调员证，具有2年以上劳动人事争议调解仲裁工作经历，调解成功率较高，或曾成功化解重大复杂疑难矛盾纠纷以及群体性劳动争议案件调处，充分发挥引导协商调解作用的；</w:t>
      </w:r>
    </w:p>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580" w:lineRule="exact"/>
        <w:ind w:left="0" w:right="0" w:firstLine="640" w:firstLineChars="200"/>
        <w:jc w:val="both"/>
        <w:textAlignment w:val="auto"/>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lang w:val="en-US" w:eastAsia="zh-CN" w:bidi="ar"/>
        </w:rPr>
        <w:t>（四）具有正常履行调解专家职责的身体条件；</w:t>
      </w:r>
    </w:p>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580" w:lineRule="exact"/>
        <w:ind w:left="0" w:right="0" w:firstLine="640" w:firstLineChars="200"/>
        <w:jc w:val="both"/>
        <w:textAlignment w:val="auto"/>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b w:val="0"/>
          <w:color w:val="auto"/>
          <w:kern w:val="2"/>
          <w:sz w:val="32"/>
          <w:szCs w:val="32"/>
          <w:lang w:val="en-US" w:eastAsia="zh-CN" w:bidi="ar"/>
        </w:rPr>
        <w:t>（五）其他相关调解业务专长。</w:t>
      </w:r>
    </w:p>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80" w:lineRule="exact"/>
        <w:ind w:left="0" w:right="0" w:firstLine="640" w:firstLineChars="200"/>
        <w:jc w:val="both"/>
        <w:textAlignment w:val="auto"/>
        <w:rPr>
          <w:rFonts w:hint="eastAsia" w:ascii="仿宋_GB2312" w:hAnsi="仿宋_GB2312" w:eastAsia="仿宋_GB2312" w:cs="仿宋_GB2312"/>
          <w:color w:val="auto"/>
          <w:kern w:val="2"/>
          <w:sz w:val="32"/>
          <w:szCs w:val="32"/>
        </w:rPr>
      </w:pPr>
      <w:r>
        <w:rPr>
          <w:rFonts w:hint="eastAsia" w:ascii="黑体" w:hAnsi="黑体" w:eastAsia="黑体" w:cs="黑体"/>
          <w:color w:val="auto"/>
          <w:kern w:val="2"/>
          <w:sz w:val="32"/>
          <w:szCs w:val="32"/>
          <w:lang w:val="en-US" w:eastAsia="zh-CN" w:bidi="ar"/>
        </w:rPr>
        <w:t xml:space="preserve">第四条 </w:t>
      </w:r>
      <w:r>
        <w:rPr>
          <w:rFonts w:hint="eastAsia" w:ascii="仿宋_GB2312" w:hAnsi="仿宋_GB2312" w:eastAsia="仿宋_GB2312" w:cs="仿宋_GB2312"/>
          <w:color w:val="auto"/>
          <w:kern w:val="2"/>
          <w:sz w:val="32"/>
          <w:szCs w:val="32"/>
          <w:lang w:val="en-US" w:eastAsia="zh-CN" w:bidi="ar"/>
        </w:rPr>
        <w:t xml:space="preserve"> 入库专家应承担以下职责：</w:t>
      </w:r>
    </w:p>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580" w:lineRule="exact"/>
        <w:ind w:left="0" w:right="0" w:firstLine="640" w:firstLineChars="200"/>
        <w:jc w:val="both"/>
        <w:textAlignment w:val="auto"/>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b w:val="0"/>
          <w:color w:val="auto"/>
          <w:kern w:val="2"/>
          <w:sz w:val="32"/>
          <w:szCs w:val="32"/>
          <w:lang w:val="en-US" w:eastAsia="zh-CN" w:bidi="ar"/>
        </w:rPr>
        <w:t>（一）</w:t>
      </w:r>
      <w:r>
        <w:rPr>
          <w:rFonts w:hint="eastAsia" w:ascii="仿宋_GB2312" w:hAnsi="仿宋_GB2312" w:eastAsia="仿宋_GB2312" w:cs="仿宋_GB2312"/>
          <w:color w:val="auto"/>
          <w:kern w:val="2"/>
          <w:sz w:val="32"/>
          <w:szCs w:val="32"/>
          <w:lang w:val="en-US" w:eastAsia="zh-CN" w:bidi="ar"/>
        </w:rPr>
        <w:t>参与疑难案件研讨和重要课题调研，为劳动人事争议调解仲裁</w:t>
      </w:r>
      <w:r>
        <w:rPr>
          <w:rFonts w:hint="eastAsia" w:ascii="仿宋_GB2312" w:hAnsi="仿宋_GB2312" w:eastAsia="仿宋_GB2312" w:cs="仿宋_GB2312"/>
          <w:caps w:val="0"/>
          <w:color w:val="auto"/>
          <w:spacing w:val="0"/>
          <w:kern w:val="2"/>
          <w:sz w:val="32"/>
          <w:szCs w:val="32"/>
          <w:lang w:val="en-US" w:eastAsia="zh-CN" w:bidi="ar"/>
        </w:rPr>
        <w:t>重要</w:t>
      </w:r>
      <w:r>
        <w:rPr>
          <w:rFonts w:hint="eastAsia" w:ascii="仿宋_GB2312" w:hAnsi="仿宋_GB2312" w:eastAsia="仿宋_GB2312" w:cs="仿宋_GB2312"/>
          <w:color w:val="auto"/>
          <w:kern w:val="2"/>
          <w:sz w:val="32"/>
          <w:szCs w:val="32"/>
          <w:lang w:val="en-US" w:eastAsia="zh-CN" w:bidi="ar"/>
        </w:rPr>
        <w:t>理论研究、重大政策制定提供建设性意见建议；</w:t>
      </w:r>
    </w:p>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580" w:lineRule="exact"/>
        <w:ind w:left="0" w:right="0" w:firstLine="640" w:firstLineChars="200"/>
        <w:jc w:val="both"/>
        <w:textAlignment w:val="auto"/>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lang w:val="en-US" w:eastAsia="zh-CN" w:bidi="ar"/>
        </w:rPr>
        <w:t>（二）宣传普及劳动人事争议预防协商调解</w:t>
      </w:r>
      <w:r>
        <w:rPr>
          <w:rFonts w:hint="eastAsia" w:ascii="仿宋_GB2312" w:hAnsi="仿宋_GB2312" w:eastAsia="仿宋_GB2312" w:cs="仿宋_GB2312"/>
          <w:caps w:val="0"/>
          <w:color w:val="auto"/>
          <w:spacing w:val="0"/>
          <w:kern w:val="2"/>
          <w:sz w:val="32"/>
          <w:szCs w:val="32"/>
          <w:lang w:val="en-US" w:eastAsia="zh-CN" w:bidi="ar"/>
        </w:rPr>
        <w:t>仲裁</w:t>
      </w:r>
      <w:r>
        <w:rPr>
          <w:rFonts w:hint="eastAsia" w:ascii="仿宋_GB2312" w:hAnsi="仿宋_GB2312" w:eastAsia="仿宋_GB2312" w:cs="仿宋_GB2312"/>
          <w:color w:val="auto"/>
          <w:kern w:val="2"/>
          <w:sz w:val="32"/>
          <w:szCs w:val="32"/>
          <w:lang w:val="en-US" w:eastAsia="zh-CN" w:bidi="ar"/>
        </w:rPr>
        <w:t>有关法律法规政策，主动参与法律援助、培训授课及各类普法活动；</w:t>
      </w:r>
    </w:p>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580" w:lineRule="exact"/>
        <w:ind w:left="0" w:right="0" w:firstLine="640" w:firstLineChars="200"/>
        <w:jc w:val="both"/>
        <w:textAlignment w:val="auto"/>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lang w:val="en-US" w:eastAsia="zh-CN" w:bidi="ar"/>
        </w:rPr>
        <w:t>（三）</w:t>
      </w:r>
      <w:r>
        <w:rPr>
          <w:rFonts w:hint="eastAsia" w:ascii="仿宋_GB2312" w:hAnsi="仿宋_GB2312" w:eastAsia="仿宋_GB2312" w:cs="仿宋_GB2312"/>
          <w:caps w:val="0"/>
          <w:color w:val="auto"/>
          <w:spacing w:val="0"/>
          <w:kern w:val="0"/>
          <w:sz w:val="32"/>
          <w:szCs w:val="32"/>
          <w:lang w:val="en-US" w:eastAsia="zh-CN" w:bidi="ar"/>
        </w:rPr>
        <w:t>发挥专业优势，积极</w:t>
      </w:r>
      <w:r>
        <w:rPr>
          <w:rFonts w:hint="eastAsia" w:ascii="仿宋_GB2312" w:hAnsi="仿宋_GB2312" w:eastAsia="仿宋_GB2312" w:cs="仿宋_GB2312"/>
          <w:color w:val="auto"/>
          <w:kern w:val="2"/>
          <w:sz w:val="32"/>
          <w:szCs w:val="32"/>
          <w:lang w:val="en-US" w:eastAsia="zh-CN" w:bidi="ar"/>
        </w:rPr>
        <w:t>参与重大、疑难和复杂矛盾纠纷调处或提供专业处理意见；</w:t>
      </w:r>
    </w:p>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80" w:lineRule="exact"/>
        <w:ind w:left="0" w:right="0" w:firstLine="640" w:firstLineChars="200"/>
        <w:jc w:val="both"/>
        <w:textAlignment w:val="auto"/>
        <w:rPr>
          <w:rFonts w:hint="eastAsia" w:ascii="仿宋_GB2312" w:hAnsi="仿宋_GB2312" w:eastAsia="仿宋_GB2312" w:cs="仿宋_GB2312"/>
          <w:color w:val="auto"/>
          <w:kern w:val="2"/>
          <w:sz w:val="32"/>
          <w:szCs w:val="32"/>
          <w:lang w:val="en-US" w:eastAsia="zh-CN" w:bidi="ar"/>
        </w:rPr>
      </w:pPr>
      <w:r>
        <w:rPr>
          <w:rFonts w:hint="eastAsia" w:ascii="黑体" w:hAnsi="黑体" w:eastAsia="黑体" w:cs="黑体"/>
          <w:color w:val="auto"/>
          <w:kern w:val="2"/>
          <w:sz w:val="32"/>
          <w:szCs w:val="32"/>
          <w:lang w:val="en-US" w:eastAsia="zh-CN" w:bidi="ar"/>
        </w:rPr>
        <w:t>第五条</w:t>
      </w:r>
      <w:r>
        <w:rPr>
          <w:rFonts w:hint="eastAsia" w:ascii="仿宋_GB2312" w:hAnsi="仿宋_GB2312" w:eastAsia="仿宋_GB2312" w:cs="仿宋_GB2312"/>
          <w:color w:val="auto"/>
          <w:kern w:val="2"/>
          <w:sz w:val="32"/>
          <w:szCs w:val="32"/>
          <w:lang w:val="en-US" w:eastAsia="zh-CN" w:bidi="ar"/>
        </w:rPr>
        <w:t xml:space="preserve">  未经省人力资源社会保障厅批准，专家不得以入库专家名义组织或参加任何活动。本人或近亲属与所委派的事项有利害关系，或有其他关系，可能影响公正结论的，入库专家应当回避。</w:t>
      </w:r>
    </w:p>
    <w:p>
      <w:pPr>
        <w:keepNext w:val="0"/>
        <w:keepLines w:val="0"/>
        <w:pageBreakBefore w:val="0"/>
        <w:widowControl w:val="0"/>
        <w:suppressLineNumbers w:val="0"/>
        <w:kinsoku/>
        <w:wordWrap/>
        <w:overflowPunct w:val="0"/>
        <w:topLinePunct w:val="0"/>
        <w:autoSpaceDE w:val="0"/>
        <w:autoSpaceDN/>
        <w:bidi w:val="0"/>
        <w:adjustRightInd/>
        <w:snapToGrid/>
        <w:spacing w:before="0" w:beforeAutospacing="0" w:after="0" w:afterAutospacing="0" w:line="580" w:lineRule="exact"/>
        <w:ind w:left="0" w:right="0" w:firstLine="640" w:firstLineChars="200"/>
        <w:jc w:val="both"/>
        <w:textAlignment w:val="auto"/>
        <w:rPr>
          <w:rFonts w:hint="eastAsia" w:ascii="仿宋_GB2312" w:hAnsi="仿宋_GB2312" w:eastAsia="仿宋_GB2312" w:cs="仿宋_GB2312"/>
          <w:color w:val="auto"/>
          <w:kern w:val="2"/>
          <w:sz w:val="32"/>
          <w:szCs w:val="32"/>
          <w:lang w:val="en-US" w:eastAsia="zh-CN" w:bidi="ar"/>
        </w:rPr>
      </w:pPr>
      <w:r>
        <w:rPr>
          <w:rFonts w:hint="eastAsia" w:ascii="黑体" w:hAnsi="黑体" w:eastAsia="黑体" w:cs="黑体"/>
          <w:color w:val="auto"/>
          <w:kern w:val="2"/>
          <w:sz w:val="32"/>
          <w:szCs w:val="32"/>
          <w:lang w:val="en-US" w:eastAsia="zh-CN" w:bidi="ar"/>
        </w:rPr>
        <w:t>第六条</w:t>
      </w:r>
      <w:r>
        <w:rPr>
          <w:rFonts w:hint="eastAsia" w:ascii="仿宋_GB2312" w:hAnsi="仿宋_GB2312" w:eastAsia="仿宋_GB2312" w:cs="仿宋_GB2312"/>
          <w:color w:val="auto"/>
          <w:kern w:val="2"/>
          <w:sz w:val="32"/>
          <w:szCs w:val="32"/>
          <w:lang w:val="en-US" w:eastAsia="zh-CN" w:bidi="ar"/>
        </w:rPr>
        <w:t xml:space="preserve">  入选专家库，应履行以下程序：省人力资源社会保障厅启动征选程序后，由个人申请或部门单位推荐，省直部门或市、县级人力资源社会保障部门进行初审后择优上报，省人力资源社会保障厅负责复核并组织专业评审，确定拟聘专家名单后进行公示，经公示无异议的，发文公布并颁发聘书。</w:t>
      </w:r>
    </w:p>
    <w:p>
      <w:pPr>
        <w:keepNext w:val="0"/>
        <w:keepLines w:val="0"/>
        <w:pageBreakBefore w:val="0"/>
        <w:widowControl w:val="0"/>
        <w:suppressLineNumbers w:val="0"/>
        <w:kinsoku/>
        <w:wordWrap/>
        <w:overflowPunct w:val="0"/>
        <w:topLinePunct w:val="0"/>
        <w:autoSpaceDE w:val="0"/>
        <w:autoSpaceDN/>
        <w:bidi w:val="0"/>
        <w:adjustRightInd/>
        <w:snapToGrid/>
        <w:spacing w:before="0" w:beforeAutospacing="0" w:after="0" w:afterAutospacing="0" w:line="580" w:lineRule="exact"/>
        <w:ind w:left="0" w:right="0" w:firstLine="640" w:firstLineChars="200"/>
        <w:jc w:val="both"/>
        <w:textAlignment w:val="auto"/>
        <w:rPr>
          <w:rFonts w:hint="eastAsia" w:ascii="仿宋_GB2312" w:hAnsi="仿宋_GB2312" w:eastAsia="仿宋_GB2312" w:cs="仿宋_GB2312"/>
          <w:color w:val="auto"/>
          <w:kern w:val="2"/>
          <w:sz w:val="32"/>
          <w:szCs w:val="32"/>
        </w:rPr>
      </w:pPr>
      <w:r>
        <w:rPr>
          <w:rFonts w:hint="eastAsia" w:ascii="黑体" w:hAnsi="黑体" w:eastAsia="黑体" w:cs="黑体"/>
          <w:color w:val="auto"/>
          <w:kern w:val="2"/>
          <w:sz w:val="32"/>
          <w:szCs w:val="32"/>
          <w:lang w:val="en-US" w:eastAsia="zh-CN" w:bidi="ar"/>
        </w:rPr>
        <w:t>第七条</w:t>
      </w:r>
      <w:r>
        <w:rPr>
          <w:rFonts w:hint="eastAsia" w:ascii="仿宋_GB2312" w:hAnsi="仿宋_GB2312" w:eastAsia="仿宋_GB2312" w:cs="仿宋_GB2312"/>
          <w:color w:val="auto"/>
          <w:kern w:val="2"/>
          <w:sz w:val="32"/>
          <w:szCs w:val="32"/>
          <w:lang w:val="en-US" w:eastAsia="zh-CN" w:bidi="ar"/>
        </w:rPr>
        <w:t xml:space="preserve">  专家聘期三年，实行动态管理，任期届满可根据复核和个人意愿确定是否续聘。超过聘期不再续聘的，自动失去专家库专家资格。专家有以下情形之一的，经研究后予以解聘：</w:t>
      </w:r>
    </w:p>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580" w:lineRule="exact"/>
        <w:ind w:left="0" w:right="0" w:firstLine="640" w:firstLineChars="200"/>
        <w:jc w:val="both"/>
        <w:textAlignment w:val="auto"/>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lang w:val="en-US" w:eastAsia="zh-CN" w:bidi="ar"/>
        </w:rPr>
        <w:t>（一）本人或所在单位提出不再担任专家的；</w:t>
      </w:r>
    </w:p>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580" w:lineRule="exact"/>
        <w:ind w:left="0" w:right="0" w:firstLine="640" w:firstLineChars="200"/>
        <w:jc w:val="both"/>
        <w:textAlignment w:val="auto"/>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lang w:val="en-US" w:eastAsia="zh-CN" w:bidi="ar"/>
        </w:rPr>
        <w:t>（二）因身体状况、工作变动、能力素质等原因不能继续从事专家工作的；</w:t>
      </w:r>
    </w:p>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580" w:lineRule="exact"/>
        <w:ind w:left="0" w:right="0" w:firstLine="640" w:firstLineChars="200"/>
        <w:jc w:val="both"/>
        <w:textAlignment w:val="auto"/>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lang w:val="en-US" w:eastAsia="zh-CN" w:bidi="ar"/>
        </w:rPr>
        <w:t>（三）无正当理由，一年内3次以上（因病、外出等不可抗力原因除外）不接受委派工作的；</w:t>
      </w:r>
    </w:p>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580" w:lineRule="exact"/>
        <w:ind w:left="0" w:right="0" w:firstLine="640" w:firstLineChars="200"/>
        <w:jc w:val="both"/>
        <w:textAlignment w:val="auto"/>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lang w:val="en-US" w:eastAsia="zh-CN" w:bidi="ar"/>
        </w:rPr>
        <w:t>（四）因从事委派工作不力，造成不良影响或后果的；</w:t>
      </w:r>
    </w:p>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580" w:lineRule="exact"/>
        <w:ind w:left="0" w:right="0" w:firstLine="640" w:firstLineChars="200"/>
        <w:jc w:val="both"/>
        <w:textAlignment w:val="auto"/>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lang w:val="en-US" w:eastAsia="zh-CN" w:bidi="ar"/>
        </w:rPr>
        <w:t>（五）以权谋私，违反职业道德，接受有关单位或个人的馈赠、宴请，以专家的特殊地位和影响力从事其他业务活动，为自己或所在单位谋取不正当利益的；</w:t>
      </w:r>
    </w:p>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580" w:lineRule="exact"/>
        <w:ind w:left="0" w:right="0" w:firstLine="640" w:firstLineChars="200"/>
        <w:jc w:val="both"/>
        <w:textAlignment w:val="auto"/>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lang w:val="en-US" w:eastAsia="zh-CN" w:bidi="ar"/>
        </w:rPr>
        <w:t>（六）违反法律法规或受到党纪、政务处分，不宜继续从事专家工作的；</w:t>
      </w:r>
    </w:p>
    <w:p>
      <w:pPr>
        <w:keepNext w:val="0"/>
        <w:keepLines w:val="0"/>
        <w:pageBreakBefore w:val="0"/>
        <w:widowControl w:val="0"/>
        <w:suppressLineNumbers w:val="0"/>
        <w:kinsoku/>
        <w:wordWrap/>
        <w:overflowPunct/>
        <w:topLinePunct w:val="0"/>
        <w:autoSpaceDN/>
        <w:bidi w:val="0"/>
        <w:adjustRightInd/>
        <w:snapToGrid/>
        <w:spacing w:before="0" w:beforeAutospacing="0" w:after="0" w:afterAutospacing="0" w:line="580" w:lineRule="exact"/>
        <w:ind w:left="0" w:right="0" w:firstLine="640" w:firstLineChars="200"/>
        <w:jc w:val="both"/>
        <w:textAlignment w:val="auto"/>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lang w:val="en-US" w:eastAsia="zh-CN" w:bidi="ar"/>
        </w:rPr>
        <w:t>（七）有失信行为、被纳入失信被执行人名单的。</w:t>
      </w:r>
    </w:p>
    <w:p>
      <w:pPr>
        <w:keepNext w:val="0"/>
        <w:keepLines w:val="0"/>
        <w:pageBreakBefore w:val="0"/>
        <w:widowControl/>
        <w:suppressLineNumbers w:val="0"/>
        <w:kinsoku/>
        <w:wordWrap/>
        <w:overflowPunct/>
        <w:topLinePunct w:val="0"/>
        <w:autoSpaceDN/>
        <w:bidi w:val="0"/>
        <w:adjustRightInd/>
        <w:snapToGrid/>
        <w:spacing w:before="0" w:beforeAutospacing="0" w:after="0" w:afterAutospacing="0" w:line="580" w:lineRule="exact"/>
        <w:ind w:left="0" w:right="0" w:firstLine="640" w:firstLineChars="0"/>
        <w:jc w:val="both"/>
        <w:textAlignment w:val="auto"/>
        <w:rPr>
          <w:rFonts w:hint="eastAsia" w:ascii="仿宋_GB2312" w:hAnsi="仿宋_GB2312" w:eastAsia="仿宋_GB2312" w:cs="仿宋_GB2312"/>
          <w:caps w:val="0"/>
          <w:color w:val="auto"/>
          <w:spacing w:val="0"/>
          <w:kern w:val="0"/>
          <w:sz w:val="32"/>
          <w:szCs w:val="32"/>
          <w:lang w:val="en-US" w:eastAsia="zh-CN" w:bidi="ar"/>
        </w:rPr>
      </w:pPr>
      <w:r>
        <w:rPr>
          <w:rFonts w:hint="eastAsia" w:ascii="仿宋_GB2312" w:hAnsi="仿宋_GB2312" w:eastAsia="仿宋_GB2312" w:cs="仿宋_GB2312"/>
          <w:color w:val="auto"/>
          <w:kern w:val="2"/>
          <w:sz w:val="32"/>
          <w:szCs w:val="32"/>
          <w:lang w:val="en-US" w:eastAsia="zh-CN" w:bidi="ar"/>
        </w:rPr>
        <w:t>不再续聘或解聘的，收回专家聘书，</w:t>
      </w:r>
      <w:r>
        <w:rPr>
          <w:rFonts w:hint="eastAsia" w:ascii="仿宋_GB2312" w:hAnsi="仿宋_GB2312" w:eastAsia="仿宋_GB2312" w:cs="仿宋_GB2312"/>
          <w:caps w:val="0"/>
          <w:color w:val="auto"/>
          <w:spacing w:val="0"/>
          <w:kern w:val="0"/>
          <w:sz w:val="32"/>
          <w:szCs w:val="32"/>
          <w:lang w:val="en-US" w:eastAsia="zh-CN" w:bidi="ar"/>
        </w:rPr>
        <w:t>通报所在单位，并在网站上予以公告。</w:t>
      </w:r>
    </w:p>
    <w:p>
      <w:pPr>
        <w:keepNext w:val="0"/>
        <w:keepLines w:val="0"/>
        <w:pageBreakBefore w:val="0"/>
        <w:widowControl/>
        <w:numPr>
          <w:ilvl w:val="-1"/>
          <w:numId w:val="0"/>
        </w:numPr>
        <w:suppressLineNumbers w:val="0"/>
        <w:kinsoku/>
        <w:wordWrap/>
        <w:overflowPunct/>
        <w:topLinePunct w:val="0"/>
        <w:autoSpaceDN/>
        <w:bidi w:val="0"/>
        <w:adjustRightInd/>
        <w:snapToGrid/>
        <w:spacing w:before="0" w:beforeAutospacing="0" w:after="0" w:afterAutospacing="0" w:line="580" w:lineRule="exact"/>
        <w:ind w:left="0" w:right="0" w:firstLine="640" w:firstLineChars="0"/>
        <w:jc w:val="both"/>
        <w:textAlignment w:val="auto"/>
        <w:rPr>
          <w:rFonts w:hint="eastAsia" w:ascii="仿宋_GB2312" w:hAnsi="仿宋_GB2312" w:eastAsia="仿宋_GB2312" w:cs="仿宋_GB2312"/>
          <w:caps w:val="0"/>
          <w:color w:val="auto"/>
          <w:spacing w:val="0"/>
          <w:kern w:val="2"/>
          <w:sz w:val="32"/>
          <w:szCs w:val="32"/>
          <w:lang w:val="en-US" w:eastAsia="zh-CN" w:bidi="ar"/>
        </w:rPr>
      </w:pPr>
      <w:r>
        <w:rPr>
          <w:rFonts w:hint="eastAsia" w:ascii="黑体" w:hAnsi="黑体" w:eastAsia="黑体" w:cs="黑体"/>
          <w:caps w:val="0"/>
          <w:color w:val="auto"/>
          <w:spacing w:val="0"/>
          <w:kern w:val="0"/>
          <w:sz w:val="32"/>
          <w:szCs w:val="32"/>
          <w:lang w:eastAsia="zh-CN" w:bidi="ar"/>
        </w:rPr>
        <w:t>第八条</w:t>
      </w:r>
      <w:r>
        <w:rPr>
          <w:rFonts w:hint="eastAsia" w:ascii="仿宋_GB2312" w:hAnsi="仿宋_GB2312" w:eastAsia="仿宋_GB2312" w:cs="仿宋_GB2312"/>
          <w:color w:val="auto"/>
          <w:kern w:val="2"/>
          <w:sz w:val="32"/>
          <w:szCs w:val="32"/>
          <w:lang w:val="en-US" w:eastAsia="zh-CN" w:bidi="ar"/>
        </w:rPr>
        <w:t xml:space="preserve"> 山东省人力资源和社会保障厅调解仲裁管理处负责专家库的动态维护以及日常</w:t>
      </w:r>
      <w:r>
        <w:rPr>
          <w:rFonts w:hint="eastAsia" w:ascii="仿宋_GB2312" w:hAnsi="仿宋_GB2312" w:eastAsia="仿宋_GB2312" w:cs="仿宋_GB2312"/>
          <w:caps w:val="0"/>
          <w:color w:val="auto"/>
          <w:spacing w:val="0"/>
          <w:kern w:val="2"/>
          <w:sz w:val="32"/>
          <w:szCs w:val="32"/>
          <w:lang w:val="en-US" w:eastAsia="zh-CN" w:bidi="ar"/>
        </w:rPr>
        <w:t>管理工作</w:t>
      </w:r>
      <w:r>
        <w:rPr>
          <w:rFonts w:hint="eastAsia" w:ascii="仿宋_GB2312" w:hAnsi="仿宋_GB2312" w:eastAsia="仿宋_GB2312" w:cs="仿宋_GB2312"/>
          <w:color w:val="auto"/>
          <w:kern w:val="2"/>
          <w:sz w:val="32"/>
          <w:szCs w:val="32"/>
          <w:lang w:val="en-US" w:eastAsia="zh-CN" w:bidi="ar"/>
        </w:rPr>
        <w:t>，省劳动争议仲裁院协助做好有关工作。</w:t>
      </w:r>
      <w:r>
        <w:rPr>
          <w:rFonts w:hint="eastAsia" w:ascii="仿宋_GB2312" w:hAnsi="仿宋_GB2312" w:eastAsia="仿宋_GB2312" w:cs="仿宋_GB2312"/>
          <w:caps w:val="0"/>
          <w:color w:val="auto"/>
          <w:spacing w:val="0"/>
          <w:kern w:val="2"/>
          <w:sz w:val="32"/>
          <w:szCs w:val="32"/>
          <w:lang w:val="en-US" w:eastAsia="zh-CN" w:bidi="ar"/>
        </w:rPr>
        <w:t>履行以下职责：</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0" w:afterAutospacing="0" w:line="580" w:lineRule="exact"/>
        <w:ind w:right="0" w:rightChars="0" w:firstLine="640" w:firstLineChars="200"/>
        <w:jc w:val="both"/>
        <w:textAlignment w:val="auto"/>
        <w:rPr>
          <w:rFonts w:hint="eastAsia" w:ascii="仿宋_GB2312" w:hAnsi="仿宋_GB2312" w:eastAsia="仿宋_GB2312" w:cs="仿宋_GB2312"/>
          <w:caps w:val="0"/>
          <w:color w:val="auto"/>
          <w:spacing w:val="0"/>
          <w:kern w:val="2"/>
          <w:sz w:val="32"/>
          <w:szCs w:val="32"/>
          <w:lang w:val="en-US" w:eastAsia="zh-CN" w:bidi="ar"/>
        </w:rPr>
      </w:pPr>
      <w:r>
        <w:rPr>
          <w:rFonts w:hint="eastAsia" w:ascii="仿宋_GB2312" w:hAnsi="仿宋_GB2312" w:eastAsia="仿宋_GB2312" w:cs="仿宋_GB2312"/>
          <w:color w:val="auto"/>
          <w:kern w:val="2"/>
          <w:sz w:val="32"/>
          <w:szCs w:val="32"/>
          <w:lang w:val="en-US" w:eastAsia="zh-CN" w:bidi="ar"/>
        </w:rPr>
        <w:t>按照本办法组织入库专家</w:t>
      </w:r>
      <w:r>
        <w:rPr>
          <w:rFonts w:hint="eastAsia" w:ascii="仿宋_GB2312" w:hAnsi="仿宋_GB2312" w:eastAsia="仿宋_GB2312" w:cs="仿宋_GB2312"/>
          <w:caps w:val="0"/>
          <w:color w:val="auto"/>
          <w:spacing w:val="0"/>
          <w:kern w:val="2"/>
          <w:sz w:val="32"/>
          <w:szCs w:val="32"/>
          <w:lang w:val="en-US" w:eastAsia="zh-CN" w:bidi="ar"/>
        </w:rPr>
        <w:t>选聘、审核、发证、复核、</w:t>
      </w:r>
      <w:r>
        <w:rPr>
          <w:rFonts w:hint="eastAsia" w:ascii="仿宋_GB2312" w:hAnsi="仿宋_GB2312" w:eastAsia="仿宋_GB2312" w:cs="仿宋_GB2312"/>
          <w:color w:val="auto"/>
          <w:kern w:val="2"/>
          <w:sz w:val="32"/>
          <w:szCs w:val="32"/>
          <w:lang w:val="en-US" w:eastAsia="zh-CN" w:bidi="ar"/>
        </w:rPr>
        <w:t>续聘、解聘等</w:t>
      </w:r>
      <w:r>
        <w:rPr>
          <w:rFonts w:hint="eastAsia" w:ascii="仿宋_GB2312" w:hAnsi="仿宋_GB2312" w:eastAsia="仿宋_GB2312" w:cs="仿宋_GB2312"/>
          <w:caps w:val="0"/>
          <w:color w:val="auto"/>
          <w:spacing w:val="0"/>
          <w:kern w:val="2"/>
          <w:sz w:val="32"/>
          <w:szCs w:val="32"/>
          <w:lang w:val="en-US" w:eastAsia="zh-CN" w:bidi="ar"/>
        </w:rPr>
        <w:t>工作；</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0" w:afterAutospacing="0" w:line="580" w:lineRule="exact"/>
        <w:ind w:right="0" w:rightChars="0" w:firstLine="640" w:firstLineChars="200"/>
        <w:jc w:val="both"/>
        <w:textAlignment w:val="auto"/>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aps w:val="0"/>
          <w:color w:val="auto"/>
          <w:spacing w:val="0"/>
          <w:kern w:val="2"/>
          <w:sz w:val="32"/>
          <w:szCs w:val="32"/>
          <w:lang w:val="en-US" w:eastAsia="zh-CN" w:bidi="ar"/>
        </w:rPr>
        <w:t>协调专家参加有关工作或活动，做好相应的组织与管理工作；</w:t>
      </w:r>
    </w:p>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80" w:lineRule="exact"/>
        <w:ind w:left="0" w:right="0" w:firstLine="640" w:firstLineChars="200"/>
        <w:jc w:val="both"/>
        <w:textAlignment w:val="auto"/>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color w:val="auto"/>
          <w:kern w:val="2"/>
          <w:sz w:val="32"/>
          <w:szCs w:val="32"/>
          <w:lang w:val="en-US" w:eastAsia="zh-CN" w:bidi="ar"/>
        </w:rPr>
        <w:t>（三）</w:t>
      </w:r>
      <w:r>
        <w:rPr>
          <w:rFonts w:hint="eastAsia" w:ascii="仿宋_GB2312" w:hAnsi="仿宋_GB2312" w:eastAsia="仿宋_GB2312" w:cs="仿宋_GB2312"/>
          <w:caps w:val="0"/>
          <w:color w:val="auto"/>
          <w:spacing w:val="0"/>
          <w:kern w:val="2"/>
          <w:sz w:val="32"/>
          <w:szCs w:val="32"/>
          <w:lang w:val="en-US" w:eastAsia="zh-CN" w:bidi="ar"/>
        </w:rPr>
        <w:t>录入、管理和维护专家数据库，</w:t>
      </w:r>
      <w:r>
        <w:rPr>
          <w:rFonts w:hint="eastAsia" w:ascii="仿宋_GB2312" w:hAnsi="仿宋_GB2312" w:eastAsia="仿宋_GB2312" w:cs="仿宋_GB2312"/>
          <w:color w:val="auto"/>
          <w:kern w:val="2"/>
          <w:sz w:val="32"/>
          <w:szCs w:val="32"/>
          <w:lang w:val="en-US" w:eastAsia="zh-CN" w:bidi="ar"/>
        </w:rPr>
        <w:t>建立工作档案</w:t>
      </w:r>
      <w:r>
        <w:rPr>
          <w:rFonts w:hint="eastAsia" w:ascii="仿宋_GB2312" w:hAnsi="仿宋_GB2312" w:eastAsia="仿宋_GB2312" w:cs="仿宋_GB2312"/>
          <w:caps w:val="0"/>
          <w:color w:val="auto"/>
          <w:spacing w:val="0"/>
          <w:kern w:val="2"/>
          <w:sz w:val="32"/>
          <w:szCs w:val="32"/>
          <w:lang w:val="en-US" w:eastAsia="zh-CN" w:bidi="ar"/>
        </w:rPr>
        <w:t>，对专家的工作情况进行定期评估</w:t>
      </w:r>
      <w:r>
        <w:rPr>
          <w:rFonts w:hint="eastAsia" w:ascii="仿宋_GB2312" w:hAnsi="仿宋_GB2312" w:eastAsia="仿宋_GB2312" w:cs="仿宋_GB2312"/>
          <w:color w:val="auto"/>
          <w:kern w:val="2"/>
          <w:sz w:val="32"/>
          <w:szCs w:val="32"/>
          <w:lang w:val="en-US" w:eastAsia="zh-CN" w:bidi="ar"/>
        </w:rPr>
        <w:t>；</w:t>
      </w:r>
    </w:p>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80" w:lineRule="exact"/>
        <w:ind w:left="0" w:right="0" w:firstLine="640" w:firstLineChars="200"/>
        <w:jc w:val="both"/>
        <w:textAlignment w:val="auto"/>
        <w:rPr>
          <w:rFonts w:hint="eastAsia" w:ascii="仿宋_GB2312" w:hAnsi="仿宋_GB2312" w:eastAsia="仿宋_GB2312" w:cs="仿宋_GB2312"/>
          <w:color w:val="auto"/>
          <w:kern w:val="2"/>
          <w:sz w:val="32"/>
          <w:szCs w:val="32"/>
          <w:lang w:val="en-US" w:eastAsia="zh-CN" w:bidi="ar"/>
        </w:rPr>
      </w:pPr>
      <w:r>
        <w:rPr>
          <w:rFonts w:hint="eastAsia" w:ascii="仿宋_GB2312" w:hAnsi="仿宋_GB2312" w:eastAsia="仿宋_GB2312" w:cs="仿宋_GB2312"/>
          <w:color w:val="auto"/>
          <w:kern w:val="2"/>
          <w:sz w:val="32"/>
          <w:szCs w:val="32"/>
          <w:lang w:val="en-US" w:eastAsia="zh-CN" w:bidi="ar"/>
        </w:rPr>
        <w:t>（四）需要管理的其他事项。</w:t>
      </w:r>
    </w:p>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80" w:lineRule="exact"/>
        <w:ind w:left="0" w:right="0" w:firstLine="640" w:firstLineChars="200"/>
        <w:jc w:val="both"/>
        <w:textAlignment w:val="auto"/>
        <w:rPr>
          <w:rFonts w:hint="eastAsia" w:ascii="仿宋_GB2312" w:hAnsi="仿宋_GB2312" w:eastAsia="仿宋_GB2312" w:cs="仿宋_GB2312"/>
          <w:color w:val="auto"/>
          <w:kern w:val="2"/>
          <w:sz w:val="32"/>
          <w:szCs w:val="32"/>
        </w:rPr>
      </w:pPr>
      <w:r>
        <w:rPr>
          <w:rFonts w:hint="eastAsia" w:ascii="黑体" w:hAnsi="黑体" w:eastAsia="黑体" w:cs="黑体"/>
          <w:color w:val="auto"/>
          <w:kern w:val="2"/>
          <w:sz w:val="32"/>
          <w:szCs w:val="32"/>
          <w:lang w:val="en-US" w:eastAsia="zh-CN" w:bidi="ar"/>
        </w:rPr>
        <w:t xml:space="preserve">第九条 </w:t>
      </w:r>
      <w:r>
        <w:rPr>
          <w:rFonts w:hint="eastAsia" w:ascii="仿宋_GB2312" w:hAnsi="仿宋_GB2312" w:eastAsia="仿宋_GB2312" w:cs="仿宋_GB2312"/>
          <w:color w:val="auto"/>
          <w:kern w:val="2"/>
          <w:sz w:val="32"/>
          <w:szCs w:val="32"/>
          <w:lang w:val="en-US" w:eastAsia="zh-CN" w:bidi="ar"/>
        </w:rPr>
        <w:t xml:space="preserve"> 本办法由山东省人力资源和社会保障厅负责解释。</w:t>
      </w:r>
    </w:p>
    <w:p>
      <w:pPr>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80" w:lineRule="exact"/>
        <w:ind w:left="0" w:right="0" w:firstLine="640" w:firstLineChars="200"/>
        <w:jc w:val="both"/>
        <w:textAlignment w:val="auto"/>
        <w:rPr>
          <w:color w:val="auto"/>
        </w:rPr>
      </w:pPr>
      <w:r>
        <w:rPr>
          <w:rFonts w:hint="eastAsia" w:ascii="黑体" w:hAnsi="黑体" w:eastAsia="黑体" w:cs="黑体"/>
          <w:color w:val="auto"/>
          <w:kern w:val="2"/>
          <w:sz w:val="32"/>
          <w:szCs w:val="32"/>
          <w:lang w:val="en-US" w:eastAsia="zh-CN" w:bidi="ar"/>
        </w:rPr>
        <w:t xml:space="preserve">第十条  </w:t>
      </w:r>
      <w:r>
        <w:rPr>
          <w:rFonts w:hint="eastAsia" w:ascii="仿宋_GB2312" w:hAnsi="仿宋_GB2312" w:eastAsia="仿宋_GB2312" w:cs="仿宋_GB2312"/>
          <w:color w:val="auto"/>
          <w:kern w:val="2"/>
          <w:sz w:val="32"/>
          <w:szCs w:val="32"/>
          <w:lang w:val="en-US" w:eastAsia="zh-CN" w:bidi="ar"/>
        </w:rPr>
        <w:t>本办法自印发之日起施行。</w:t>
      </w:r>
    </w:p>
    <w:p>
      <w:pPr>
        <w:pStyle w:val="4"/>
        <w:rPr>
          <w:rFonts w:hint="default"/>
          <w:color w:val="auto"/>
          <w:lang w:val="en-US" w:eastAsia="zh-CN"/>
        </w:rPr>
        <w:sectPr>
          <w:footerReference r:id="rId3" w:type="default"/>
          <w:pgSz w:w="11906" w:h="16838"/>
          <w:pgMar w:top="2098" w:right="1531" w:bottom="1814" w:left="1531" w:header="851" w:footer="1587" w:gutter="0"/>
          <w:paperSrc/>
          <w:pgNumType w:fmt="decimal"/>
          <w:cols w:space="0" w:num="1"/>
          <w:rtlGutter w:val="0"/>
          <w:docGrid w:type="linesAndChars" w:linePitch="587" w:charSpace="-849"/>
        </w:sectPr>
      </w:pPr>
    </w:p>
    <w:p>
      <w:pPr>
        <w:pStyle w:val="4"/>
        <w:rPr>
          <w:rFonts w:hint="default"/>
          <w:color w:val="auto"/>
          <w:lang w:val="en-US" w:eastAsia="zh-CN"/>
        </w:rPr>
      </w:pPr>
    </w:p>
    <w:p>
      <w:pPr>
        <w:pStyle w:val="4"/>
        <w:rPr>
          <w:rFonts w:hint="default"/>
          <w:color w:val="auto"/>
          <w:lang w:val="en-US" w:eastAsia="zh-CN"/>
        </w:rPr>
      </w:pPr>
    </w:p>
    <w:p>
      <w:pPr>
        <w:pStyle w:val="4"/>
        <w:rPr>
          <w:rFonts w:hint="default"/>
          <w:color w:val="auto"/>
          <w:lang w:val="en-US" w:eastAsia="zh-CN"/>
        </w:rPr>
      </w:pPr>
    </w:p>
    <w:p>
      <w:pPr>
        <w:pStyle w:val="4"/>
        <w:rPr>
          <w:rFonts w:hint="default"/>
          <w:color w:val="auto"/>
          <w:lang w:val="en-US" w:eastAsia="zh-CN"/>
        </w:rPr>
      </w:pPr>
    </w:p>
    <w:p>
      <w:pPr>
        <w:pStyle w:val="4"/>
        <w:rPr>
          <w:rFonts w:hint="default"/>
          <w:color w:val="auto"/>
          <w:lang w:val="en-US" w:eastAsia="zh-CN"/>
        </w:rPr>
      </w:pPr>
    </w:p>
    <w:p>
      <w:pPr>
        <w:pStyle w:val="4"/>
        <w:rPr>
          <w:rFonts w:hint="default"/>
          <w:color w:val="auto"/>
          <w:lang w:val="en-US" w:eastAsia="zh-CN"/>
        </w:rPr>
      </w:pPr>
    </w:p>
    <w:p>
      <w:pPr>
        <w:pStyle w:val="4"/>
        <w:rPr>
          <w:rFonts w:hint="default"/>
          <w:color w:val="auto"/>
          <w:lang w:val="en-US" w:eastAsia="zh-CN"/>
        </w:rPr>
      </w:pPr>
    </w:p>
    <w:p>
      <w:pPr>
        <w:pStyle w:val="4"/>
        <w:rPr>
          <w:rFonts w:hint="default"/>
          <w:color w:val="auto"/>
          <w:lang w:val="en-US" w:eastAsia="zh-CN"/>
        </w:rPr>
      </w:pPr>
    </w:p>
    <w:p>
      <w:pPr>
        <w:pStyle w:val="4"/>
        <w:rPr>
          <w:rFonts w:hint="default"/>
          <w:color w:val="auto"/>
          <w:lang w:val="en-US" w:eastAsia="zh-CN"/>
        </w:rPr>
      </w:pPr>
    </w:p>
    <w:p>
      <w:pPr>
        <w:pStyle w:val="4"/>
        <w:rPr>
          <w:rFonts w:hint="default"/>
          <w:color w:val="auto"/>
          <w:lang w:val="en-US" w:eastAsia="zh-CN"/>
        </w:rPr>
      </w:pPr>
    </w:p>
    <w:p>
      <w:pPr>
        <w:pStyle w:val="4"/>
        <w:rPr>
          <w:rFonts w:hint="default"/>
          <w:color w:val="auto"/>
          <w:lang w:val="en-US" w:eastAsia="zh-CN"/>
        </w:rPr>
      </w:pPr>
    </w:p>
    <w:p>
      <w:pPr>
        <w:pStyle w:val="4"/>
        <w:rPr>
          <w:rFonts w:hint="default"/>
          <w:color w:val="auto"/>
          <w:lang w:val="en-US" w:eastAsia="zh-CN"/>
        </w:rPr>
      </w:pPr>
    </w:p>
    <w:p>
      <w:pPr>
        <w:pStyle w:val="4"/>
        <w:rPr>
          <w:rFonts w:hint="default"/>
          <w:color w:val="auto"/>
          <w:lang w:val="en-US" w:eastAsia="zh-CN"/>
        </w:rPr>
      </w:pPr>
    </w:p>
    <w:p>
      <w:pPr>
        <w:pStyle w:val="4"/>
        <w:rPr>
          <w:rFonts w:hint="default"/>
          <w:color w:val="auto"/>
          <w:lang w:val="en-US" w:eastAsia="zh-CN"/>
        </w:rPr>
      </w:pPr>
    </w:p>
    <w:p>
      <w:pPr>
        <w:pStyle w:val="4"/>
        <w:rPr>
          <w:rFonts w:hint="default"/>
          <w:color w:val="auto"/>
          <w:lang w:val="en-US" w:eastAsia="zh-CN"/>
        </w:rPr>
      </w:pPr>
    </w:p>
    <w:p>
      <w:pPr>
        <w:pStyle w:val="4"/>
        <w:rPr>
          <w:rFonts w:hint="default"/>
          <w:color w:val="auto"/>
          <w:lang w:val="en-US" w:eastAsia="zh-CN"/>
        </w:rPr>
      </w:pPr>
    </w:p>
    <w:p>
      <w:pPr>
        <w:pStyle w:val="4"/>
        <w:rPr>
          <w:rFonts w:hint="default"/>
          <w:color w:val="auto"/>
          <w:lang w:val="en-US" w:eastAsia="zh-CN"/>
        </w:rPr>
      </w:pPr>
    </w:p>
    <w:p>
      <w:pPr>
        <w:pStyle w:val="4"/>
        <w:rPr>
          <w:rFonts w:hint="default"/>
          <w:color w:val="auto"/>
          <w:lang w:val="en-US" w:eastAsia="zh-CN"/>
        </w:rPr>
      </w:pPr>
    </w:p>
    <w:p>
      <w:pPr>
        <w:pStyle w:val="4"/>
        <w:rPr>
          <w:rFonts w:hint="default"/>
          <w:color w:val="auto"/>
          <w:lang w:val="en-US" w:eastAsia="zh-CN"/>
        </w:rPr>
      </w:pPr>
    </w:p>
    <w:p>
      <w:pPr>
        <w:pStyle w:val="4"/>
        <w:rPr>
          <w:rFonts w:hint="default"/>
          <w:color w:val="auto"/>
          <w:lang w:val="en-US" w:eastAsia="zh-CN"/>
        </w:rPr>
      </w:pPr>
    </w:p>
    <w:p>
      <w:pPr>
        <w:pStyle w:val="4"/>
        <w:rPr>
          <w:rFonts w:hint="default"/>
          <w:color w:val="auto"/>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firstLine="276" w:firstLineChars="100"/>
        <w:jc w:val="both"/>
        <w:textAlignment w:val="auto"/>
        <w:outlineLvl w:val="9"/>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mc:AlternateContent>
          <mc:Choice Requires="wps">
            <w:drawing>
              <wp:anchor distT="0" distB="0" distL="114300" distR="114300" simplePos="0" relativeHeight="251669504" behindDoc="0" locked="0" layoutInCell="1" allowOverlap="1">
                <wp:simplePos x="0" y="0"/>
                <wp:positionH relativeFrom="column">
                  <wp:posOffset>0</wp:posOffset>
                </wp:positionH>
                <wp:positionV relativeFrom="paragraph">
                  <wp:posOffset>1270</wp:posOffset>
                </wp:positionV>
                <wp:extent cx="5615940" cy="0"/>
                <wp:effectExtent l="0" t="0" r="0" b="0"/>
                <wp:wrapNone/>
                <wp:docPr id="16" name="直线 2"/>
                <wp:cNvGraphicFramePr/>
                <a:graphic xmlns:a="http://schemas.openxmlformats.org/drawingml/2006/main">
                  <a:graphicData uri="http://schemas.microsoft.com/office/word/2010/wordprocessingShape">
                    <wps:wsp>
                      <wps:cNvCnPr/>
                      <wps:spPr>
                        <a:xfrm>
                          <a:off x="0" y="0"/>
                          <a:ext cx="5615940" cy="0"/>
                        </a:xfrm>
                        <a:prstGeom prst="line">
                          <a:avLst/>
                        </a:prstGeom>
                        <a:ln w="15875" cap="flat" cmpd="sng">
                          <a:solidFill>
                            <a:srgbClr val="000000"/>
                          </a:solidFill>
                          <a:prstDash val="solid"/>
                          <a:headEnd type="none" w="med" len="med"/>
                          <a:tailEnd type="none" w="med" len="med"/>
                        </a:ln>
                      </wps:spPr>
                      <wps:bodyPr upright="1"/>
                    </wps:wsp>
                  </a:graphicData>
                </a:graphic>
              </wp:anchor>
            </w:drawing>
          </mc:Choice>
          <mc:Fallback>
            <w:pict>
              <v:line id="直线 2" o:spid="_x0000_s1026" o:spt="20" style="position:absolute;left:0pt;margin-left:0pt;margin-top:0.1pt;height:0pt;width:442.2pt;z-index:251669504;mso-width-relative:page;mso-height-relative:page;" filled="f" stroked="t" coordsize="21600,21600" o:gfxdata="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KO48gXSAAAAAgEAAA8AAAAAAAAAAQAgAAAAIgAAAGRycy9k&#10;b3ducmV2LnhtbFBLAQIUABQAAAAIAIdO4kAr8wMjzwEAAI8DAAAOAAAAAAAAAAEAIAAAACEBAABk&#10;cnMvZTJvRG9jLnhtbFBLBQYAAAAABgAGAFkBAABiBQAAAAA=&#10;">
                <v:fill on="f" focussize="0,0"/>
                <v:stroke weight="1.25pt" color="#000000" joinstyle="round"/>
                <v:imagedata o:title=""/>
                <o:lock v:ext="edit" aspectratio="f"/>
              </v:line>
            </w:pict>
          </mc:Fallback>
        </mc:AlternateContent>
      </w:r>
      <w:r>
        <w:rPr>
          <w:rFonts w:hint="default" w:ascii="Times New Roman" w:hAnsi="Times New Roman" w:eastAsia="仿宋_GB2312" w:cs="Times New Roman"/>
          <w:color w:val="auto"/>
          <w:sz w:val="28"/>
          <w:szCs w:val="28"/>
        </w:rPr>
        <mc:AlternateContent>
          <mc:Choice Requires="wps">
            <w:drawing>
              <wp:anchor distT="0" distB="0" distL="114300" distR="114300" simplePos="0" relativeHeight="251668480" behindDoc="0" locked="0" layoutInCell="1" allowOverlap="1">
                <wp:simplePos x="0" y="0"/>
                <wp:positionH relativeFrom="column">
                  <wp:posOffset>0</wp:posOffset>
                </wp:positionH>
                <wp:positionV relativeFrom="paragraph">
                  <wp:posOffset>374015</wp:posOffset>
                </wp:positionV>
                <wp:extent cx="5615940" cy="0"/>
                <wp:effectExtent l="0" t="0" r="0" b="0"/>
                <wp:wrapNone/>
                <wp:docPr id="18" name="直线 4"/>
                <wp:cNvGraphicFramePr/>
                <a:graphic xmlns:a="http://schemas.openxmlformats.org/drawingml/2006/main">
                  <a:graphicData uri="http://schemas.microsoft.com/office/word/2010/wordprocessingShape">
                    <wps:wsp>
                      <wps:cNvCnPr/>
                      <wps:spPr>
                        <a:xfrm>
                          <a:off x="0" y="0"/>
                          <a:ext cx="5615940" cy="0"/>
                        </a:xfrm>
                        <a:prstGeom prst="line">
                          <a:avLst/>
                        </a:prstGeom>
                        <a:ln w="12700" cap="flat" cmpd="sng">
                          <a:solidFill>
                            <a:srgbClr val="000000"/>
                          </a:solidFill>
                          <a:prstDash val="solid"/>
                          <a:headEnd type="none" w="med" len="med"/>
                          <a:tailEnd type="none" w="med" len="med"/>
                        </a:ln>
                      </wps:spPr>
                      <wps:bodyPr upright="1"/>
                    </wps:wsp>
                  </a:graphicData>
                </a:graphic>
              </wp:anchor>
            </w:drawing>
          </mc:Choice>
          <mc:Fallback>
            <w:pict>
              <v:line id="直线 4" o:spid="_x0000_s1026" o:spt="20" style="position:absolute;left:0pt;margin-left:0pt;margin-top:29.45pt;height:0pt;width:442.2pt;z-index:251668480;mso-width-relative:page;mso-height-relative:page;" filled="f" stroked="t" coordsize="21600,21600" o:gfxdata="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M0kC23WAAAABgEAAA8AAAAAAAAAAQAgAAAAIgAAAGRy&#10;cy9kb3ducmV2LnhtbFBLAQIUABQAAAAIAIdO4kB3BRuhzgEAAI8DAAAOAAAAAAAAAAEAIAAAACUB&#10;AABkcnMvZTJvRG9jLnhtbFBLBQYAAAAABgAGAFkBAABlBQAAAAA=&#10;">
                <v:fill on="f" focussize="0,0"/>
                <v:stroke weight="1pt" color="#000000" joinstyle="round"/>
                <v:imagedata o:title=""/>
                <o:lock v:ext="edit" aspectratio="f"/>
              </v:line>
            </w:pict>
          </mc:Fallback>
        </mc:AlternateContent>
      </w:r>
      <w:r>
        <w:rPr>
          <w:rFonts w:hint="default" w:ascii="Times New Roman" w:hAnsi="Times New Roman" w:eastAsia="仿宋_GB2312" w:cs="Times New Roman"/>
          <w:color w:val="auto"/>
          <w:sz w:val="28"/>
          <w:szCs w:val="28"/>
        </w:rPr>
        <w:t xml:space="preserve">山东省人力资源和社会保障厅办公室 </w:t>
      </w:r>
      <w:r>
        <w:rPr>
          <w:rFonts w:hint="eastAsia" w:ascii="Times New Roman" w:hAnsi="Times New Roman" w:eastAsia="仿宋_GB2312" w:cs="Times New Roman"/>
          <w:color w:val="auto"/>
          <w:sz w:val="28"/>
          <w:szCs w:val="28"/>
          <w:lang w:val="en-US" w:eastAsia="zh-CN"/>
        </w:rPr>
        <w:t xml:space="preserve">     </w:t>
      </w:r>
      <w:r>
        <w:rPr>
          <w:rFonts w:hint="default" w:ascii="Times New Roman" w:hAnsi="Times New Roman" w:eastAsia="仿宋_GB2312" w:cs="Times New Roman"/>
          <w:color w:val="auto"/>
          <w:sz w:val="28"/>
          <w:szCs w:val="28"/>
        </w:rPr>
        <w:t xml:space="preserve">  </w:t>
      </w:r>
      <w:r>
        <w:rPr>
          <w:rFonts w:hint="eastAsia" w:ascii="仿宋_GB2312" w:hAnsi="仿宋_GB2312" w:eastAsia="仿宋_GB2312" w:cs="仿宋_GB2312"/>
          <w:color w:val="auto"/>
          <w:sz w:val="28"/>
          <w:szCs w:val="28"/>
        </w:rPr>
        <w:t>202</w:t>
      </w: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rPr>
        <w:t>年</w:t>
      </w:r>
      <w:r>
        <w:rPr>
          <w:rFonts w:hint="eastAsia" w:ascii="仿宋_GB2312" w:hAnsi="仿宋_GB2312" w:eastAsia="仿宋_GB2312" w:cs="仿宋_GB2312"/>
          <w:color w:val="auto"/>
          <w:sz w:val="28"/>
          <w:szCs w:val="28"/>
          <w:lang w:val="en-US" w:eastAsia="zh-CN"/>
        </w:rPr>
        <w:t>5</w:t>
      </w:r>
      <w:r>
        <w:rPr>
          <w:rFonts w:hint="eastAsia" w:ascii="仿宋_GB2312" w:hAnsi="仿宋_GB2312" w:eastAsia="仿宋_GB2312" w:cs="仿宋_GB2312"/>
          <w:color w:val="auto"/>
          <w:sz w:val="28"/>
          <w:szCs w:val="28"/>
        </w:rPr>
        <w:t>月</w:t>
      </w:r>
      <w:r>
        <w:rPr>
          <w:rFonts w:hint="eastAsia" w:ascii="仿宋_GB2312" w:hAnsi="仿宋_GB2312" w:eastAsia="仿宋_GB2312" w:cs="仿宋_GB2312"/>
          <w:color w:val="auto"/>
          <w:sz w:val="28"/>
          <w:szCs w:val="28"/>
          <w:lang w:val="en-US" w:eastAsia="zh-CN"/>
        </w:rPr>
        <w:t>31</w:t>
      </w:r>
      <w:r>
        <w:rPr>
          <w:rFonts w:hint="eastAsia" w:ascii="仿宋_GB2312" w:hAnsi="仿宋_GB2312" w:eastAsia="仿宋_GB2312" w:cs="仿宋_GB2312"/>
          <w:color w:val="auto"/>
          <w:sz w:val="28"/>
          <w:szCs w:val="28"/>
        </w:rPr>
        <w:t>日印发</w:t>
      </w:r>
    </w:p>
    <w:p>
      <w:pPr>
        <w:spacing w:line="540" w:lineRule="exact"/>
        <w:ind w:left="0" w:leftChars="0" w:right="552" w:firstLine="276" w:firstLineChars="100"/>
        <w:outlineLvl w:val="9"/>
        <w:rPr>
          <w:rFonts w:hint="eastAsia"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rPr>
        <mc:AlternateContent>
          <mc:Choice Requires="wps">
            <w:drawing>
              <wp:anchor distT="0" distB="0" distL="114300" distR="114300" simplePos="0" relativeHeight="251667456" behindDoc="0" locked="0" layoutInCell="1" allowOverlap="1">
                <wp:simplePos x="0" y="0"/>
                <wp:positionH relativeFrom="column">
                  <wp:posOffset>635</wp:posOffset>
                </wp:positionH>
                <wp:positionV relativeFrom="paragraph">
                  <wp:posOffset>394335</wp:posOffset>
                </wp:positionV>
                <wp:extent cx="5615940" cy="0"/>
                <wp:effectExtent l="0" t="0" r="0" b="0"/>
                <wp:wrapNone/>
                <wp:docPr id="17" name="直线 4"/>
                <wp:cNvGraphicFramePr/>
                <a:graphic xmlns:a="http://schemas.openxmlformats.org/drawingml/2006/main">
                  <a:graphicData uri="http://schemas.microsoft.com/office/word/2010/wordprocessingShape">
                    <wps:wsp>
                      <wps:cNvCnPr/>
                      <wps:spPr>
                        <a:xfrm>
                          <a:off x="0" y="0"/>
                          <a:ext cx="5615940" cy="0"/>
                        </a:xfrm>
                        <a:prstGeom prst="line">
                          <a:avLst/>
                        </a:prstGeom>
                        <a:ln w="15875" cap="flat" cmpd="sng">
                          <a:solidFill>
                            <a:srgbClr val="000000"/>
                          </a:solidFill>
                          <a:prstDash val="solid"/>
                          <a:headEnd type="none" w="med" len="med"/>
                          <a:tailEnd type="none" w="med" len="med"/>
                        </a:ln>
                      </wps:spPr>
                      <wps:bodyPr upright="1"/>
                    </wps:wsp>
                  </a:graphicData>
                </a:graphic>
              </wp:anchor>
            </w:drawing>
          </mc:Choice>
          <mc:Fallback>
            <w:pict>
              <v:line id="直线 4" o:spid="_x0000_s1026" o:spt="20" style="position:absolute;left:0pt;margin-left:0.05pt;margin-top:31.05pt;height:0pt;width:442.2pt;z-index:251667456;mso-width-relative:page;mso-height-relative:page;" filled="f" stroked="t" coordsize="21600,21600" o:gfxdata="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fMKevdQAAAAGAQAADwAAAAAAAAABACAAAAAiAAAAZHJz&#10;L2Rvd25yZXYueG1sUEsBAhQAFAAAAAgAh07iQLILO+rPAQAAjwMAAA4AAAAAAAAAAQAgAAAAIwEA&#10;AGRycy9lMm9Eb2MueG1sUEsFBgAAAAAGAAYAWQEAAGQFAAAAAA==&#10;">
                <v:fill on="f" focussize="0,0"/>
                <v:stroke weight="1.25pt" color="#000000" joinstyle="round"/>
                <v:imagedata o:title=""/>
                <o:lock v:ext="edit" aspectratio="f"/>
              </v:line>
            </w:pict>
          </mc:Fallback>
        </mc:AlternateContent>
      </w:r>
      <w:r>
        <w:rPr>
          <w:rFonts w:hint="default" w:ascii="Times New Roman" w:hAnsi="Times New Roman" w:eastAsia="仿宋_GB2312" w:cs="Times New Roman"/>
          <w:color w:val="auto"/>
          <w:sz w:val="28"/>
          <w:szCs w:val="28"/>
        </w:rPr>
        <w:t>校核人：石立慧</w:t>
      </w:r>
    </w:p>
    <w:sectPr>
      <w:footerReference r:id="rId4" w:type="default"/>
      <w:pgSz w:w="11906" w:h="16838"/>
      <w:pgMar w:top="2098" w:right="1531" w:bottom="1814" w:left="1531" w:header="851" w:footer="1587" w:gutter="0"/>
      <w:paperSrc/>
      <w:pgNumType w:fmt="decimal"/>
      <w:cols w:space="0" w:num="1"/>
      <w:rtlGutter w:val="0"/>
      <w:docGrid w:type="linesAndChars" w:linePitch="587"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 w:name="微软雅黑">
    <w:panose1 w:val="020B0503020204020204"/>
    <w:charset w:val="86"/>
    <w:family w:val="swiss"/>
    <w:pitch w:val="default"/>
    <w:sig w:usb0="80000287" w:usb1="280F3C52" w:usb2="00000016" w:usb3="00000000" w:csb0="0004001F" w:csb1="00000000"/>
  </w:font>
  <w:font w:name="叶根友特隶简体">
    <w:panose1 w:val="02010601030101010101"/>
    <w:charset w:val="86"/>
    <w:family w:val="auto"/>
    <w:pitch w:val="default"/>
    <w:sig w:usb0="00000001" w:usb1="080E0000" w:usb2="00000000" w:usb3="00000000" w:csb0="00040000" w:csb1="00000000"/>
  </w:font>
  <w:font w:name="叶根友疾风草书">
    <w:panose1 w:val="02010601030101010101"/>
    <w:charset w:val="86"/>
    <w:family w:val="auto"/>
    <w:pitch w:val="default"/>
    <w:sig w:usb0="00000001" w:usb1="080E0000" w:usb2="00000000" w:usb3="00000000" w:csb0="00040000" w:csb1="00000000"/>
  </w:font>
  <w:font w:name="叶根友空心简体">
    <w:panose1 w:val="02010601030101010101"/>
    <w:charset w:val="86"/>
    <w:family w:val="auto"/>
    <w:pitch w:val="default"/>
    <w:sig w:usb0="00000001" w:usb1="080E0000" w:usb2="00000000" w:usb3="00000000" w:csb0="00040000" w:csb1="00000000"/>
  </w:font>
  <w:font w:name="叶根友签名体">
    <w:panose1 w:val="02010601030101010101"/>
    <w:charset w:val="86"/>
    <w:family w:val="auto"/>
    <w:pitch w:val="default"/>
    <w:sig w:usb0="00000001" w:usb1="080E0000" w:usb2="00000000" w:usb3="00000000" w:csb0="00040000" w:csb1="00000000"/>
  </w:font>
  <w:font w:name="叶根友行书繁">
    <w:panose1 w:val="02010601030101010101"/>
    <w:charset w:val="86"/>
    <w:family w:val="auto"/>
    <w:pitch w:val="default"/>
    <w:sig w:usb0="00000001" w:usb1="080E0000" w:usb2="00000000" w:usb3="00000000" w:csb0="00040000" w:csb1="00000000"/>
  </w:font>
  <w:font w:name="叶根友钢笔行书升级版">
    <w:panose1 w:val="02010601030101010101"/>
    <w:charset w:val="86"/>
    <w:family w:val="auto"/>
    <w:pitch w:val="default"/>
    <w:sig w:usb0="00000001" w:usb1="080E0000" w:usb2="00000000" w:usb3="00000000" w:csb0="00040000" w:csb1="00000000"/>
  </w:font>
  <w:font w:name="叶根友非主流手">
    <w:panose1 w:val="02010601030101010101"/>
    <w:charset w:val="86"/>
    <w:family w:val="auto"/>
    <w:pitch w:val="default"/>
    <w:sig w:usb0="00000001" w:usb1="080E0000" w:usb2="00000000" w:usb3="00000000" w:csb0="00040000" w:csb1="00000000"/>
  </w:font>
  <w:font w:name="叶根友风帆特色">
    <w:panose1 w:val="02010601030101010101"/>
    <w:charset w:val="86"/>
    <w:family w:val="auto"/>
    <w:pitch w:val="default"/>
    <w:sig w:usb0="00000001" w:usb1="080E0000" w:usb2="00000000" w:usb3="00000000" w:csb0="00040000" w:csb1="00000000"/>
  </w:font>
  <w:font w:name="宋体-18030">
    <w:panose1 w:val="02010609060101010101"/>
    <w:charset w:val="86"/>
    <w:family w:val="auto"/>
    <w:pitch w:val="default"/>
    <w:sig w:usb0="800022A7" w:usb1="880F3C78" w:usb2="000A005E" w:usb3="00000000" w:csb0="00040001" w:csb1="00000000"/>
  </w:font>
  <w:font w:name="宋体-PUA">
    <w:panose1 w:val="02010600030101010101"/>
    <w:charset w:val="86"/>
    <w:family w:val="auto"/>
    <w:pitch w:val="default"/>
    <w:sig w:usb0="00000000" w:usb1="10000000" w:usb2="00000000" w:usb3="00000000" w:csb0="00040000" w:csb1="00000000"/>
  </w:font>
  <w:font w:name="幼圆">
    <w:panose1 w:val="02010509060101010101"/>
    <w:charset w:val="86"/>
    <w:family w:val="auto"/>
    <w:pitch w:val="default"/>
    <w:sig w:usb0="00000001" w:usb1="080E0000" w:usb2="00000000" w:usb3="00000000" w:csb0="00040000" w:csb1="00000000"/>
  </w:font>
  <w:font w:name="文星标宋">
    <w:panose1 w:val="02010609000101010101"/>
    <w:charset w:val="86"/>
    <w:family w:val="auto"/>
    <w:pitch w:val="default"/>
    <w:sig w:usb0="00000001" w:usb1="080E0000" w:usb2="00000000" w:usb3="00000000" w:csb0="00040000" w:csb1="00000000"/>
  </w:font>
  <w:font w:name="文鼎CS中等线">
    <w:panose1 w:val="02010609010101010101"/>
    <w:charset w:val="00"/>
    <w:family w:val="auto"/>
    <w:pitch w:val="default"/>
    <w:sig w:usb0="00000000" w:usb1="00000000" w:usb2="00000000" w:usb3="00000000" w:csb0="00000000" w:csb1="00000000"/>
  </w:font>
  <w:font w:name="新宋体-18030">
    <w:panose1 w:val="02010609060101010101"/>
    <w:charset w:val="86"/>
    <w:family w:val="auto"/>
    <w:pitch w:val="default"/>
    <w:sig w:usb0="800022A7" w:usb1="880F3C78" w:usb2="000A005E" w:usb3="00000000" w:csb0="00040001" w:csb1="00000000"/>
  </w:font>
  <w:font w:name="方正中雅宋简体">
    <w:panose1 w:val="02000000000000000000"/>
    <w:charset w:val="86"/>
    <w:family w:val="auto"/>
    <w:pitch w:val="default"/>
    <w:sig w:usb0="00000001" w:usb1="0800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 w:name="方正兰亭中黑_GBK">
    <w:panose1 w:val="02000000000000000000"/>
    <w:charset w:val="86"/>
    <w:family w:val="auto"/>
    <w:pitch w:val="default"/>
    <w:sig w:usb0="800002BF" w:usb1="38CF7CFA" w:usb2="00082016" w:usb3="00000000" w:csb0="00040000" w:csb1="00000000"/>
  </w:font>
  <w:font w:name="方正兰亭粗黑_GBK">
    <w:panose1 w:val="02000000000000000000"/>
    <w:charset w:val="86"/>
    <w:family w:val="auto"/>
    <w:pitch w:val="default"/>
    <w:sig w:usb0="00000001" w:usb1="08000000" w:usb2="00000000" w:usb3="00000000" w:csb0="00040000" w:csb1="00000000"/>
  </w:font>
  <w:font w:name="方正兰亭黑_GBK">
    <w:panose1 w:val="02000000000000000000"/>
    <w:charset w:val="86"/>
    <w:family w:val="auto"/>
    <w:pitch w:val="default"/>
    <w:sig w:usb0="00000001" w:usb1="08000000" w:usb2="00000000" w:usb3="00000000" w:csb0="00040000" w:csb1="00000000"/>
  </w:font>
  <w:font w:name="方正兰亭超细黑简体">
    <w:panose1 w:val="02000000000000000000"/>
    <w:charset w:val="86"/>
    <w:family w:val="auto"/>
    <w:pitch w:val="default"/>
    <w:sig w:usb0="00000001" w:usb1="08000000" w:usb2="00000000" w:usb3="00000000" w:csb0="00040000" w:csb1="00000000"/>
  </w:font>
  <w:font w:name="方正华隶繁体">
    <w:panose1 w:val="03000509000000000000"/>
    <w:charset w:val="86"/>
    <w:family w:val="auto"/>
    <w:pitch w:val="default"/>
    <w:sig w:usb0="00000001" w:usb1="080E0000" w:usb2="00000000" w:usb3="00000000" w:csb0="00040000" w:csb1="00000000"/>
  </w:font>
  <w:font w:name="方正启体繁体">
    <w:panose1 w:val="03000509000000000000"/>
    <w:charset w:val="86"/>
    <w:family w:val="auto"/>
    <w:pitch w:val="default"/>
    <w:sig w:usb0="00000001" w:usb1="080E0000" w:usb2="00000000" w:usb3="00000000" w:csb0="00040000" w:csb1="00000000"/>
  </w:font>
  <w:font w:name="方正报宋_GBK">
    <w:panose1 w:val="03000509000000000000"/>
    <w:charset w:val="86"/>
    <w:family w:val="auto"/>
    <w:pitch w:val="default"/>
    <w:sig w:usb0="00000001" w:usb1="080E0000" w:usb2="00000000" w:usb3="00000000" w:csb0="00040000" w:csb1="00000000"/>
  </w:font>
  <w:font w:name="方正新舒体_GBK">
    <w:panose1 w:val="03000509000000000000"/>
    <w:charset w:val="86"/>
    <w:family w:val="auto"/>
    <w:pitch w:val="default"/>
    <w:sig w:usb0="00000001" w:usb1="080E0000" w:usb2="00000000" w:usb3="00000000" w:csb0="00040000" w:csb1="00000000"/>
  </w:font>
  <w:font w:name="方正毡笔黑繁体">
    <w:panose1 w:val="03000509000000000000"/>
    <w:charset w:val="86"/>
    <w:family w:val="auto"/>
    <w:pitch w:val="default"/>
    <w:sig w:usb0="00000001" w:usb1="080E0000" w:usb2="00000000" w:usb3="00000000" w:csb0="00040000" w:csb1="00000000"/>
  </w:font>
  <w:font w:name="方正水黑繁体">
    <w:panose1 w:val="03000509000000000000"/>
    <w:charset w:val="86"/>
    <w:family w:val="auto"/>
    <w:pitch w:val="default"/>
    <w:sig w:usb0="00000001" w:usb1="080E0000" w:usb2="00000000" w:usb3="00000000" w:csb0="00040000" w:csb1="00000000"/>
  </w:font>
  <w:font w:name="方正流行体简体">
    <w:panose1 w:val="03000509000000000000"/>
    <w:charset w:val="86"/>
    <w:family w:val="auto"/>
    <w:pitch w:val="default"/>
    <w:sig w:usb0="00000001" w:usb1="080E0000" w:usb2="00000000" w:usb3="00000000" w:csb0="00040000" w:csb1="00000000"/>
  </w:font>
  <w:font w:name="经典隶书简">
    <w:panose1 w:val="02010609000101010101"/>
    <w:charset w:val="86"/>
    <w:family w:val="auto"/>
    <w:pitch w:val="default"/>
    <w:sig w:usb0="A1007AEF" w:usb1="F9DF7CFB" w:usb2="0000001E" w:usb3="00000000" w:csb0="20040000" w:csb1="00000000"/>
  </w:font>
  <w:font w:name="经典隶书繁">
    <w:panose1 w:val="02010609000101010101"/>
    <w:charset w:val="86"/>
    <w:family w:val="auto"/>
    <w:pitch w:val="default"/>
    <w:sig w:usb0="A1007AEF" w:usb1="F9DF7CFB" w:usb2="0000001E" w:usb3="00000000" w:csb0="20040000" w:csb1="00000000"/>
  </w:font>
  <w:font w:name="经典隶变简">
    <w:panose1 w:val="02010609010101010101"/>
    <w:charset w:val="86"/>
    <w:family w:val="auto"/>
    <w:pitch w:val="default"/>
    <w:sig w:usb0="A1007AEF" w:usb1="F9DF7CFB" w:usb2="0000001E" w:usb3="00000000" w:csb0="20040000" w:csb1="00000000"/>
  </w:font>
  <w:font w:name="经典魏碑繁">
    <w:panose1 w:val="02010609000101010101"/>
    <w:charset w:val="86"/>
    <w:family w:val="auto"/>
    <w:pitch w:val="default"/>
    <w:sig w:usb0="A1007AEF" w:usb1="F9DF7CFB" w:usb2="0000001E" w:usb3="00000000" w:csb0="20040000" w:csb1="00000000"/>
  </w:font>
  <w:font w:name="经典黑体简">
    <w:panose1 w:val="02010609000101010101"/>
    <w:charset w:val="86"/>
    <w:family w:val="auto"/>
    <w:pitch w:val="default"/>
    <w:sig w:usb0="A1007AEF" w:usb1="F9DF7CFB" w:usb2="0000001E" w:usb3="00000000" w:csb0="20040000" w:csb1="00000000"/>
  </w:font>
  <w:font w:name="草檀斋毛泽东字体">
    <w:panose1 w:val="02010601030101010101"/>
    <w:charset w:val="86"/>
    <w:family w:val="auto"/>
    <w:pitch w:val="default"/>
    <w:sig w:usb0="00000001" w:usb1="080E0000" w:usb2="00000000" w:usb3="00000000" w:csb0="00040000" w:csb1="00000000"/>
  </w:font>
  <w:font w:name="華康布丁體W7(P)">
    <w:panose1 w:val="040B0700000000000000"/>
    <w:charset w:val="88"/>
    <w:family w:val="auto"/>
    <w:pitch w:val="default"/>
    <w:sig w:usb0="80000001" w:usb1="28091800" w:usb2="00000016" w:usb3="00000000" w:csb0="00100000" w:csb1="00000000"/>
  </w:font>
  <w:font w:name="雅坊美工14">
    <w:panose1 w:val="02010609000101010101"/>
    <w:charset w:val="00"/>
    <w:family w:val="auto"/>
    <w:pitch w:val="default"/>
    <w:sig w:usb0="00000000" w:usb1="00000000" w:usb2="00000000" w:usb3="00000000" w:csb0="00000000" w:csb1="00000000"/>
  </w:font>
  <w:font w:name="方正楷体简体">
    <w:panose1 w:val="03000509000000000000"/>
    <w:charset w:val="86"/>
    <w:family w:val="auto"/>
    <w:pitch w:val="default"/>
    <w:sig w:usb0="00000001" w:usb1="080E0000" w:usb2="00000000" w:usb3="00000000" w:csb0="00040000" w:csb1="00000000"/>
  </w:font>
  <w:font w:name="ˎ̥">
    <w:altName w:val="微软雅黑"/>
    <w:panose1 w:val="00000000000000000000"/>
    <w:charset w:val="00"/>
    <w:family w:val="roman"/>
    <w:pitch w:val="default"/>
    <w:sig w:usb0="00000000" w:usb1="00000000" w:usb2="00000000" w:usb3="00000000" w:csb0="00040001" w:csb1="00000000"/>
  </w:font>
  <w:font w:name="华文仿宋">
    <w:panose1 w:val="02010600040101010101"/>
    <w:charset w:val="86"/>
    <w:family w:val="auto"/>
    <w:pitch w:val="default"/>
    <w:sig w:usb0="00000287" w:usb1="080F0000" w:usb2="00000000" w:usb3="00000000" w:csb0="0004009F" w:csb1="DFD70000"/>
  </w:font>
  <w:font w:name="等线">
    <w:panose1 w:val="02010600030101010101"/>
    <w:charset w:val="86"/>
    <w:family w:val="auto"/>
    <w:pitch w:val="default"/>
    <w:sig w:usb0="A00002BF" w:usb1="38CF7CFA" w:usb2="00000016" w:usb3="00000000" w:csb0="0004000F" w:csb1="00000000"/>
  </w:font>
  <w:font w:name="方正公文小标宋">
    <w:altName w:val="宋体"/>
    <w:panose1 w:val="02000500000000000000"/>
    <w:charset w:val="86"/>
    <w:family w:val="auto"/>
    <w:pitch w:val="default"/>
    <w:sig w:usb0="00000000" w:usb1="00000000" w:usb2="00000016" w:usb3="00000000" w:csb0="00040001" w:csb1="00000000"/>
  </w:font>
  <w:font w:name="华文楷体">
    <w:panose1 w:val="02010600040101010101"/>
    <w:charset w:val="86"/>
    <w:family w:val="auto"/>
    <w:pitch w:val="default"/>
    <w:sig w:usb0="00000287" w:usb1="080F0000" w:usb2="00000000" w:usb3="00000000" w:csb0="0004009F" w:csb1="DFD70000"/>
  </w:font>
  <w:font w:name="汉仪书宋二KW">
    <w:altName w:val="宋体"/>
    <w:panose1 w:val="00020600040101010101"/>
    <w:charset w:val="86"/>
    <w:family w:val="auto"/>
    <w:pitch w:val="default"/>
    <w:sig w:usb0="00000000" w:usb1="00000000" w:usb2="00000016" w:usb3="00000000" w:csb0="00040000" w:csb1="00000000"/>
  </w:font>
  <w:font w:name="Helvetica Neue">
    <w:altName w:val="GENISO"/>
    <w:panose1 w:val="00000000000000000000"/>
    <w:charset w:val="00"/>
    <w:family w:val="auto"/>
    <w:pitch w:val="default"/>
    <w:sig w:usb0="00000000" w:usb1="00000000" w:usb2="00000000" w:usb3="00000000" w:csb0="00000000" w:csb1="00000000"/>
  </w:font>
  <w:font w:name="GENISO">
    <w:panose1 w:val="02000400000000000000"/>
    <w:charset w:val="00"/>
    <w:family w:val="auto"/>
    <w:pitch w:val="default"/>
    <w:sig w:usb0="00000003" w:usb1="00000000" w:usb2="00000040" w:usb3="00000000" w:csb0="000001FF" w:csb1="00000000"/>
  </w:font>
  <w:font w:name="Noto Serif Bengali">
    <w:altName w:val="AmdtSymbols"/>
    <w:panose1 w:val="02020502040504020204"/>
    <w:charset w:val="00"/>
    <w:family w:val="auto"/>
    <w:pitch w:val="default"/>
    <w:sig w:usb0="00000000" w:usb1="00000000" w:usb2="00000000" w:usb3="00000000" w:csb0="00000001" w:csb1="00000000"/>
  </w:font>
  <w:font w:name="DejaVu Sans">
    <w:altName w:val="Segoe Print"/>
    <w:panose1 w:val="020B0606030804020204"/>
    <w:charset w:val="00"/>
    <w:family w:val="auto"/>
    <w:pitch w:val="default"/>
    <w:sig w:usb0="00000000" w:usb1="00000000" w:usb2="0A246029" w:usb3="0400200C" w:csb0="600001FF" w:csb1="DFFF0000"/>
  </w:font>
  <w:font w:name="Noto Sans Symbols2">
    <w:altName w:val="NumberOnly"/>
    <w:panose1 w:val="020B0502040504020204"/>
    <w:charset w:val="00"/>
    <w:family w:val="auto"/>
    <w:pitch w:val="default"/>
    <w:sig w:usb0="00000000" w:usb1="00000000" w:usb2="00040020" w:usb3="0580A048" w:csb0="00000001" w:csb1="00000000"/>
  </w:font>
  <w:font w:name="NumberOnly">
    <w:panose1 w:val="020B0500000000000000"/>
    <w:charset w:val="00"/>
    <w:family w:val="auto"/>
    <w:pitch w:val="default"/>
    <w:sig w:usb0="8000002F" w:usb1="10000048" w:usb2="00000000" w:usb3="00000000" w:csb0="00000111" w:csb1="40000000"/>
  </w:font>
  <w:font w:name="AmdtSymbols">
    <w:panose1 w:val="02000500000000020004"/>
    <w:charset w:val="00"/>
    <w:family w:val="auto"/>
    <w:pitch w:val="default"/>
    <w:sig w:usb0="00000001"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Calibri Light">
    <w:panose1 w:val="020F0302020204030204"/>
    <w:charset w:val="00"/>
    <w:family w:val="auto"/>
    <w:pitch w:val="default"/>
    <w:sig w:usb0="A00002EF" w:usb1="4000207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keepNext w:val="0"/>
                            <w:keepLines w:val="0"/>
                            <w:pageBreakBefore w:val="0"/>
                            <w:widowControl w:val="0"/>
                            <w:kinsoku/>
                            <w:wordWrap/>
                            <w:overflowPunct/>
                            <w:topLinePunct w:val="0"/>
                            <w:autoSpaceDE/>
                            <w:autoSpaceDN/>
                            <w:bidi w:val="0"/>
                            <w:adjustRightInd/>
                            <w:snapToGrid w:val="0"/>
                            <w:spacing w:line="240" w:lineRule="auto"/>
                            <w:ind w:left="320" w:leftChars="100" w:right="320" w:rightChars="100" w:firstLine="0" w:firstLineChars="0"/>
                            <w:jc w:val="left"/>
                            <w:textAlignment w:val="auto"/>
                            <w:outlineLvl w:val="9"/>
                            <w:rPr>
                              <w:rFonts w:hint="eastAsia" w:asciiTheme="minorEastAsia" w:hAnsiTheme="minorEastAsia" w:eastAsiaTheme="minorEastAsia" w:cstheme="minorEastAsia"/>
                              <w:sz w:val="28"/>
                              <w:szCs w:val="28"/>
                              <w:lang w:eastAsia="zh-CN"/>
                            </w:rPr>
                          </w:pPr>
                          <w:r>
                            <w:rPr>
                              <w:rFonts w:hint="eastAsia" w:asciiTheme="minorEastAsia" w:hAnsiTheme="minorEastAsia" w:cstheme="minorEastAsia"/>
                              <w:sz w:val="28"/>
                              <w:szCs w:val="28"/>
                              <w:lang w:eastAsia="zh-CN"/>
                            </w:rPr>
                            <w:t>—</w:t>
                          </w: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cstheme="minorEastAsia"/>
                              <w:sz w:val="28"/>
                              <w:szCs w:val="28"/>
                              <w:lang w:val="en-US" w:eastAsia="zh-CN"/>
                            </w:rPr>
                            <w:t xml:space="preserve"> </w:t>
                          </w:r>
                          <w:r>
                            <w:rPr>
                              <w:rFonts w:hint="eastAsia" w:asciiTheme="minorEastAsia" w:hAnsiTheme="minorEastAsia" w:cstheme="minorEastAsia"/>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3"/>
                      <w:keepNext w:val="0"/>
                      <w:keepLines w:val="0"/>
                      <w:pageBreakBefore w:val="0"/>
                      <w:widowControl w:val="0"/>
                      <w:kinsoku/>
                      <w:wordWrap/>
                      <w:overflowPunct/>
                      <w:topLinePunct w:val="0"/>
                      <w:autoSpaceDE/>
                      <w:autoSpaceDN/>
                      <w:bidi w:val="0"/>
                      <w:adjustRightInd/>
                      <w:snapToGrid w:val="0"/>
                      <w:spacing w:line="240" w:lineRule="auto"/>
                      <w:ind w:left="320" w:leftChars="100" w:right="320" w:rightChars="100" w:firstLine="0" w:firstLineChars="0"/>
                      <w:jc w:val="left"/>
                      <w:textAlignment w:val="auto"/>
                      <w:outlineLvl w:val="9"/>
                      <w:rPr>
                        <w:rFonts w:hint="eastAsia" w:asciiTheme="minorEastAsia" w:hAnsiTheme="minorEastAsia" w:eastAsiaTheme="minorEastAsia" w:cstheme="minorEastAsia"/>
                        <w:sz w:val="28"/>
                        <w:szCs w:val="28"/>
                        <w:lang w:eastAsia="zh-CN"/>
                      </w:rPr>
                    </w:pPr>
                    <w:r>
                      <w:rPr>
                        <w:rFonts w:hint="eastAsia" w:asciiTheme="minorEastAsia" w:hAnsiTheme="minorEastAsia" w:cstheme="minorEastAsia"/>
                        <w:sz w:val="28"/>
                        <w:szCs w:val="28"/>
                        <w:lang w:eastAsia="zh-CN"/>
                      </w:rPr>
                      <w:t>—</w:t>
                    </w: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cstheme="minorEastAsia"/>
                        <w:sz w:val="28"/>
                        <w:szCs w:val="28"/>
                        <w:lang w:val="en-US" w:eastAsia="zh-CN"/>
                      </w:rPr>
                      <w:t xml:space="preserve"> </w:t>
                    </w:r>
                    <w:r>
                      <w:rPr>
                        <w:rFonts w:hint="eastAsia" w:asciiTheme="minorEastAsia" w:hAnsiTheme="minorEastAsia" w:cstheme="minorEastAsia"/>
                        <w:sz w:val="28"/>
                        <w:szCs w:val="28"/>
                        <w:lang w:eastAsia="zh-CN"/>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65FC6F7"/>
    <w:multiLevelType w:val="singleLevel"/>
    <w:tmpl w:val="E65FC6F7"/>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HorizontalSpacing w:val="158"/>
  <w:drawingGridVerticalSpacing w:val="294"/>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D211138"/>
    <w:rsid w:val="03D31999"/>
    <w:rsid w:val="053453D4"/>
    <w:rsid w:val="0FC279FE"/>
    <w:rsid w:val="1ECD2A42"/>
    <w:rsid w:val="221C5807"/>
    <w:rsid w:val="240E1838"/>
    <w:rsid w:val="289E50D5"/>
    <w:rsid w:val="2AD465B1"/>
    <w:rsid w:val="2C8657AC"/>
    <w:rsid w:val="2EDE7F0A"/>
    <w:rsid w:val="33214518"/>
    <w:rsid w:val="35B960B9"/>
    <w:rsid w:val="37B655C1"/>
    <w:rsid w:val="44212248"/>
    <w:rsid w:val="45290886"/>
    <w:rsid w:val="4598030C"/>
    <w:rsid w:val="51481837"/>
    <w:rsid w:val="53B93178"/>
    <w:rsid w:val="57345371"/>
    <w:rsid w:val="588845D1"/>
    <w:rsid w:val="59E31B3C"/>
    <w:rsid w:val="5A6B3FFA"/>
    <w:rsid w:val="664B23B2"/>
    <w:rsid w:val="68EE1B1E"/>
    <w:rsid w:val="6AB47686"/>
    <w:rsid w:val="6B5D51DD"/>
    <w:rsid w:val="6D9A292E"/>
    <w:rsid w:val="6FD22F08"/>
    <w:rsid w:val="79AD2B12"/>
    <w:rsid w:val="79FD319E"/>
    <w:rsid w:val="7CA1291F"/>
    <w:rsid w:val="7CCA30FB"/>
    <w:rsid w:val="7D211138"/>
    <w:rsid w:val="7D7F3C22"/>
    <w:rsid w:val="7FBA0363"/>
    <w:rsid w:val="BBECAD3C"/>
    <w:rsid w:val="CF9AD8F5"/>
    <w:rsid w:val="F7FFE10C"/>
    <w:rsid w:val="FF7FEC65"/>
    <w:rsid w:val="FFBC3B18"/>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32"/>
      <w:szCs w:val="24"/>
      <w:lang w:val="en-US" w:eastAsia="zh-CN" w:bidi="ar-SA"/>
    </w:rPr>
  </w:style>
  <w:style w:type="character" w:default="1" w:styleId="7">
    <w:name w:val="Default Paragraph Font"/>
    <w:semiHidden/>
    <w:qFormat/>
    <w:uiPriority w:val="0"/>
  </w:style>
  <w:style w:type="table" w:default="1" w:styleId="9">
    <w:name w:val="Normal Table"/>
    <w:semiHidden/>
    <w:qFormat/>
    <w:uiPriority w:val="0"/>
    <w:tblPr>
      <w:tblLayout w:type="fixed"/>
      <w:tblCellMar>
        <w:top w:w="0" w:type="dxa"/>
        <w:left w:w="108" w:type="dxa"/>
        <w:bottom w:w="0" w:type="dxa"/>
        <w:right w:w="108" w:type="dxa"/>
      </w:tblCellMar>
    </w:tblPr>
  </w:style>
  <w:style w:type="paragraph" w:styleId="2">
    <w:name w:val="Body Text Indent"/>
    <w:basedOn w:val="1"/>
    <w:uiPriority w:val="0"/>
    <w:pPr>
      <w:spacing w:line="560" w:lineRule="exact"/>
      <w:ind w:left="420" w:leftChars="200" w:firstLine="883" w:firstLineChars="200"/>
    </w:pPr>
    <w:rPr>
      <w:rFonts w:eastAsia="仿宋_GB2312"/>
      <w:sz w:val="32"/>
    </w:rPr>
  </w:style>
  <w:style w:type="paragraph" w:styleId="3">
    <w:name w:val="footer"/>
    <w:basedOn w:val="1"/>
    <w:qFormat/>
    <w:uiPriority w:val="0"/>
    <w:pPr>
      <w:tabs>
        <w:tab w:val="center" w:pos="4153"/>
        <w:tab w:val="right" w:pos="8306"/>
      </w:tabs>
      <w:snapToGrid w:val="0"/>
      <w:jc w:val="left"/>
    </w:pPr>
    <w:rPr>
      <w:sz w:val="18"/>
    </w:rPr>
  </w:style>
  <w:style w:type="paragraph" w:styleId="4">
    <w:name w:val="Body Text First Indent 2"/>
    <w:basedOn w:val="2"/>
    <w:uiPriority w:val="0"/>
    <w:pPr>
      <w:ind w:left="0" w:leftChars="0" w:firstLine="420"/>
    </w:pPr>
    <w:rPr>
      <w:rFonts w:eastAsia="Times New Roman"/>
      <w:kern w:val="0"/>
      <w:sz w:val="20"/>
      <w:szCs w:val="20"/>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page number"/>
    <w:basedOn w:val="7"/>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Pages>
  <Words>0</Words>
  <Characters>0</Characters>
  <Lines>0</Lines>
  <Paragraphs>0</Paragraphs>
  <ScaleCrop>false</ScaleCrop>
  <LinksUpToDate>false</LinksUpToDate>
  <CharactersWithSpaces>0</CharactersWithSpaces>
  <Application>WPS Office_10.1.0.6393_F1E327BC-269C-435d-A152-05C5408002CA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2023-02-18T08:17:00Z</dcterms:created>
  <dc:creator>Administrator</dc:creator>
  <cp:lastModifiedBy>秦娟娟（文印）</cp:lastModifiedBy>
  <cp:lastPrinted>2023-05-12T08:10:00Z</cp:lastPrinted>
  <dcterms:modified xsi:type="dcterms:W3CDTF">2023-05-31T07:04:31Z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2052-10.1.0.6393</vt:lpwstr>
  </property>
</Properties>
</file>