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ascii="Times New Roman" w:hAnsi="Times New Roman" w:eastAsia="Helvetica Neue" w:cs="Helvetica Neue"/>
          <w:i w:val="0"/>
          <w:caps w:val="0"/>
          <w:snapToGrid w:val="0"/>
          <w:color w:val="auto"/>
          <w:spacing w:val="0"/>
          <w:kern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ascii="Times New Roman" w:hAnsi="Times New Roman" w:eastAsia="Helvetica Neue" w:cs="Helvetica Neue"/>
          <w:i w:val="0"/>
          <w:caps w:val="0"/>
          <w:snapToGrid w:val="0"/>
          <w:color w:val="auto"/>
          <w:spacing w:val="0"/>
          <w:kern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ascii="Times New Roman" w:hAnsi="Times New Roman" w:eastAsia="Helvetica Neue" w:cs="Helvetica Neue"/>
          <w:i w:val="0"/>
          <w:caps w:val="0"/>
          <w:snapToGrid w:val="0"/>
          <w:color w:val="auto"/>
          <w:spacing w:val="0"/>
          <w:kern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ascii="Times New Roman" w:hAnsi="Times New Roman" w:eastAsia="Helvetica Neue" w:cs="Helvetica Neue"/>
          <w:i w:val="0"/>
          <w:caps w:val="0"/>
          <w:snapToGrid w:val="0"/>
          <w:color w:val="auto"/>
          <w:spacing w:val="0"/>
          <w:kern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ascii="Times New Roman" w:hAnsi="Times New Roman" w:eastAsia="Helvetica Neue" w:cs="Helvetica Neue"/>
          <w:i w:val="0"/>
          <w:caps w:val="0"/>
          <w:snapToGrid w:val="0"/>
          <w:color w:val="auto"/>
          <w:spacing w:val="0"/>
          <w:kern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ascii="Times New Roman" w:hAnsi="Times New Roman" w:eastAsia="Helvetica Neue" w:cs="Helvetica Neue"/>
          <w:i w:val="0"/>
          <w:caps w:val="0"/>
          <w:snapToGrid w:val="0"/>
          <w:color w:val="auto"/>
          <w:spacing w:val="0"/>
          <w:kern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仿宋_GB2312" w:cs="仿宋_GB2312"/>
          <w:snapToGrid w:val="0"/>
          <w:color w:val="auto"/>
          <w:kern w:val="0"/>
          <w:sz w:val="32"/>
          <w:szCs w:val="32"/>
          <w:lang w:eastAsia="zh-CN"/>
        </w:rPr>
      </w:pPr>
      <w:r>
        <w:rPr>
          <w:rFonts w:hint="eastAsia" w:ascii="Times New Roman" w:hAnsi="Times New Roman" w:eastAsia="仿宋_GB2312" w:cs="仿宋_GB2312"/>
          <w:i w:val="0"/>
          <w:caps w:val="0"/>
          <w:snapToGrid w:val="0"/>
          <w:color w:val="auto"/>
          <w:spacing w:val="0"/>
          <w:kern w:val="0"/>
          <w:sz w:val="32"/>
          <w:szCs w:val="32"/>
          <w:shd w:val="clear" w:fill="FFFFFF"/>
        </w:rPr>
        <w:t>鲁人社字〔2023〕7</w:t>
      </w:r>
      <w:r>
        <w:rPr>
          <w:rFonts w:hint="eastAsia" w:ascii="Times New Roman" w:hAnsi="Times New Roman" w:eastAsia="仿宋_GB2312" w:cs="仿宋_GB2312"/>
          <w:i w:val="0"/>
          <w:caps w:val="0"/>
          <w:snapToGrid w:val="0"/>
          <w:color w:val="auto"/>
          <w:spacing w:val="0"/>
          <w:kern w:val="0"/>
          <w:sz w:val="32"/>
          <w:szCs w:val="32"/>
          <w:shd w:val="clear" w:fill="FFFFFF"/>
          <w:lang w:val="en-US" w:eastAsia="zh-CN"/>
        </w:rPr>
        <w:t>8</w:t>
      </w:r>
      <w:r>
        <w:rPr>
          <w:rFonts w:hint="eastAsia" w:ascii="Times New Roman" w:hAnsi="Times New Roman" w:eastAsia="仿宋_GB2312" w:cs="仿宋_GB2312"/>
          <w:i w:val="0"/>
          <w:caps w:val="0"/>
          <w:snapToGrid w:val="0"/>
          <w:color w:val="auto"/>
          <w:spacing w:val="0"/>
          <w:kern w:val="0"/>
          <w:sz w:val="32"/>
          <w:szCs w:val="32"/>
          <w:shd w:val="clear" w:fill="FFFFFF"/>
        </w:rPr>
        <w:t>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Times New Roman" w:hAnsi="Times New Roman" w:eastAsia="方正小标宋简体" w:cs="方正小标宋简体"/>
          <w:snapToGrid w:val="0"/>
          <w:color w:val="auto"/>
          <w:kern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Times New Roman" w:hAnsi="Times New Roman"/>
          <w:snapToGrid w:val="0"/>
          <w:color w:val="auto"/>
          <w:kern w:val="0"/>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Times New Roman" w:hAnsi="Times New Roman" w:eastAsia="方正小标宋简体" w:cs="方正小标宋简体"/>
          <w:snapToGrid w:val="0"/>
          <w:color w:val="auto"/>
          <w:kern w:val="0"/>
          <w:sz w:val="44"/>
          <w:szCs w:val="44"/>
          <w:lang w:eastAsia="zh-CN"/>
        </w:rPr>
      </w:pPr>
      <w:r>
        <w:rPr>
          <w:rFonts w:hint="eastAsia" w:ascii="Times New Roman" w:hAnsi="Times New Roman" w:eastAsia="方正小标宋简体" w:cs="方正小标宋简体"/>
          <w:snapToGrid w:val="0"/>
          <w:color w:val="auto"/>
          <w:kern w:val="0"/>
          <w:sz w:val="44"/>
          <w:szCs w:val="44"/>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Times New Roman" w:hAnsi="Times New Roman" w:eastAsia="方正小标宋简体" w:cs="方正小标宋简体"/>
          <w:snapToGrid w:val="0"/>
          <w:color w:val="auto"/>
          <w:kern w:val="0"/>
          <w:sz w:val="44"/>
          <w:szCs w:val="44"/>
          <w:lang w:eastAsia="zh-CN"/>
        </w:rPr>
      </w:pPr>
      <w:r>
        <w:rPr>
          <w:rFonts w:hint="eastAsia" w:ascii="Times New Roman" w:hAnsi="Times New Roman" w:eastAsia="方正小标宋简体" w:cs="方正小标宋简体"/>
          <w:snapToGrid w:val="0"/>
          <w:color w:val="auto"/>
          <w:kern w:val="0"/>
          <w:sz w:val="44"/>
          <w:szCs w:val="44"/>
          <w:lang w:eastAsia="zh-CN"/>
        </w:rPr>
        <w:t>关于同意设立阳信县技工学校的批复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rPr>
          <w:rFonts w:hint="eastAsia" w:ascii="Times New Roman" w:hAnsi="Times New Roman" w:eastAsia="仿宋_GB2312"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textAlignment w:val="auto"/>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阳信县人民政府：</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32" w:firstLineChars="200"/>
        <w:textAlignment w:val="auto"/>
        <w:rPr>
          <w:rFonts w:hint="eastAsia" w:ascii="Times New Roman" w:hAnsi="Times New Roman" w:eastAsia="仿宋_GB2312"/>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《阳信县人民政府关于阳信县职业中专加挂阳信县技工学校校牌的请示</w:t>
      </w:r>
      <w:r>
        <w:rPr>
          <w:rFonts w:hint="eastAsia" w:ascii="Times New Roman" w:hAnsi="Times New Roman" w:eastAsia="仿宋_GB2312"/>
          <w:snapToGrid w:val="0"/>
          <w:color w:val="auto"/>
          <w:kern w:val="0"/>
          <w:sz w:val="32"/>
          <w:szCs w:val="32"/>
          <w:lang w:val="en-US" w:eastAsia="zh-CN"/>
        </w:rPr>
        <w:t>》（阳政呈</w:t>
      </w:r>
      <w:r>
        <w:rPr>
          <w:rFonts w:hint="eastAsia" w:ascii="Times New Roman" w:hAnsi="Times New Roman" w:eastAsia="仿宋_GB2312" w:cs="仿宋_GB2312"/>
          <w:snapToGrid w:val="0"/>
          <w:color w:val="auto"/>
          <w:kern w:val="0"/>
          <w:sz w:val="32"/>
          <w:szCs w:val="32"/>
          <w:lang w:val="en-US" w:eastAsia="zh-CN"/>
        </w:rPr>
        <w:t>〔2023〕6号</w:t>
      </w:r>
      <w:r>
        <w:rPr>
          <w:rFonts w:hint="eastAsia" w:ascii="Times New Roman" w:hAnsi="Times New Roman" w:eastAsia="仿宋_GB2312"/>
          <w:snapToGrid w:val="0"/>
          <w:color w:val="auto"/>
          <w:kern w:val="0"/>
          <w:sz w:val="32"/>
          <w:szCs w:val="32"/>
          <w:lang w:val="en-US" w:eastAsia="zh-CN"/>
        </w:rPr>
        <w:t>）收悉。现批复如下：</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32" w:firstLineChars="200"/>
        <w:textAlignment w:val="auto"/>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snapToGrid w:val="0"/>
          <w:color w:val="auto"/>
          <w:kern w:val="0"/>
          <w:sz w:val="32"/>
          <w:szCs w:val="32"/>
          <w:lang w:val="en-US" w:eastAsia="zh-CN"/>
        </w:rPr>
        <w:t>一、按照</w:t>
      </w:r>
      <w:r>
        <w:rPr>
          <w:rFonts w:hint="eastAsia" w:ascii="Times New Roman" w:hAnsi="Times New Roman" w:eastAsia="仿宋_GB2312" w:cs="仿宋_GB2312"/>
          <w:snapToGrid w:val="0"/>
          <w:color w:val="auto"/>
          <w:kern w:val="0"/>
          <w:sz w:val="32"/>
          <w:szCs w:val="32"/>
          <w:lang w:val="en-US" w:eastAsia="zh-CN" w:bidi="ar"/>
        </w:rPr>
        <w:t>《中华人民共和国职业教育法》（中华人民共和国主席令第一一二号）、</w:t>
      </w:r>
      <w:r>
        <w:rPr>
          <w:rFonts w:hint="eastAsia" w:ascii="Times New Roman" w:hAnsi="Times New Roman" w:eastAsia="仿宋_GB2312" w:cs="仿宋_GB2312"/>
          <w:snapToGrid w:val="0"/>
          <w:color w:val="auto"/>
          <w:kern w:val="0"/>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Times New Roman" w:hAnsi="Times New Roman" w:eastAsia="仿宋_GB2312" w:cs="Times New Roman"/>
          <w:snapToGrid w:val="0"/>
          <w:color w:val="auto"/>
          <w:kern w:val="0"/>
          <w:sz w:val="32"/>
          <w:szCs w:val="32"/>
          <w:lang w:val="en-US" w:eastAsia="zh-CN"/>
        </w:rPr>
        <w:t>阳信县技工学校。</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32"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仿宋_GB2312"/>
          <w:snapToGrid w:val="0"/>
          <w:color w:val="auto"/>
          <w:kern w:val="0"/>
          <w:sz w:val="32"/>
          <w:szCs w:val="32"/>
          <w:lang w:val="en-US" w:eastAsia="zh-CN"/>
        </w:rPr>
        <w:t>二、</w:t>
      </w:r>
      <w:r>
        <w:rPr>
          <w:rFonts w:hint="eastAsia" w:ascii="Times New Roman" w:hAnsi="Times New Roman" w:eastAsia="仿宋_GB2312" w:cs="Times New Roman"/>
          <w:snapToGrid w:val="0"/>
          <w:color w:val="auto"/>
          <w:kern w:val="0"/>
          <w:sz w:val="32"/>
          <w:szCs w:val="32"/>
          <w:lang w:val="en-US" w:eastAsia="zh-CN"/>
        </w:rPr>
        <w:t>阳信县技工学校</w:t>
      </w:r>
      <w:r>
        <w:rPr>
          <w:rFonts w:hint="default" w:ascii="Times New Roman" w:hAnsi="Times New Roman" w:eastAsia="仿宋_GB2312" w:cs="仿宋_GB2312"/>
          <w:snapToGrid w:val="0"/>
          <w:color w:val="auto"/>
          <w:kern w:val="0"/>
          <w:sz w:val="32"/>
          <w:szCs w:val="32"/>
          <w:lang w:val="en-US" w:eastAsia="zh-CN"/>
        </w:rPr>
        <w:t>系</w:t>
      </w:r>
      <w:r>
        <w:rPr>
          <w:rFonts w:hint="eastAsia" w:ascii="Times New Roman" w:hAnsi="Times New Roman" w:eastAsia="仿宋_GB2312" w:cs="仿宋_GB2312"/>
          <w:snapToGrid w:val="0"/>
          <w:color w:val="auto"/>
          <w:kern w:val="0"/>
          <w:sz w:val="32"/>
          <w:szCs w:val="32"/>
          <w:lang w:val="en-US" w:eastAsia="zh-CN"/>
        </w:rPr>
        <w:t>中等职业教育层次</w:t>
      </w:r>
      <w:r>
        <w:rPr>
          <w:rFonts w:hint="default" w:ascii="Times New Roman" w:hAnsi="Times New Roman" w:eastAsia="仿宋_GB2312" w:cs="仿宋_GB2312"/>
          <w:snapToGrid w:val="0"/>
          <w:color w:val="auto"/>
          <w:kern w:val="0"/>
          <w:sz w:val="32"/>
          <w:szCs w:val="32"/>
          <w:lang w:val="en-US" w:eastAsia="zh-CN"/>
        </w:rPr>
        <w:t>的全日制</w:t>
      </w:r>
      <w:r>
        <w:rPr>
          <w:rFonts w:hint="eastAsia" w:ascii="Times New Roman" w:hAnsi="Times New Roman" w:eastAsia="仿宋_GB2312" w:cs="仿宋_GB2312"/>
          <w:snapToGrid w:val="0"/>
          <w:color w:val="auto"/>
          <w:kern w:val="0"/>
          <w:sz w:val="32"/>
          <w:szCs w:val="32"/>
          <w:lang w:val="en-US" w:eastAsia="zh-CN"/>
        </w:rPr>
        <w:t>技工学校</w:t>
      </w:r>
      <w:r>
        <w:rPr>
          <w:rFonts w:hint="default" w:ascii="Times New Roman" w:hAnsi="Times New Roman" w:eastAsia="仿宋_GB2312" w:cs="仿宋_GB2312"/>
          <w:snapToGrid w:val="0"/>
          <w:color w:val="auto"/>
          <w:kern w:val="0"/>
          <w:sz w:val="32"/>
          <w:szCs w:val="32"/>
          <w:lang w:val="en-US" w:eastAsia="zh-CN"/>
        </w:rPr>
        <w:t>，办学性质为公办学校，</w:t>
      </w:r>
      <w:r>
        <w:rPr>
          <w:rFonts w:hint="eastAsia" w:ascii="Times New Roman" w:hAnsi="Times New Roman" w:eastAsia="仿宋_GB2312" w:cs="仿宋_GB2312"/>
          <w:snapToGrid w:val="0"/>
          <w:color w:val="auto"/>
          <w:kern w:val="0"/>
          <w:sz w:val="32"/>
          <w:szCs w:val="32"/>
          <w:lang w:val="en-US" w:eastAsia="zh-CN"/>
        </w:rPr>
        <w:t>学校</w:t>
      </w:r>
      <w:r>
        <w:rPr>
          <w:rFonts w:hint="eastAsia" w:ascii="Times New Roman" w:hAnsi="Times New Roman" w:eastAsia="仿宋_GB2312" w:cs="Times New Roman"/>
          <w:snapToGrid w:val="0"/>
          <w:color w:val="auto"/>
          <w:kern w:val="0"/>
          <w:sz w:val="32"/>
          <w:szCs w:val="32"/>
          <w:lang w:val="en-US" w:eastAsia="zh-CN"/>
        </w:rPr>
        <w:t>注册办学地址为滨州市阳信县河东一路西50米。</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32" w:firstLineChars="200"/>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仿宋_GB2312"/>
          <w:snapToGrid w:val="0"/>
          <w:color w:val="auto"/>
          <w:kern w:val="0"/>
          <w:sz w:val="32"/>
          <w:szCs w:val="32"/>
          <w:lang w:val="en-US" w:eastAsia="zh-CN"/>
        </w:rPr>
        <w:t>三、</w:t>
      </w:r>
      <w:r>
        <w:rPr>
          <w:rFonts w:hint="eastAsia" w:ascii="Times New Roman" w:hAnsi="Times New Roman" w:eastAsia="仿宋_GB2312" w:cs="Times New Roman"/>
          <w:snapToGrid w:val="0"/>
          <w:color w:val="auto"/>
          <w:kern w:val="0"/>
          <w:sz w:val="32"/>
          <w:szCs w:val="32"/>
          <w:lang w:val="en-US" w:eastAsia="zh-CN"/>
        </w:rPr>
        <w:t>阳信县技工学校</w:t>
      </w:r>
      <w:r>
        <w:rPr>
          <w:rFonts w:hint="eastAsia" w:ascii="Times New Roman" w:hAnsi="Times New Roman" w:eastAsia="仿宋_GB2312" w:cs="Times New Roman"/>
          <w:snapToGrid w:val="0"/>
          <w:color w:val="auto"/>
          <w:kern w:val="0"/>
          <w:sz w:val="32"/>
          <w:szCs w:val="32"/>
          <w:lang w:eastAsia="zh-CN"/>
        </w:rPr>
        <w:t>以培养初、中级技工</w:t>
      </w:r>
      <w:r>
        <w:rPr>
          <w:rFonts w:hint="eastAsia" w:ascii="Times New Roman" w:hAnsi="Times New Roman" w:eastAsia="仿宋_GB2312" w:cs="Times New Roman"/>
          <w:snapToGrid w:val="0"/>
          <w:color w:val="auto"/>
          <w:kern w:val="0"/>
          <w:sz w:val="32"/>
          <w:szCs w:val="32"/>
        </w:rPr>
        <w:t>为主要目标</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仿宋_GB2312"/>
          <w:snapToGrid w:val="0"/>
          <w:color w:val="auto"/>
          <w:kern w:val="0"/>
          <w:sz w:val="32"/>
          <w:szCs w:val="32"/>
          <w:lang w:val="en-US" w:eastAsia="zh-CN"/>
        </w:rPr>
        <w:t>全日制</w:t>
      </w:r>
      <w:r>
        <w:rPr>
          <w:rFonts w:hint="default" w:ascii="Times New Roman" w:hAnsi="Times New Roman" w:eastAsia="仿宋_GB2312" w:cs="仿宋_GB2312"/>
          <w:snapToGrid w:val="0"/>
          <w:color w:val="auto"/>
          <w:kern w:val="0"/>
          <w:sz w:val="32"/>
          <w:szCs w:val="32"/>
          <w:lang w:val="en-US" w:eastAsia="zh-CN"/>
        </w:rPr>
        <w:t>在校生规模暂定为</w:t>
      </w:r>
      <w:r>
        <w:rPr>
          <w:rFonts w:hint="eastAsia" w:ascii="Times New Roman" w:hAnsi="Times New Roman" w:eastAsia="仿宋_GB2312" w:cs="仿宋_GB2312"/>
          <w:snapToGrid w:val="0"/>
          <w:color w:val="auto"/>
          <w:kern w:val="0"/>
          <w:sz w:val="32"/>
          <w:szCs w:val="32"/>
          <w:lang w:val="en-US" w:eastAsia="zh-CN"/>
        </w:rPr>
        <w:t>800</w:t>
      </w:r>
      <w:r>
        <w:rPr>
          <w:rFonts w:hint="default" w:ascii="Times New Roman" w:hAnsi="Times New Roman" w:eastAsia="仿宋_GB2312" w:cs="仿宋_GB2312"/>
          <w:snapToGrid w:val="0"/>
          <w:color w:val="auto"/>
          <w:kern w:val="0"/>
          <w:sz w:val="32"/>
          <w:szCs w:val="32"/>
          <w:lang w:val="en-US" w:eastAsia="zh-CN"/>
        </w:rPr>
        <w:t>人</w:t>
      </w:r>
      <w:r>
        <w:rPr>
          <w:rFonts w:hint="eastAsia" w:ascii="Times New Roman" w:hAnsi="Times New Roman" w:eastAsia="仿宋_GB2312" w:cs="仿宋_GB2312"/>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lang w:val="en-US" w:eastAsia="zh-CN"/>
        </w:rPr>
        <w:t>开设化工工艺、数控加工(数控车工)、机电一体化技术、电子技术应用、护理、眼视光技术、幼儿教育、电子商务、计算机应用与维修、会计、新能源汽车检测与维修11个专业。同时依法承担相应专业的企业职工和社会人员培训。</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32" w:firstLineChars="200"/>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仿宋_GB2312"/>
          <w:snapToGrid w:val="0"/>
          <w:color w:val="auto"/>
          <w:kern w:val="0"/>
          <w:sz w:val="32"/>
          <w:szCs w:val="32"/>
          <w:lang w:val="en-US" w:eastAsia="zh-CN"/>
        </w:rPr>
        <w:t>四、</w:t>
      </w:r>
      <w:r>
        <w:rPr>
          <w:rFonts w:hint="eastAsia" w:ascii="Times New Roman" w:hAnsi="Times New Roman" w:eastAsia="仿宋_GB2312" w:cs="Times New Roman"/>
          <w:snapToGrid w:val="0"/>
          <w:color w:val="auto"/>
          <w:kern w:val="0"/>
          <w:sz w:val="32"/>
          <w:szCs w:val="32"/>
          <w:lang w:val="en-US" w:eastAsia="zh-CN"/>
        </w:rPr>
        <w:t>阳信县技工学校的招生和毕业生就业等工作按国家和</w:t>
      </w:r>
      <w:r>
        <w:rPr>
          <w:rFonts w:hint="eastAsia" w:ascii="Times New Roman" w:hAnsi="Times New Roman" w:eastAsia="仿宋_GB2312" w:cs="Times New Roman"/>
          <w:snapToGrid w:val="0"/>
          <w:color w:val="auto"/>
          <w:kern w:val="0"/>
          <w:sz w:val="32"/>
          <w:szCs w:val="32"/>
        </w:rPr>
        <w:t>省有关规定办理。学生学习期间和毕业后的待遇按有关规定执行。</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32" w:firstLineChars="200"/>
        <w:textAlignment w:val="auto"/>
        <w:outlineLvl w:val="9"/>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五、阳信县技工学校</w:t>
      </w:r>
      <w:r>
        <w:rPr>
          <w:rFonts w:hint="eastAsia" w:ascii="Times New Roman" w:hAnsi="Times New Roman" w:eastAsia="仿宋_GB2312" w:cs="Times New Roman"/>
          <w:snapToGrid w:val="0"/>
          <w:color w:val="auto"/>
          <w:kern w:val="0"/>
          <w:sz w:val="32"/>
          <w:szCs w:val="32"/>
          <w:lang w:eastAsia="zh-CN"/>
        </w:rPr>
        <w:t>的综合业务指导和日常监督管理由阳信县人力资源和社会保障局负责。</w:t>
      </w:r>
    </w:p>
    <w:p>
      <w:pPr>
        <w:keepNext w:val="0"/>
        <w:keepLines w:val="0"/>
        <w:pageBreakBefore w:val="0"/>
        <w:widowControl w:val="0"/>
        <w:suppressLineNumbers w:val="0"/>
        <w:kinsoku/>
        <w:wordWrap/>
        <w:overflowPunct/>
        <w:topLinePunct w:val="0"/>
        <w:autoSpaceDE/>
        <w:autoSpaceDN/>
        <w:bidi w:val="0"/>
        <w:adjustRightInd/>
        <w:snapToGrid/>
        <w:spacing w:line="612" w:lineRule="exact"/>
        <w:ind w:left="0" w:leftChars="0" w:right="0" w:rightChars="0" w:firstLine="632" w:firstLineChars="200"/>
        <w:jc w:val="left"/>
        <w:textAlignment w:val="auto"/>
        <w:outlineLvl w:val="9"/>
        <w:rPr>
          <w:rFonts w:hint="eastAsia" w:ascii="Times New Roman" w:hAnsi="Times New Roman" w:eastAsia="仿宋_GB2312" w:cs="仿宋_GB2312"/>
          <w:snapToGrid w:val="0"/>
          <w:color w:val="auto"/>
          <w:kern w:val="0"/>
          <w:sz w:val="32"/>
          <w:szCs w:val="32"/>
          <w:lang w:val="en-US" w:eastAsia="zh-CN" w:bidi="ar"/>
        </w:rPr>
      </w:pPr>
      <w:r>
        <w:rPr>
          <w:rFonts w:hint="eastAsia" w:ascii="Times New Roman" w:hAnsi="Times New Roman" w:eastAsia="仿宋_GB2312" w:cs="Times New Roman"/>
          <w:snapToGrid w:val="0"/>
          <w:color w:val="auto"/>
          <w:kern w:val="0"/>
          <w:sz w:val="32"/>
          <w:szCs w:val="32"/>
          <w:lang w:eastAsia="zh-CN"/>
        </w:rPr>
        <w:t>六、</w:t>
      </w:r>
      <w:r>
        <w:rPr>
          <w:rFonts w:hint="eastAsia" w:ascii="Times New Roman" w:hAnsi="Times New Roman" w:eastAsia="仿宋_GB2312" w:cs="Times New Roman"/>
          <w:snapToGrid w:val="0"/>
          <w:color w:val="auto"/>
          <w:kern w:val="0"/>
          <w:sz w:val="32"/>
          <w:szCs w:val="32"/>
          <w:lang w:val="en-US" w:eastAsia="zh-CN"/>
        </w:rPr>
        <w:t>阳信县技工学校</w:t>
      </w:r>
      <w:r>
        <w:rPr>
          <w:rFonts w:hint="eastAsia" w:ascii="Times New Roman" w:hAnsi="Times New Roman" w:eastAsia="仿宋_GB2312" w:cs="仿宋_GB2312"/>
          <w:snapToGrid w:val="0"/>
          <w:color w:val="auto"/>
          <w:kern w:val="0"/>
          <w:sz w:val="32"/>
          <w:szCs w:val="32"/>
          <w:lang w:val="en-US" w:eastAsia="zh-CN" w:bidi="ar"/>
        </w:rPr>
        <w:t xml:space="preserve">应在3年内达到国家和我省规定的各项办学要求，省人力资源社会保障厅将对学校的办学情况组织评估和检查。 </w:t>
      </w:r>
    </w:p>
    <w:p>
      <w:pPr>
        <w:keepNext w:val="0"/>
        <w:keepLines w:val="0"/>
        <w:pageBreakBefore w:val="0"/>
        <w:widowControl w:val="0"/>
        <w:suppressLineNumbers w:val="0"/>
        <w:kinsoku/>
        <w:wordWrap/>
        <w:overflowPunct/>
        <w:topLinePunct w:val="0"/>
        <w:autoSpaceDE/>
        <w:autoSpaceDN/>
        <w:bidi w:val="0"/>
        <w:adjustRightInd/>
        <w:snapToGrid/>
        <w:spacing w:line="612" w:lineRule="exact"/>
        <w:ind w:left="0" w:leftChars="0" w:right="0" w:rightChars="0" w:firstLine="632" w:firstLineChars="200"/>
        <w:jc w:val="left"/>
        <w:textAlignment w:val="auto"/>
        <w:outlineLvl w:val="9"/>
        <w:rPr>
          <w:rFonts w:hint="eastAsia" w:ascii="Times New Roman" w:hAnsi="Times New Roman" w:eastAsia="仿宋_GB2312" w:cs="仿宋_GB2312"/>
          <w:snapToGrid w:val="0"/>
          <w:color w:val="auto"/>
          <w:kern w:val="0"/>
          <w:sz w:val="32"/>
          <w:szCs w:val="32"/>
          <w:lang w:val="en-US" w:eastAsia="zh-CN" w:bidi="ar"/>
        </w:rPr>
      </w:pPr>
      <w:r>
        <w:rPr>
          <w:rFonts w:hint="eastAsia" w:ascii="Times New Roman" w:hAnsi="Times New Roman" w:eastAsia="仿宋_GB2312" w:cs="Times New Roman"/>
          <w:snapToGrid w:val="0"/>
          <w:color w:val="auto"/>
          <w:kern w:val="0"/>
          <w:sz w:val="32"/>
          <w:szCs w:val="32"/>
          <w:lang w:eastAsia="zh-CN"/>
        </w:rPr>
        <w:t>七、</w:t>
      </w:r>
      <w:r>
        <w:rPr>
          <w:rFonts w:hint="eastAsia" w:ascii="Times New Roman" w:hAnsi="Times New Roman" w:eastAsia="仿宋_GB2312" w:cs="仿宋_GB2312"/>
          <w:snapToGrid w:val="0"/>
          <w:color w:val="auto"/>
          <w:kern w:val="0"/>
          <w:sz w:val="32"/>
          <w:szCs w:val="32"/>
          <w:lang w:val="en-US" w:eastAsia="zh-CN" w:bidi="ar"/>
        </w:rPr>
        <w:t>你县要</w:t>
      </w:r>
      <w:r>
        <w:rPr>
          <w:rFonts w:hint="default" w:ascii="Times New Roman" w:hAnsi="Times New Roman" w:eastAsia="仿宋_GB2312" w:cs="仿宋_GB2312"/>
          <w:snapToGrid w:val="0"/>
          <w:color w:val="auto"/>
          <w:kern w:val="0"/>
          <w:sz w:val="32"/>
          <w:szCs w:val="32"/>
          <w:lang w:val="en-US" w:eastAsia="zh-CN" w:bidi="ar"/>
        </w:rPr>
        <w:t>以习近平新时代中国特色社会主义思想为指导，深入学习贯彻党的二十大精神，</w:t>
      </w:r>
      <w:r>
        <w:rPr>
          <w:rFonts w:hint="eastAsia" w:ascii="Times New Roman" w:hAnsi="Times New Roman" w:eastAsia="仿宋_GB2312" w:cs="仿宋_GB2312"/>
          <w:snapToGrid w:val="0"/>
          <w:color w:val="auto"/>
          <w:kern w:val="0"/>
          <w:sz w:val="32"/>
          <w:szCs w:val="32"/>
          <w:lang w:val="en-US" w:eastAsia="zh-CN" w:bidi="ar"/>
        </w:rPr>
        <w:t>进一步加大对学校的支持，积极协调解决学校发展中的困难和问题。</w:t>
      </w:r>
      <w:r>
        <w:rPr>
          <w:rFonts w:hint="eastAsia" w:ascii="Times New Roman" w:hAnsi="Times New Roman" w:eastAsia="仿宋_GB2312" w:cs="Times New Roman"/>
          <w:snapToGrid w:val="0"/>
          <w:color w:val="auto"/>
          <w:kern w:val="0"/>
          <w:sz w:val="32"/>
          <w:szCs w:val="32"/>
          <w:lang w:val="en-US" w:eastAsia="zh-CN"/>
        </w:rPr>
        <w:t>阳信县技工学校</w:t>
      </w:r>
      <w:r>
        <w:rPr>
          <w:rFonts w:hint="eastAsia" w:ascii="Times New Roman" w:hAnsi="Times New Roman" w:eastAsia="仿宋_GB2312" w:cs="仿宋_GB2312"/>
          <w:snapToGrid w:val="0"/>
          <w:color w:val="auto"/>
          <w:kern w:val="0"/>
          <w:sz w:val="32"/>
          <w:szCs w:val="32"/>
          <w:lang w:val="en-US" w:eastAsia="zh-CN"/>
        </w:rPr>
        <w:t>要牢固树立“立德树人”办学宗旨，依法依规开展教育教学活动，</w:t>
      </w:r>
      <w:r>
        <w:rPr>
          <w:rFonts w:hint="eastAsia" w:ascii="Times New Roman" w:hAnsi="Times New Roman" w:eastAsia="仿宋_GB2312" w:cs="Times New Roman"/>
          <w:snapToGrid w:val="0"/>
          <w:color w:val="auto"/>
          <w:kern w:val="0"/>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Times New Roman" w:hAnsi="Times New Roman" w:eastAsia="仿宋_GB2312"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Times New Roman" w:hAnsi="Times New Roman" w:eastAsia="仿宋_GB2312"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4102" w:firstLineChars="1298"/>
        <w:jc w:val="center"/>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4102" w:firstLineChars="1298"/>
        <w:jc w:val="center"/>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2023年8月22日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textAlignment w:val="auto"/>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（联系单位：职业能力建设处）</w:t>
      </w:r>
    </w:p>
    <w:p>
      <w:pPr>
        <w:pStyle w:val="2"/>
        <w:rPr>
          <w:rFonts w:hint="eastAsia" w:ascii="Times New Roman" w:hAnsi="Times New Roman" w:eastAsia="仿宋_GB2312" w:cs="Times New Roman"/>
          <w:snapToGrid w:val="0"/>
          <w:color w:val="auto"/>
          <w:kern w:val="0"/>
          <w:sz w:val="32"/>
          <w:szCs w:val="32"/>
          <w:lang w:val="en-US" w:eastAsia="zh-CN"/>
        </w:rPr>
      </w:pPr>
    </w:p>
    <w:p>
      <w:pPr>
        <w:pStyle w:val="2"/>
        <w:rPr>
          <w:rFonts w:hint="eastAsia" w:ascii="Times New Roman" w:hAnsi="Times New Roman" w:eastAsia="仿宋_GB2312" w:cs="Times New Roman"/>
          <w:snapToGrid w:val="0"/>
          <w:color w:val="auto"/>
          <w:kern w:val="0"/>
          <w:sz w:val="32"/>
          <w:szCs w:val="32"/>
          <w:lang w:val="en-US"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1pt;height:0pt;width:442.2pt;z-index:251662336;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&#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uPIF0gAAAAIBAAAPAAAAAAAAAAEAIAAAACIAAABk&#10;cnMvZG93bnJldi54bWxQSwECFAAUAAAACACHTuJA2GSwQdMBAACdAwAADgAAAAAAAAABACAAAAAh&#10;AQAAZHJzL2Uyb0RvYy54bWxQSwUGAAAAAAYABgBZAQAAZ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9.45pt;height:0pt;width:442.2pt;z-index:251661312;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&#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Dp7d0wAAAAYBAAAPAAAAAAAAAAEAIAAAACIAAABk&#10;cnMvZG93bnJldi54bWxQSwECFAAUAAAACACHTuJA7tP+OdIBAACcAwAADgAAAAAAAAABACAAAAAi&#10;AQAAZHJzL2Uyb0RvYy54bWxQSwUGAAAAAAYABgBZAQAAZg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22</w:t>
      </w:r>
      <w:bookmarkStart w:id="0" w:name="_GoBack"/>
      <w:bookmarkEnd w:id="0"/>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rPr>
          <w:rFonts w:hint="eastAsia"/>
          <w:color w:val="auto"/>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60288;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wp691AAAAAYBAAAPAAAAAAAAAAEAIAAAACIA&#10;AABkcnMvZG93bnJldi54bWxQSwECFAAUAAAACACHTuJA55B7gtQBAACdAwAADgAAAAAAAAABACAA&#10;AAAjAQAAZHJzL2Uyb0RvYy54bWxQSwUGAAAAAAYABgBZAQAAa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w:t>
      </w:r>
      <w:r>
        <w:rPr>
          <w:rFonts w:hint="eastAsia" w:ascii="Times New Roman" w:hAnsi="Times New Roman" w:eastAsia="仿宋_GB2312" w:cs="Times New Roman"/>
          <w:color w:val="auto"/>
          <w:sz w:val="28"/>
          <w:szCs w:val="28"/>
          <w:lang w:eastAsia="zh-CN"/>
        </w:rPr>
        <w:t>于金</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Kingsoft Confetti">
    <w:altName w:val="GENISO"/>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GENISO"/>
    <w:panose1 w:val="050501020107060205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方正大黑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Calibri Light">
    <w:panose1 w:val="020F0302020204030204"/>
    <w:charset w:val="00"/>
    <w:family w:val="auto"/>
    <w:pitch w:val="default"/>
    <w:sig w:usb0="A00002EF" w:usb1="4000207B" w:usb2="00000000" w:usb3="00000000" w:csb0="2000019F" w:csb1="00000000"/>
  </w:font>
  <w:font w:name="Time">
    <w:altName w:val="GENIS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06F635A3"/>
    <w:rsid w:val="18F90DFB"/>
    <w:rsid w:val="1D2532E0"/>
    <w:rsid w:val="1E395010"/>
    <w:rsid w:val="20C1196B"/>
    <w:rsid w:val="266F16D9"/>
    <w:rsid w:val="2FA14911"/>
    <w:rsid w:val="3718285D"/>
    <w:rsid w:val="3923040A"/>
    <w:rsid w:val="3B932141"/>
    <w:rsid w:val="3D1C59D4"/>
    <w:rsid w:val="3F1E3CD0"/>
    <w:rsid w:val="4DE3EB53"/>
    <w:rsid w:val="51697041"/>
    <w:rsid w:val="53211B7F"/>
    <w:rsid w:val="579A660F"/>
    <w:rsid w:val="587B4F18"/>
    <w:rsid w:val="598A55A2"/>
    <w:rsid w:val="5BDB885F"/>
    <w:rsid w:val="63437F8D"/>
    <w:rsid w:val="64873D42"/>
    <w:rsid w:val="6754131E"/>
    <w:rsid w:val="68BD0506"/>
    <w:rsid w:val="68CE75B2"/>
    <w:rsid w:val="6CEE018B"/>
    <w:rsid w:val="712B5E8A"/>
    <w:rsid w:val="75B37A29"/>
    <w:rsid w:val="7FFD4B0A"/>
    <w:rsid w:val="DB77B254"/>
    <w:rsid w:val="EDBF07D0"/>
    <w:rsid w:val="FC7F6EC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rFonts w:eastAsia="Times New Roman"/>
      <w:kern w:val="0"/>
      <w:sz w:val="20"/>
      <w:szCs w:val="20"/>
    </w:rPr>
  </w:style>
  <w:style w:type="paragraph" w:styleId="3">
    <w:name w:val="Body Text Indent"/>
    <w:basedOn w:val="1"/>
    <w:qFormat/>
    <w:uiPriority w:val="0"/>
    <w:pPr>
      <w:spacing w:line="560" w:lineRule="exact"/>
      <w:ind w:left="420" w:leftChars="200" w:firstLine="883"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4</Pages>
  <Words>828</Words>
  <Characters>855</Characters>
  <Lines>0</Lines>
  <Paragraphs>0</Paragraphs>
  <ScaleCrop>false</ScaleCrop>
  <LinksUpToDate>false</LinksUpToDate>
  <CharactersWithSpaces>867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2023-05-24T10:23:00Z</dcterms:created>
  <dc:creator>于金</dc:creator>
  <cp:lastModifiedBy>秦娟娟（文印）</cp:lastModifiedBy>
  <cp:lastPrinted>2023-05-24T11:54:00Z</cp:lastPrinted>
  <dcterms:modified xsi:type="dcterms:W3CDTF">2023-08-22T08:52:32Z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