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bidi w:val="0"/>
        <w:spacing w:line="560" w:lineRule="exact"/>
        <w:ind w:right="0" w:right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鲁人社函〔2023〕60号</w:t>
      </w:r>
    </w:p>
    <w:p>
      <w:pPr>
        <w:pStyle w:val="2"/>
        <w:keepNext w:val="0"/>
        <w:keepLines w:val="0"/>
        <w:pageBreakBefore w:val="0"/>
        <w:widowControl w:val="0"/>
        <w:kinsoku/>
        <w:wordWrap/>
        <w:overflowPunct/>
        <w:topLinePunct w:val="0"/>
        <w:bidi w:val="0"/>
        <w:spacing w:after="0" w:afterLines="0" w:line="560" w:lineRule="exact"/>
        <w:ind w:right="0" w:rightChars="0"/>
        <w:textAlignment w:val="auto"/>
        <w:rPr>
          <w:rFonts w:hint="eastAsia"/>
          <w:color w:val="auto"/>
          <w:lang w:val="en-US" w:eastAsia="zh-CN"/>
        </w:rPr>
      </w:pP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hint="eastAsia" w:ascii="方正小标宋简体" w:hAnsi="Calibri" w:eastAsia="方正小标宋简体" w:cs="Times New Roman"/>
          <w:color w:val="auto"/>
          <w:sz w:val="44"/>
          <w:szCs w:val="44"/>
          <w:lang w:eastAsia="zh-CN"/>
        </w:rPr>
      </w:pPr>
      <w:r>
        <w:rPr>
          <w:rFonts w:hint="eastAsia" w:ascii="方正小标宋简体" w:hAnsi="Calibri" w:eastAsia="方正小标宋简体" w:cs="Times New Roman"/>
          <w:color w:val="auto"/>
          <w:sz w:val="44"/>
          <w:szCs w:val="44"/>
        </w:rPr>
        <w:t>山东省人力资源和社会保障厅</w:t>
      </w:r>
      <w:r>
        <w:rPr>
          <w:rFonts w:hint="eastAsia" w:ascii="方正小标宋简体" w:hAnsi="Calibri" w:eastAsia="方正小标宋简体" w:cs="Times New Roman"/>
          <w:color w:val="auto"/>
          <w:sz w:val="44"/>
          <w:szCs w:val="44"/>
          <w:lang w:val="en-US" w:eastAsia="zh-CN"/>
        </w:rPr>
        <w:t xml:space="preserve"> 山东省</w:t>
      </w:r>
      <w:r>
        <w:rPr>
          <w:rFonts w:hint="eastAsia" w:ascii="方正小标宋简体" w:hAnsi="Calibri" w:eastAsia="方正小标宋简体" w:cs="Times New Roman"/>
          <w:color w:val="auto"/>
          <w:sz w:val="44"/>
          <w:szCs w:val="44"/>
          <w:lang w:eastAsia="zh-CN"/>
        </w:rPr>
        <w:t>教育厅</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Calibri" w:eastAsia="方正小标宋简体" w:cs="Times New Roman"/>
          <w:color w:val="auto"/>
          <w:sz w:val="44"/>
          <w:szCs w:val="44"/>
          <w:lang w:val="en-US" w:eastAsia="zh-CN"/>
        </w:rPr>
      </w:pPr>
      <w:r>
        <w:rPr>
          <w:rFonts w:hint="eastAsia" w:ascii="方正小标宋简体" w:hAnsi="Calibri" w:eastAsia="方正小标宋简体" w:cs="Times New Roman"/>
          <w:color w:val="auto"/>
          <w:sz w:val="44"/>
          <w:szCs w:val="44"/>
          <w:lang w:val="en-US" w:eastAsia="zh-CN"/>
        </w:rPr>
        <w:t>关于印发“青才聚齐鲁·百县联百校”高校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Calibri" w:eastAsia="方正小标宋简体" w:cs="Times New Roman"/>
          <w:color w:val="auto"/>
          <w:sz w:val="44"/>
          <w:szCs w:val="44"/>
          <w:lang w:val="en-US" w:eastAsia="zh-CN"/>
        </w:rPr>
      </w:pPr>
      <w:r>
        <w:rPr>
          <w:rFonts w:hint="eastAsia" w:ascii="方正小标宋简体" w:hAnsi="Calibri" w:eastAsia="方正小标宋简体" w:cs="Times New Roman"/>
          <w:color w:val="auto"/>
          <w:sz w:val="44"/>
          <w:szCs w:val="44"/>
          <w:lang w:val="en-US" w:eastAsia="zh-CN"/>
        </w:rPr>
        <w:t>毕业生就业促进专项行动方案的通知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各市人力资源社会保障局、</w:t>
      </w:r>
      <w:r>
        <w:rPr>
          <w:rFonts w:hint="eastAsia" w:ascii="仿宋_GB2312" w:hAnsi="仿宋_GB2312" w:eastAsia="仿宋_GB2312" w:cs="仿宋_GB2312"/>
          <w:color w:val="auto"/>
          <w:sz w:val="32"/>
          <w:szCs w:val="32"/>
          <w:lang w:eastAsia="zh-CN"/>
        </w:rPr>
        <w:t>教育（教体）局，</w:t>
      </w:r>
      <w:r>
        <w:rPr>
          <w:rFonts w:hint="eastAsia" w:ascii="仿宋_GB2312" w:hAnsi="仿宋_GB2312" w:eastAsia="仿宋_GB2312" w:cs="仿宋_GB2312"/>
          <w:color w:val="auto"/>
          <w:sz w:val="32"/>
          <w:szCs w:val="32"/>
          <w:lang w:val="en-US" w:eastAsia="zh-CN"/>
        </w:rPr>
        <w:t>各高校：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现将《“青才聚齐鲁·百县联百校”高校毕业生就业促进专项行动方案》印发给你们，请结合实际，认真抓好组织实施。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省人力资源社会保障厅联系人：孙潇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联系电话：0531-51788113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电子邮箱：sxrst@shandong.cn</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省教育厅联系人：</w:t>
      </w:r>
      <w:r>
        <w:rPr>
          <w:rFonts w:hint="default" w:ascii="仿宋_GB2312" w:hAnsi="仿宋_GB2312" w:eastAsia="仿宋_GB2312" w:cs="仿宋_GB2312"/>
          <w:color w:val="auto"/>
          <w:sz w:val="32"/>
          <w:szCs w:val="32"/>
          <w:lang w:eastAsia="zh-CN"/>
        </w:rPr>
        <w:t>任永红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联系电话：</w:t>
      </w:r>
      <w:r>
        <w:rPr>
          <w:rFonts w:hint="default" w:ascii="仿宋_GB2312" w:hAnsi="仿宋_GB2312" w:eastAsia="仿宋_GB2312" w:cs="仿宋_GB2312"/>
          <w:color w:val="auto"/>
          <w:sz w:val="32"/>
          <w:szCs w:val="32"/>
          <w:lang w:eastAsia="zh-CN"/>
        </w:rPr>
        <w:t>0531-51793820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电子邮箱：</w:t>
      </w:r>
      <w:r>
        <w:rPr>
          <w:rFonts w:hint="default" w:ascii="仿宋_GB2312" w:hAnsi="仿宋_GB2312" w:eastAsia="仿宋_GB2312" w:cs="仿宋_GB2312"/>
          <w:color w:val="auto"/>
          <w:sz w:val="32"/>
          <w:szCs w:val="32"/>
          <w:lang w:val="en-US" w:eastAsia="zh-CN"/>
        </w:rPr>
        <w:t>ryh@shandong.cn</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476" w:firstLineChars="1100"/>
        <w:jc w:val="both"/>
        <w:textAlignment w:val="auto"/>
        <w:outlineLvl w:val="9"/>
        <w:rPr>
          <w:rFonts w:hint="eastAsia" w:ascii="仿宋_GB2312" w:hAnsi="仿宋_GB2312" w:eastAsia="仿宋_GB2312" w:cs="仿宋_GB2312"/>
          <w:color w:val="auto"/>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rFonts w:hint="eastAsia" w:ascii="仿宋_GB2312" w:hAnsi="仿宋_GB2312" w:eastAsia="仿宋_GB2312" w:cs="仿宋_GB2312"/>
          <w:color w:val="auto"/>
          <w:sz w:val="32"/>
          <w:szCs w:val="32"/>
          <w:lang w:val="en-US" w:eastAsia="zh-CN"/>
        </w:rPr>
      </w:pPr>
    </w:p>
    <w:bookmarkEnd w:id="0"/>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453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山东省人力资源和社会保障厅</w:t>
            </w:r>
          </w:p>
        </w:tc>
        <w:tc>
          <w:tcPr>
            <w:tcW w:w="453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4530"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color w:val="auto"/>
                <w:sz w:val="32"/>
                <w:szCs w:val="32"/>
                <w:vertAlign w:val="baseline"/>
                <w:lang w:val="en-US" w:eastAsia="zh-CN"/>
              </w:rPr>
            </w:pPr>
          </w:p>
        </w:tc>
        <w:tc>
          <w:tcPr>
            <w:tcW w:w="453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2023年7月5日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（联系单位：省人力资源社会保障厅就业</w:t>
      </w:r>
      <w:r>
        <w:rPr>
          <w:rFonts w:hint="eastAsia" w:ascii="仿宋_GB2312" w:hAnsi="仿宋_GB2312" w:eastAsia="仿宋_GB2312" w:cs="仿宋_GB2312"/>
          <w:color w:val="auto"/>
          <w:sz w:val="32"/>
          <w:szCs w:val="32"/>
          <w:lang w:val="en-US" w:eastAsia="zh-CN"/>
        </w:rPr>
        <w:t>促进</w:t>
      </w:r>
      <w:r>
        <w:rPr>
          <w:rFonts w:hint="eastAsia" w:ascii="仿宋_GB2312" w:hAnsi="仿宋_GB2312" w:eastAsia="仿宋_GB2312" w:cs="仿宋_GB2312"/>
          <w:color w:val="auto"/>
          <w:sz w:val="32"/>
          <w:szCs w:val="32"/>
        </w:rPr>
        <w:t>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jc w:val="both"/>
        <w:textAlignment w:val="auto"/>
        <w:outlineLvl w:val="9"/>
        <w:rPr>
          <w:rFonts w:hint="eastAsia"/>
          <w:color w:val="auto"/>
        </w:rPr>
        <w:sectPr>
          <w:pgSz w:w="11906" w:h="16838"/>
          <w:pgMar w:top="2098" w:right="1531" w:bottom="1814" w:left="1531" w:header="851" w:footer="1587" w:gutter="0"/>
          <w:pgNumType w:fmt="decimal"/>
          <w:cols w:space="0" w:num="1"/>
          <w:rtlGutter w:val="0"/>
          <w:docGrid w:type="linesAndChars" w:linePitch="587" w:charSpace="-849"/>
        </w:sectPr>
      </w:pPr>
    </w:p>
    <w:p>
      <w:pPr>
        <w:pStyle w:val="4"/>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“青才聚齐鲁·百县联百校”高校毕业生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就业促进专项行动方案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为深入贯彻党中央、国务院关于高校毕业生等青年就业工作的决策部署，按照省委、省政府工作要求，</w:t>
      </w:r>
      <w:r>
        <w:rPr>
          <w:rFonts w:hint="default" w:ascii="仿宋_GB2312" w:hAnsi="仿宋_GB2312" w:eastAsia="仿宋_GB2312" w:cs="仿宋_GB2312"/>
          <w:color w:val="auto"/>
          <w:sz w:val="32"/>
          <w:szCs w:val="32"/>
          <w:lang w:eastAsia="zh-CN"/>
        </w:rPr>
        <w:t>省人力资源社会保障厅、省教育厅决</w:t>
      </w:r>
      <w:r>
        <w:rPr>
          <w:rFonts w:hint="eastAsia" w:ascii="仿宋_GB2312" w:hAnsi="仿宋_GB2312" w:eastAsia="仿宋_GB2312" w:cs="仿宋_GB2312"/>
          <w:color w:val="auto"/>
          <w:sz w:val="32"/>
          <w:szCs w:val="32"/>
          <w:lang w:val="en-US" w:eastAsia="zh-CN"/>
        </w:rPr>
        <w:t>定开展“青才聚齐鲁·百县联百校”高校毕业生就业促进专项行动（以下简称专项行动），方案如下。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一、行动目标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坚持高校毕业生就业促进工作与青年人才引进的协同发力，组织全省</w:t>
      </w:r>
      <w:r>
        <w:rPr>
          <w:rFonts w:hint="default" w:ascii="仿宋_GB2312" w:hAnsi="仿宋_GB2312" w:eastAsia="仿宋_GB2312" w:cs="仿宋_GB2312"/>
          <w:color w:val="auto"/>
          <w:sz w:val="32"/>
          <w:szCs w:val="32"/>
          <w:lang w:eastAsia="zh-CN"/>
        </w:rPr>
        <w:t>16市</w:t>
      </w:r>
      <w:r>
        <w:rPr>
          <w:rFonts w:hint="eastAsia" w:ascii="仿宋_GB2312" w:hAnsi="仿宋_GB2312" w:eastAsia="仿宋_GB2312" w:cs="仿宋_GB2312"/>
          <w:color w:val="auto"/>
          <w:sz w:val="32"/>
          <w:szCs w:val="32"/>
          <w:lang w:val="en-US" w:eastAsia="zh-CN"/>
        </w:rPr>
        <w:t>130余个县（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区）及开发区、功能区等与150余所高校进行</w:t>
      </w:r>
      <w:r>
        <w:rPr>
          <w:rFonts w:hint="eastAsia" w:ascii="仿宋_GB2312" w:hAnsi="仿宋_GB2312" w:eastAsia="仿宋_GB2312" w:cs="仿宋_GB2312"/>
          <w:color w:val="auto"/>
          <w:sz w:val="32"/>
          <w:szCs w:val="32"/>
        </w:rPr>
        <w:t>结对联系，</w:t>
      </w:r>
      <w:r>
        <w:rPr>
          <w:rFonts w:hint="eastAsia" w:ascii="仿宋_GB2312" w:hAnsi="仿宋_GB2312" w:eastAsia="仿宋_GB2312" w:cs="仿宋_GB2312"/>
          <w:color w:val="auto"/>
          <w:sz w:val="32"/>
          <w:szCs w:val="32"/>
          <w:lang w:val="en-US" w:eastAsia="zh-CN"/>
        </w:rPr>
        <w:t>协作开展有针对性就业服务活动，让高校毕业生毕业或放假后“离校不离服务”，促进</w:t>
      </w:r>
      <w:r>
        <w:rPr>
          <w:rFonts w:hint="eastAsia" w:ascii="仿宋_GB2312" w:hAnsi="仿宋_GB2312" w:eastAsia="仿宋_GB2312" w:cs="仿宋_GB2312"/>
          <w:color w:val="auto"/>
          <w:sz w:val="32"/>
          <w:szCs w:val="32"/>
        </w:rPr>
        <w:t>更多高校毕业生</w:t>
      </w:r>
      <w:r>
        <w:rPr>
          <w:rFonts w:hint="eastAsia" w:ascii="仿宋_GB2312" w:hAnsi="仿宋_GB2312" w:eastAsia="仿宋_GB2312" w:cs="仿宋_GB2312"/>
          <w:color w:val="auto"/>
          <w:sz w:val="32"/>
          <w:szCs w:val="32"/>
          <w:lang w:val="en-US" w:eastAsia="zh-CN"/>
        </w:rPr>
        <w:t>等青年人才</w:t>
      </w:r>
      <w:r>
        <w:rPr>
          <w:rFonts w:hint="eastAsia" w:ascii="仿宋_GB2312" w:hAnsi="仿宋_GB2312" w:eastAsia="仿宋_GB2312" w:cs="仿宋_GB2312"/>
          <w:color w:val="auto"/>
          <w:sz w:val="32"/>
          <w:szCs w:val="32"/>
        </w:rPr>
        <w:t>留</w:t>
      </w:r>
      <w:r>
        <w:rPr>
          <w:rFonts w:hint="eastAsia" w:ascii="仿宋_GB2312" w:hAnsi="仿宋_GB2312" w:eastAsia="仿宋_GB2312" w:cs="仿宋_GB2312"/>
          <w:color w:val="auto"/>
          <w:sz w:val="32"/>
          <w:szCs w:val="32"/>
          <w:lang w:val="en-US" w:eastAsia="zh-CN"/>
        </w:rPr>
        <w:t>鲁</w:t>
      </w:r>
      <w:r>
        <w:rPr>
          <w:rFonts w:hint="eastAsia" w:ascii="仿宋_GB2312" w:hAnsi="仿宋_GB2312" w:eastAsia="仿宋_GB2312" w:cs="仿宋_GB2312"/>
          <w:color w:val="auto"/>
          <w:sz w:val="32"/>
          <w:szCs w:val="32"/>
        </w:rPr>
        <w:t>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才聚齐鲁。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二、行动时间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Times New Roman" w:hAnsi="Times New Roman" w:eastAsia="仿宋_GB2312" w:cs="Times New Roman"/>
          <w:color w:val="auto"/>
          <w:sz w:val="32"/>
          <w:szCs w:val="36"/>
          <w:lang w:val="en-US" w:eastAsia="zh-CN"/>
        </w:rPr>
      </w:pPr>
      <w:r>
        <w:rPr>
          <w:rFonts w:hint="eastAsia" w:ascii="Times New Roman" w:hAnsi="Times New Roman" w:eastAsia="仿宋_GB2312" w:cs="Times New Roman"/>
          <w:color w:val="auto"/>
          <w:sz w:val="32"/>
          <w:szCs w:val="36"/>
          <w:lang w:val="en-US" w:eastAsia="zh-CN"/>
        </w:rPr>
        <w:t>2023年</w:t>
      </w:r>
      <w:r>
        <w:rPr>
          <w:rFonts w:hint="default" w:ascii="Times New Roman" w:hAnsi="Times New Roman" w:eastAsia="仿宋_GB2312" w:cs="Times New Roman"/>
          <w:color w:val="auto"/>
          <w:sz w:val="32"/>
          <w:szCs w:val="36"/>
          <w:lang w:eastAsia="zh-CN"/>
        </w:rPr>
        <w:t>7</w:t>
      </w:r>
      <w:r>
        <w:rPr>
          <w:rFonts w:hint="eastAsia" w:ascii="Times New Roman" w:hAnsi="Times New Roman" w:eastAsia="仿宋_GB2312" w:cs="Times New Roman"/>
          <w:color w:val="auto"/>
          <w:sz w:val="32"/>
          <w:szCs w:val="36"/>
          <w:lang w:val="en-US" w:eastAsia="zh-CN"/>
        </w:rPr>
        <w:t>月—9月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三、行动对象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Times New Roman" w:hAnsi="Times New Roman" w:eastAsia="仿宋_GB2312" w:cs="Times New Roman"/>
          <w:color w:val="auto"/>
          <w:sz w:val="32"/>
          <w:szCs w:val="36"/>
          <w:lang w:val="en-US" w:eastAsia="zh-CN"/>
        </w:rPr>
      </w:pPr>
      <w:r>
        <w:rPr>
          <w:rFonts w:hint="eastAsia" w:ascii="Times New Roman" w:hAnsi="Times New Roman" w:eastAsia="仿宋_GB2312" w:cs="Times New Roman"/>
          <w:color w:val="auto"/>
          <w:sz w:val="32"/>
          <w:szCs w:val="36"/>
          <w:lang w:val="en-US" w:eastAsia="zh-CN"/>
        </w:rPr>
        <w:t>重点面向2023届离校未就业高校毕业生和2024届高校毕业生。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（一）“直播带岗”校园招聘活动。</w:t>
      </w:r>
      <w:r>
        <w:rPr>
          <w:rFonts w:hint="eastAsia" w:ascii="仿宋_GB2312" w:hAnsi="仿宋_GB2312" w:eastAsia="仿宋_GB2312" w:cs="仿宋_GB2312"/>
          <w:color w:val="auto"/>
          <w:sz w:val="32"/>
          <w:szCs w:val="32"/>
          <w:lang w:eastAsia="zh-CN"/>
        </w:rPr>
        <w:t>各级人力资源社会保障部门要</w:t>
      </w:r>
      <w:r>
        <w:rPr>
          <w:rFonts w:hint="eastAsia" w:ascii="仿宋_GB2312" w:hAnsi="仿宋_GB2312" w:eastAsia="仿宋_GB2312" w:cs="仿宋_GB2312"/>
          <w:color w:val="auto"/>
          <w:sz w:val="32"/>
          <w:szCs w:val="32"/>
          <w:lang w:val="en-US" w:eastAsia="zh-CN"/>
        </w:rPr>
        <w:t>有针对性面向高校组织直播带岗活动，邀请县（市、区）长、</w:t>
      </w:r>
      <w:r>
        <w:rPr>
          <w:rFonts w:hint="eastAsia" w:ascii="仿宋_GB2312" w:hAnsi="仿宋_GB2312" w:eastAsia="仿宋_GB2312" w:cs="仿宋_GB2312"/>
          <w:color w:val="auto"/>
          <w:sz w:val="32"/>
          <w:szCs w:val="32"/>
          <w:lang w:eastAsia="zh-CN"/>
        </w:rPr>
        <w:t>人力资源社会保障</w:t>
      </w:r>
      <w:r>
        <w:rPr>
          <w:rFonts w:hint="eastAsia" w:ascii="仿宋_GB2312" w:hAnsi="仿宋_GB2312" w:eastAsia="仿宋_GB2312" w:cs="仿宋_GB2312"/>
          <w:color w:val="auto"/>
          <w:sz w:val="32"/>
          <w:szCs w:val="32"/>
          <w:lang w:val="en-US" w:eastAsia="zh-CN"/>
        </w:rPr>
        <w:t>局长、高校校长、二级学院院长等亮相直播间，集中向高校投放一批优质就业岗位。活动期间，省厅在“dou来云招聘平台”推出“百县联百校直播季”活动，</w:t>
      </w:r>
      <w:r>
        <w:rPr>
          <w:rFonts w:hint="eastAsia" w:ascii="仿宋_GB2312" w:hAnsi="仿宋_GB2312" w:eastAsia="仿宋_GB2312" w:cs="仿宋_GB2312"/>
          <w:color w:val="auto"/>
          <w:sz w:val="32"/>
          <w:szCs w:val="32"/>
          <w:lang w:eastAsia="zh-CN"/>
        </w:rPr>
        <w:t>每个</w:t>
      </w:r>
      <w:r>
        <w:rPr>
          <w:rFonts w:hint="eastAsia" w:ascii="仿宋_GB2312" w:hAnsi="仿宋_GB2312" w:eastAsia="仿宋_GB2312" w:cs="仿宋_GB2312"/>
          <w:color w:val="auto"/>
          <w:sz w:val="32"/>
          <w:szCs w:val="32"/>
          <w:lang w:val="en-US" w:eastAsia="zh-CN"/>
        </w:rPr>
        <w:t>县（市、区）至少举办一次直播带岗活动，每所高校至少参加一次直播带岗活动。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（二）“看家乡爱家乡”就业实践活动。</w:t>
      </w:r>
      <w:r>
        <w:rPr>
          <w:rFonts w:hint="eastAsia" w:ascii="仿宋_GB2312" w:hAnsi="仿宋_GB2312" w:eastAsia="仿宋_GB2312" w:cs="仿宋_GB2312"/>
          <w:color w:val="auto"/>
          <w:sz w:val="32"/>
          <w:szCs w:val="32"/>
          <w:lang w:val="en-US" w:eastAsia="zh-CN"/>
        </w:rPr>
        <w:t>各</w:t>
      </w:r>
      <w:r>
        <w:rPr>
          <w:rFonts w:hint="default"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人力资源社会保障、教育部门</w:t>
      </w:r>
      <w:r>
        <w:rPr>
          <w:rFonts w:hint="default" w:ascii="仿宋_GB2312" w:hAnsi="仿宋_GB2312" w:eastAsia="仿宋_GB2312" w:cs="仿宋_GB2312"/>
          <w:color w:val="auto"/>
          <w:sz w:val="32"/>
          <w:szCs w:val="32"/>
          <w:lang w:eastAsia="zh-CN"/>
        </w:rPr>
        <w:t>要推动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区）主动与高校加强协作，集中利用暑期时间，策划开展高校学子“看家乡爱家乡”就业实践活动，通过主题沙龙、参观走访、实践岗位等多形式，让高校学子沉浸式体验家乡发展变化。活动期间，</w:t>
      </w:r>
      <w:r>
        <w:rPr>
          <w:rFonts w:hint="default"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lang w:val="en-US" w:eastAsia="zh-CN"/>
        </w:rPr>
        <w:t>征集一批就业实践岗位提供给有实践意愿的回乡学子</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对本地离校未就业毕业生要逐一对接组织参加就业实践活动，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（三）“就业政策地图”政策直达活动。</w:t>
      </w:r>
      <w:r>
        <w:rPr>
          <w:rFonts w:hint="default" w:ascii="仿宋_GB2312" w:hAnsi="仿宋_GB2312" w:eastAsia="仿宋_GB2312" w:cs="仿宋_GB2312"/>
          <w:color w:val="auto"/>
          <w:sz w:val="32"/>
          <w:szCs w:val="32"/>
          <w:lang w:eastAsia="zh-CN"/>
        </w:rPr>
        <w:t>各市、</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人力资源社会保障部门要通过山东高校毕业生就业信息网“就业政策地图”栏目，统一发布本地高校毕业生就业创业政策，方便高校毕业生及时了解各地就业创业政策，并通过链接、二维码等方式提供申请平台或渠道，实现就业政策直达高校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（四）“敲门式”就业服务活动。</w:t>
      </w:r>
      <w:r>
        <w:rPr>
          <w:rFonts w:hint="eastAsia" w:ascii="仿宋_GB2312" w:hAnsi="仿宋_GB2312" w:eastAsia="仿宋_GB2312" w:cs="仿宋_GB2312"/>
          <w:color w:val="auto"/>
          <w:sz w:val="32"/>
          <w:szCs w:val="32"/>
          <w:lang w:val="en-US" w:eastAsia="zh-CN"/>
        </w:rPr>
        <w:t>各</w:t>
      </w:r>
      <w:r>
        <w:rPr>
          <w:rFonts w:hint="default"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人力资源社会保障部门</w:t>
      </w:r>
      <w:r>
        <w:rPr>
          <w:rFonts w:hint="default" w:ascii="仿宋_GB2312" w:hAnsi="仿宋_GB2312" w:eastAsia="仿宋_GB2312" w:cs="仿宋_GB2312"/>
          <w:color w:val="auto"/>
          <w:sz w:val="32"/>
          <w:szCs w:val="32"/>
          <w:lang w:eastAsia="zh-CN"/>
        </w:rPr>
        <w:t>要推动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区）积极开展</w:t>
      </w:r>
      <w:r>
        <w:rPr>
          <w:rFonts w:hint="eastAsia" w:ascii="仿宋_GB2312" w:hAnsi="仿宋_GB2312" w:eastAsia="仿宋_GB2312" w:cs="仿宋_GB2312"/>
          <w:color w:val="auto"/>
          <w:sz w:val="32"/>
          <w:szCs w:val="32"/>
        </w:rPr>
        <w:t>离校未就业高校毕业生</w:t>
      </w:r>
      <w:r>
        <w:rPr>
          <w:rFonts w:hint="eastAsia" w:ascii="仿宋_GB2312" w:hAnsi="仿宋_GB2312" w:eastAsia="仿宋_GB2312" w:cs="仿宋_GB2312"/>
          <w:color w:val="auto"/>
          <w:sz w:val="32"/>
          <w:szCs w:val="32"/>
          <w:lang w:val="en-US" w:eastAsia="zh-CN"/>
        </w:rPr>
        <w:t>就业服务“敲门行动”，落实实名制就业服务，发放就业创业服务清单，做到登记一人、服务一人，确保每一名有就业需求的高校毕业生能享受到相应的政策扶持和就业服务。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（五）“设点引才”宣传推介活动。</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eastAsia="zh-CN"/>
        </w:rPr>
        <w:t>人力资源社会保障、教育部门要</w:t>
      </w:r>
      <w:r>
        <w:rPr>
          <w:rFonts w:hint="eastAsia" w:ascii="仿宋_GB2312" w:hAnsi="仿宋_GB2312" w:eastAsia="仿宋_GB2312" w:cs="仿宋_GB2312"/>
          <w:color w:val="auto"/>
          <w:sz w:val="32"/>
          <w:szCs w:val="32"/>
          <w:lang w:val="en-US" w:eastAsia="zh-CN"/>
        </w:rPr>
        <w:t>在高校因地制宜地设立“引才服务站”，选择本地学子作为“引才代言人”，鼓励当地优质企业在高校设立“冠名班”“就业资助金”，面向青年学子拍摄制作本县和企业宣传片，扩大本县及本地优质企业的引才宣传推介力度，探索县域引才新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（一）统一思想，高度重视。</w:t>
      </w:r>
      <w:r>
        <w:rPr>
          <w:rFonts w:hint="eastAsia" w:ascii="仿宋_GB2312" w:hAnsi="仿宋_GB2312" w:eastAsia="仿宋_GB2312" w:cs="仿宋_GB2312"/>
          <w:color w:val="auto"/>
          <w:sz w:val="32"/>
          <w:szCs w:val="32"/>
          <w:lang w:val="en-US" w:eastAsia="zh-CN"/>
        </w:rPr>
        <w:t>各地各高校要提高政治站位，高度重视，把专项行动作为当前高校毕业生就业工作的重要内容，结合主题教育，认真研究制定本地本校实施方案，千方百计助力高校毕业生高质量充分就业。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（二）精心组织，务求实效。</w:t>
      </w:r>
      <w:r>
        <w:rPr>
          <w:rFonts w:hint="eastAsia" w:ascii="仿宋_GB2312" w:hAnsi="仿宋_GB2312" w:eastAsia="仿宋_GB2312" w:cs="仿宋_GB2312"/>
          <w:color w:val="auto"/>
          <w:sz w:val="32"/>
          <w:szCs w:val="32"/>
          <w:lang w:val="en-US" w:eastAsia="zh-CN"/>
        </w:rPr>
        <w:t>各地各高校之间要加强工作统筹，协调配合，共同发力，集中时间、集中精力组织好专项行动的各项活动内容，为毕业生提供“全方位、不断线”的服务。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（三）加强宣传，营造氛围。</w:t>
      </w:r>
      <w:r>
        <w:rPr>
          <w:rFonts w:hint="eastAsia" w:ascii="仿宋_GB2312" w:hAnsi="仿宋_GB2312" w:eastAsia="仿宋_GB2312" w:cs="仿宋_GB2312"/>
          <w:color w:val="auto"/>
          <w:sz w:val="32"/>
          <w:szCs w:val="32"/>
          <w:lang w:val="en-US" w:eastAsia="zh-CN"/>
        </w:rPr>
        <w:t>各地各高校要认真做好专项行动的正面宣传工作，会同各级各类媒体，线上线下积极宣传相关先进经验做法和典型人物事迹，积极营造全社会共同支持高校毕业生就业的良好氛围。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各地各高校工作进展情况要及时报省人力资源社会保障厅。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附件：1.全省百县高校毕业生就业服务工作联系方式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158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全省百校高校毕业生就业服务工作联系方式</w:t>
      </w:r>
    </w:p>
    <w:p>
      <w:pPr>
        <w:pStyle w:val="2"/>
        <w:numPr>
          <w:ilvl w:val="0"/>
          <w:numId w:val="0"/>
        </w:numPr>
        <w:ind w:leftChars="40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296" w:firstLineChars="100"/>
        <w:jc w:val="both"/>
        <w:textAlignment w:val="auto"/>
        <w:outlineLvl w:val="9"/>
        <w:rPr>
          <w:rFonts w:hint="default"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lang w:eastAsia="zh-CN"/>
        </w:rPr>
        <w:br w:type="page"/>
      </w:r>
    </w:p>
    <w:p>
      <w:pPr>
        <w:pStyle w:val="2"/>
        <w:keepNext w:val="0"/>
        <w:keepLines w:val="0"/>
        <w:pageBreakBefore w:val="0"/>
        <w:widowControl w:val="0"/>
        <w:kinsoku/>
        <w:wordWrap/>
        <w:overflowPunct/>
        <w:topLinePunct w:val="0"/>
        <w:autoSpaceDE/>
        <w:autoSpaceDN/>
        <w:bidi w:val="0"/>
        <w:adjustRightInd/>
        <w:snapToGrid/>
        <w:spacing w:after="120" w:afterLines="0" w:line="560" w:lineRule="exact"/>
        <w:ind w:left="0" w:leftChars="0" w:right="0" w:rightChars="0" w:firstLine="0" w:firstLineChars="0"/>
        <w:jc w:val="both"/>
        <w:textAlignment w:val="auto"/>
        <w:outlineLvl w:val="9"/>
        <w:rPr>
          <w:rFonts w:hint="eastAsia" w:ascii="黑体" w:hAnsi="黑体" w:eastAsia="黑体" w:cs="黑体"/>
          <w:color w:val="auto"/>
          <w:lang w:eastAsia="zh-CN"/>
        </w:rPr>
      </w:pPr>
      <w:r>
        <w:rPr>
          <w:rFonts w:hint="eastAsia" w:ascii="黑体" w:hAnsi="黑体" w:eastAsia="黑体" w:cs="黑体"/>
          <w:color w:val="auto"/>
          <w:lang w:eastAsia="zh-CN"/>
        </w:rPr>
        <w:t>附件1</w:t>
      </w:r>
    </w:p>
    <w:p>
      <w:pPr>
        <w:pStyle w:val="2"/>
        <w:keepNext w:val="0"/>
        <w:keepLines w:val="0"/>
        <w:pageBreakBefore w:val="0"/>
        <w:widowControl w:val="0"/>
        <w:kinsoku/>
        <w:wordWrap/>
        <w:overflowPunct/>
        <w:topLinePunct w:val="0"/>
        <w:autoSpaceDE/>
        <w:autoSpaceDN/>
        <w:bidi w:val="0"/>
        <w:adjustRightInd/>
        <w:snapToGrid/>
        <w:spacing w:before="296" w:beforeLines="50" w:after="296" w:afterLines="50" w:line="560" w:lineRule="exact"/>
        <w:ind w:left="0" w:leftChars="0" w:right="0" w:rightChars="0" w:firstLine="0" w:firstLineChars="0"/>
        <w:jc w:val="center"/>
        <w:textAlignment w:val="auto"/>
        <w:outlineLvl w:val="9"/>
        <w:rPr>
          <w:rFonts w:hint="default"/>
          <w:color w:val="auto"/>
          <w:lang w:eastAsia="zh-CN"/>
        </w:rPr>
      </w:pPr>
      <w:r>
        <w:rPr>
          <w:rFonts w:hint="eastAsia" w:ascii="方正小标宋_GBK" w:hAnsi="方正小标宋_GBK" w:eastAsia="方正小标宋_GBK" w:cs="方正小标宋_GBK"/>
          <w:color w:val="auto"/>
          <w:sz w:val="44"/>
          <w:szCs w:val="44"/>
          <w:lang w:eastAsia="zh-CN"/>
        </w:rPr>
        <w:t>全省百县高校毕业生就业服务工作联系方式</w:t>
      </w:r>
    </w:p>
    <w:tbl>
      <w:tblPr>
        <w:tblStyle w:val="9"/>
        <w:tblW w:w="8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7"/>
        <w:gridCol w:w="4535"/>
        <w:gridCol w:w="1077"/>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blHead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top"/>
              <w:outlineLvl w:val="9"/>
              <w:rPr>
                <w:rFonts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top"/>
              <w:outlineLvl w:val="9"/>
              <w:rPr>
                <w:rFonts w:hint="eastAsia" w:ascii="黑体" w:hAnsi="宋体" w:eastAsia="黑体" w:cs="黑体"/>
                <w:i w:val="0"/>
                <w:color w:val="auto"/>
                <w:sz w:val="28"/>
                <w:szCs w:val="28"/>
                <w:u w:val="none"/>
              </w:rPr>
            </w:pPr>
            <w:r>
              <w:rPr>
                <w:rStyle w:val="11"/>
                <w:color w:val="auto"/>
                <w:sz w:val="28"/>
                <w:szCs w:val="28"/>
                <w:lang w:val="en-US" w:eastAsia="zh-CN" w:bidi="ar"/>
              </w:rPr>
              <w:t>单位名称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top"/>
              <w:outlineLvl w:val="9"/>
              <w:rPr>
                <w:rFonts w:hint="eastAsia" w:ascii="黑体" w:hAnsi="宋体" w:eastAsia="黑体" w:cs="黑体"/>
                <w:i w:val="0"/>
                <w:color w:val="auto"/>
                <w:sz w:val="28"/>
                <w:szCs w:val="28"/>
                <w:u w:val="none"/>
              </w:rPr>
            </w:pPr>
            <w:r>
              <w:rPr>
                <w:rStyle w:val="11"/>
                <w:color w:val="auto"/>
                <w:sz w:val="28"/>
                <w:szCs w:val="28"/>
                <w:lang w:val="en-US" w:eastAsia="zh-CN" w:bidi="ar"/>
              </w:rPr>
              <w:t>姓名</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top"/>
              <w:outlineLvl w:val="9"/>
              <w:rPr>
                <w:rFonts w:hint="eastAsia" w:ascii="黑体" w:hAnsi="宋体" w:eastAsia="黑体" w:cs="黑体"/>
                <w:i w:val="0"/>
                <w:color w:val="auto"/>
                <w:sz w:val="28"/>
                <w:szCs w:val="28"/>
                <w:u w:val="none"/>
              </w:rPr>
            </w:pPr>
            <w:r>
              <w:rPr>
                <w:rStyle w:val="11"/>
                <w:color w:val="auto"/>
                <w:sz w:val="28"/>
                <w:szCs w:val="28"/>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历下区公共就业和人才服务中心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李仕英</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18653196889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市中区公共就业和人才服务中心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庞龙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0531-82078405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槐荫区公共就业和人才服务中心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吕梦然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15666666712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天桥区公共就业和人才服务中心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谢茜</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0531-85872680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历城区公共就业和人才服务中心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李轲</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0531-66899169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长清区公共就业和人才服务中心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孙佩雯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0531-87227786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章丘区公共就业和人才服务中心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刘天晓</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17866967129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济阳区公共就业和人才服务中心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黄兆辉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0531-84238930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莱芜区人力资源和社会保障局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亓涛</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18263420669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钢城区公共就业和人才服务中心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李庆杰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0531-75873038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平阴县公共就业和人才服务中心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张涛</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0531-87890752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商河县公共就业和人才服务中心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吴月</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0531-84884517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高新区就业保障办公室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付倩倩</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0531-82689735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南部山区管理委员会综合保障中心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李茂靖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15069115620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起步区管委会社会保障办公室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成迪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0531-66604143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市南区公共就业和人才服务中心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韩墩彬</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17854231263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市北区公共就业和人才服务中心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袁博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13792889338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李沧区公共就业和人才服务中心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修晴晴</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13589283177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崂山区公共就业和人才服务中心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纪毓平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15966898818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西海岸新区公共就业和人才服务中心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刘守志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15969835982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城阳区公共就业和人才服务中心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唐蕾</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17864192346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即墨区公共就业和人才服务中心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庄坤</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13953235297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胶州市公共就业和人才服务中心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张晓莉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13953256620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平度市公共就业和人才服务中心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姜在超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17854296762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莱西市公共就业和人才服务中心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马筱寒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13506397036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0533-2791855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张店区公共就业和人才服务中心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杨翰棣</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0533-2180906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淄川区公共就业和人才服务中心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李玉玺，周玲</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0533-5282518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博山区公共就业和人才服务中心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聂淑华</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0533-4130151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周村区公共就业和人才服务中心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崔浩乾</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0533-6183577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临淄区公共就业和人才服务中心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王鹏飞</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0533-7161919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桓台县公共就业和人才服务中心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张兴鹏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0533-8210057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高青县公共就业和人才服务中心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张良芳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0533-6967137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沂源县公共就业和人才服务中心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曲冠辰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0533-3241490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高新区人社中心就业与人才服务科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钮子豪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0533-3585280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经开区工委组织人事部人才和就业科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李柏翰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0533-7870205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文昌湖区人社综合服务中心就业科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谭文玉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0533-6880029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山亭区经济开发区管委会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张梦佳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15266180883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山亭区人力资源和社会保障局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程静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18369298868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峄城区人力资源和社会保障局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赵雨阳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0632-7756698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峄城区开发区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金大林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13969445199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高新区社会事务综合服务中心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李龙政</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18563273521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滕州市人力资源和社会保障局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0632-5522927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滕州市开发区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孔宇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0632-5970195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薛城区人力资源和社会保障局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田士强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0632-4492029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薛城区开发区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0632-4402552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市中区人力资源和社会保障局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贾方娜</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13863227387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市中区人力资源和社会保障局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13963211266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  台儿庄区人力资源和社会保障局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刘夫军</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13561179249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枣庄市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 台儿庄区开发区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15852067471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马杰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0546-83229379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河口区人力资源和社会保障局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张瑞敏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0546-3661609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垦利区人力资源和社会保障局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18561208123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广饶县人力资源和社会保障局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曹菲菲</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18554652822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利津县人力资源和社会保障局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黎家麟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0546-5612465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经济技术开发区组织人事部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张译文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0546-8325337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东营港经济开发区综合服务局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许静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0546-8019755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芝罘区人力资源和社会保障局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13963899988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福山区人力资源和社会保障局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卫茂杰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0535-6356306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莱山区公共就业和人才服务中心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李志伟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18769418086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牟平区人力资源和社会保障局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程剑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0535-4281097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蓬莱区人力资源和社会保障局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0535-5643930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海阳市公共就业和人才服务中心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王晓辉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0535-3220698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莱阳市公共就业和人才服务中心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王志远</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0535-2915055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栖霞市公共就业和人才服务中心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李国林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15053528078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龙口市人力资源和社会保障局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姚佳均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15063806617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招远市人力资源和社会保障局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刘焕波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13792536626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莱州市公共就业和人才服务中心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李倩</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0535-2222346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黄渤海新区人力资源和社会保障局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黄琳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13791156060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高新区党群工作部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刘晓</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0535-6925304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奎文区公共就业和人才服务中心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王晓斐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0536-8217305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潍城区公共就业和人才服务中心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0536-8188554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坊子区人力资源和社会保障局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齐延华</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18365606888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寒亭区公共就业和人才服务中心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李常禄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15864307992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青州市公共就业和人才服务中心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孟海亮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18855071718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诸城市公共就业和人才服务中心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王海龙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16653672730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寿光市公共就业和人力资源服务中心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张会阳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0536-5252186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安丘市公共就业和人才服务中心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陈桂桂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0536-6208652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高密市人力资源和社会保障局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韩镇国</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0536-2630131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昌邑市公共就业和人才服务中心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李晓静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0536-7195611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临朐县公共就业和人才服务中心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王明亮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0536-3097713</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15805363481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昌乐县公共就业和人才服务中心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田青华</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0536-6232946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韩凯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0536-8796650 15318969591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滨海区党群工作部人管中心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15689838678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综合保税区企业服务局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崔佳蓉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18706696579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峡山区党群工作部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宋宗妮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0536-7730018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经济区党群工作部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刘钟淇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0536-8085762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孙华筝</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0537-2967939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任城区公共就业和人才服务中心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杨庆凯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0537-5661128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兖州区公共就业和人才服务中心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赵冬</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0537-3437489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曲阜市公共就业和人才服务中心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郭翔</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0537-4492650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邹城市公共就业和人才服务中心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车铭敏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0537-5212374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泗水县公共就业和人才服务中心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刘小超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0537-4362956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微山县公共就业和人才服务中心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0537-8226907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鱼台县公共就业和人才服务中心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朱贺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0537-6228216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金乡县公共就业和人才服务中心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石旭</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0537-8707192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嘉祥县公共就业和人才服务中心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杨冰冰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0537-6865213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汶上县公共就业和人才服务中心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房正南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0537-7239578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梁山县公共就业和人才服务中心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刘景臣</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0537-7335880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高新区人力资源部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卢娟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0537-7058236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北湖旅游度假区社会保障事业</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邢璐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0537-6537216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经济开发区人力资源部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殷薇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0537-6990831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泰山区公共就业和人才服务中心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李笑蕾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0538-8333092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岱岳区公共就业和人才服务中心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骆宇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0538-8569417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新泰市人力资源和社会保障局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王玉芳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15263093059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肥城市人力资源和社会保障局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焦圣伟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15066744265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宁阳县高校毕业生服务科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宋炎</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19953885106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东平县公共就业和人才服务中心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王春会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17864193964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高新区人力资源管理部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马盼盼</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13685489439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泰山景区人力资源部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0538-5369369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徂汶景区人力资源部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武岳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0538-8920718</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8911933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邓博文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0631-5197196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环翠区公共就业和人才服务中心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赵杨超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0631-5869086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文登区公共就业和人才服务中心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屈祥祥</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18660330916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荣成市公共就业和人才服务中心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0631-7562353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乳山市公共就业和人才服务中心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19855358134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高新区科技创新局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张琳琪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18463130826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经开区科技创新局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王子雪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0631-5982125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临港区科技创新局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王琛林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0631-5581837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威海市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南海新区党群与人力资源部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李军涛</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13371150625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日照市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东港区人力资源和社会保障局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0633-8253873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日照市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岚山区人力资源和社会保障局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0633-2612618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日照市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莒县公共就业和人才的服务中心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刘晓晓</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0633-7962839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日照市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五莲县就业和人才服务中心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盛亚楠</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0633-5226058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日照市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经济技术开发区人才开发与</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公共就业服务中心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尹已铭</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0633-8351876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日照市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高新区党群工作部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苏聪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0633-2227129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日照市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山海天旅游度假区人力资源服务中心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杨秀娟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0633-8316550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兰山区人力资源和社会保障局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葛芙瑞</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13853995568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罗庄区人力资源和社会保障局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刘星星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13792921013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河东区人力资源和社会保障局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朱晓林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15192885166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沂南县人力资源和社会保障局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褚宁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15264912002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郯城县人力资源和社会保障局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李玲</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18669571517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沂水县人力资源和社会保障局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刘先莹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15969920526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兰陵县人力资源和社会保障局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宋鹏飞</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15753930399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费县人力资源和社会保障局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王璐鑫</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17865060588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平邑县人力资源和社会保障局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吕砚龙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18754966543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莒南县人力资源和社会保障局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邵天宇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13655391677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蒙阴县人力资源和社会保障局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宫芳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15069911248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临沭县人力资源和社会保障局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胡译文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15953991809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高新区人力资源社会保障办公室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朱文静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19969925488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临沂市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沂河新区社会发展服务中心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徐怡雯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18866976578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陵城区公共就业和人才服务中心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0534-8221147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乐陵市公共就业和人才服务中心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0534-6990123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夏津县公共就业和人才服务中心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王浩博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0534-3217151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庆云县公共就业和人才服务中心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刘贞</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0534-3785629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临邑县公共就业和人才服务中心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苗新堂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0534-7803880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德城区公共就业和人才服务中心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刘焱</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0534-2671867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平原县公共就业和人才服务中心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刘明远</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0534-4256636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宁津县公共就业和人才服务中心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郭圣才</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0534-5216725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武城县公共就业和人才服务中心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阚亚楠</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0534-6211042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天衢新区社会事务发展服务中心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于开心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0534-2223990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禹城市公共就业和人才服务中心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陈现顺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0534-7365322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德州市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齐河县公共就业和人才服务中心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李晓杰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0534-5321157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东昌府区公共就业和人才服务中心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靳孝梦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0635-8419672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冠县人力资源和社会保障局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邹海斌</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0635-2197065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阳谷县人力资源和社会保障局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李商埔</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18763569188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临清市人力资源和社会保障局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燕坤善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0635-7121757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江北水城旅游度假区社会保险</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事业中心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张华夏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0635-7100791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莘县人力资源和社会保障局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张斌</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18606351799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东阿县公共就业和人才服务中心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辛娟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0635-3289114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高唐县人力资源和社会保障局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侯斌</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13676383103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茌平区人力资源和社会保障局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17806351995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邢萌</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0543-8173817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滨城区公共就业和人才服务中心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刘淑敏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0543-8330092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沾化区公共就业和人才服务中心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于海英</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0543-7810179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惠民县公共就业和人才服务中心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袁雪燕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0543-8197098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阳信县公共就业和人才服务中心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田英东</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0543-8260597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无棣县公共就业和人才服务中心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李玉帅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0543-6780299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邹平市公共就业和人才服务中心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邢晓琛</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0543-2182001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博兴县公共就业和人才服务中心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许金鹏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0543-2399012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高新区组织部（人力资源部）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孙中皓</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0543-3160021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邹志立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16653000703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牡丹区人力资源和社会保障局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张同振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13573086086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曹县人力资源和社会保障局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魏东青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18653090190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定陶区人力资源和社会保障局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杨统福，李昊</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18661555198</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17653095056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成武县人力资源和社会保障局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刘庆礼</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18661505526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单县人力资源和社会保障局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张佩</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18354092269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巨野县人力资源和社会保障局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张德全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18853005602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郓城县人力资源和社会保障局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张驰，</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韩景林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18553003288</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15965657967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东明县人力资源和社会保障局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王永彪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13396208916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鲁西新区社会事业局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于辉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15666508826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鲁西新区党群工作部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李云垒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17263360520</w:t>
            </w:r>
          </w:p>
        </w:tc>
      </w:tr>
    </w:tbl>
    <w:p>
      <w:pPr>
        <w:pStyle w:val="2"/>
        <w:ind w:left="0" w:leftChars="0" w:firstLine="0" w:firstLineChars="0"/>
        <w:rPr>
          <w:rFonts w:hint="eastAsia" w:eastAsiaTheme="minorEastAsia"/>
          <w:color w:val="auto"/>
          <w:lang w:eastAsia="zh-CN"/>
        </w:rPr>
      </w:pPr>
      <w:r>
        <w:rPr>
          <w:rFonts w:hint="eastAsia" w:eastAsiaTheme="minorEastAsia"/>
          <w:color w:val="auto"/>
          <w:lang w:eastAsia="zh-CN"/>
        </w:rPr>
        <w:br w:type="page"/>
      </w:r>
    </w:p>
    <w:p>
      <w:pPr>
        <w:pStyle w:val="2"/>
        <w:keepNext w:val="0"/>
        <w:keepLines w:val="0"/>
        <w:pageBreakBefore w:val="0"/>
        <w:widowControl w:val="0"/>
        <w:kinsoku/>
        <w:wordWrap/>
        <w:overflowPunct/>
        <w:topLinePunct w:val="0"/>
        <w:autoSpaceDE/>
        <w:autoSpaceDN/>
        <w:bidi w:val="0"/>
        <w:adjustRightInd/>
        <w:snapToGrid/>
        <w:spacing w:after="120" w:afterLines="0" w:line="560" w:lineRule="exact"/>
        <w:ind w:left="0" w:leftChars="0" w:right="0" w:rightChars="0" w:firstLine="0" w:firstLineChars="0"/>
        <w:jc w:val="both"/>
        <w:textAlignment w:val="auto"/>
        <w:outlineLvl w:val="9"/>
        <w:rPr>
          <w:rFonts w:hint="eastAsia" w:ascii="黑体" w:hAnsi="黑体" w:eastAsia="黑体" w:cs="黑体"/>
          <w:color w:val="auto"/>
          <w:lang w:eastAsia="zh-CN"/>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296" w:beforeLines="50" w:after="296" w:afterLines="50" w:line="560" w:lineRule="exact"/>
        <w:ind w:left="0" w:leftChars="0" w:right="0" w:rightChars="0" w:firstLine="0" w:firstLineChars="0"/>
        <w:jc w:val="center"/>
        <w:textAlignment w:val="auto"/>
        <w:outlineLvl w:val="9"/>
        <w:rPr>
          <w:rFonts w:hint="default"/>
          <w:color w:val="auto"/>
          <w:lang w:eastAsia="zh-CN"/>
        </w:rPr>
      </w:pPr>
      <w:r>
        <w:rPr>
          <w:rFonts w:hint="eastAsia" w:ascii="方正小标宋_GBK" w:hAnsi="方正小标宋_GBK" w:eastAsia="方正小标宋_GBK" w:cs="方正小标宋_GBK"/>
          <w:color w:val="auto"/>
          <w:sz w:val="44"/>
          <w:szCs w:val="44"/>
          <w:lang w:eastAsia="zh-CN"/>
        </w:rPr>
        <w:t>全省百校高校毕业生就业服务工作联系方式</w:t>
      </w:r>
    </w:p>
    <w:tbl>
      <w:tblPr>
        <w:tblStyle w:val="9"/>
        <w:tblW w:w="95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18"/>
        <w:gridCol w:w="3402"/>
        <w:gridCol w:w="1077"/>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blHeader/>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top"/>
              <w:outlineLvl w:val="9"/>
              <w:rPr>
                <w:rFonts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学校名称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top"/>
              <w:outlineLvl w:val="9"/>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部门名称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top"/>
              <w:outlineLvl w:val="9"/>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姓名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top"/>
              <w:outlineLvl w:val="9"/>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学生就业创业指导中心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陈利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13011718013</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0531-88364880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kern w:val="0"/>
                <w:sz w:val="28"/>
                <w:szCs w:val="28"/>
                <w:u w:val="none"/>
                <w:lang w:val="en-US" w:eastAsia="zh-CN" w:bidi="ar"/>
              </w:rPr>
            </w:pPr>
            <w:r>
              <w:rPr>
                <w:rFonts w:hint="eastAsia" w:ascii="仿宋_GB2312" w:hAnsi="Arial" w:eastAsia="仿宋_GB2312" w:cs="仿宋_GB2312"/>
                <w:i w:val="0"/>
                <w:color w:val="auto"/>
                <w:kern w:val="0"/>
                <w:sz w:val="28"/>
                <w:szCs w:val="28"/>
                <w:u w:val="none"/>
                <w:lang w:val="en-US" w:eastAsia="zh-CN" w:bidi="ar"/>
              </w:rPr>
              <w:t>山东第一医科大学</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（山东省医学科学院）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刘菁</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0531-59556869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滨州医学院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大学生就业指导中心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冯锟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18663837879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山东中医药大学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kern w:val="0"/>
                <w:sz w:val="28"/>
                <w:szCs w:val="28"/>
                <w:u w:val="none"/>
                <w:lang w:val="en-US" w:eastAsia="zh-CN" w:bidi="ar"/>
              </w:rPr>
            </w:pPr>
            <w:r>
              <w:rPr>
                <w:rFonts w:hint="eastAsia" w:ascii="仿宋_GB2312" w:hAnsi="Arial" w:eastAsia="仿宋_GB2312" w:cs="仿宋_GB2312"/>
                <w:i w:val="0"/>
                <w:color w:val="auto"/>
                <w:kern w:val="0"/>
                <w:sz w:val="28"/>
                <w:szCs w:val="28"/>
                <w:u w:val="none"/>
                <w:lang w:val="en-US" w:eastAsia="zh-CN" w:bidi="ar"/>
              </w:rPr>
              <w:t>招生就业处</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（大学生就业指导中心）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田彦领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13616403273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山东医学高等专科学校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实践教学与招生就业处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王钧田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13969966031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济宁医学院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学生工作处创业就业指导科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Style w:val="12"/>
                <w:rFonts w:hAnsi="Arial"/>
                <w:color w:val="auto"/>
                <w:sz w:val="28"/>
                <w:szCs w:val="28"/>
                <w:lang w:val="en-US" w:eastAsia="zh-CN" w:bidi="ar"/>
              </w:rPr>
              <w:t>朱文</w:t>
            </w:r>
            <w:r>
              <w:rPr>
                <w:rStyle w:val="13"/>
                <w:color w:val="auto"/>
                <w:sz w:val="28"/>
                <w:szCs w:val="28"/>
                <w:lang w:val="en-US" w:eastAsia="zh-CN" w:bidi="ar"/>
              </w:rPr>
              <w:t>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13563709701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菏泽医学专科学校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校企合作与培训就业处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梁鲁郓</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18364041997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齐鲁医药学院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学生工作部就业指导中心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常聪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13475549111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学生就业中心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黄子琛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17660646808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山东中医药高等专科学校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宋岩静</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18865541733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山东药品食品职业学院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王国栋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15266112055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济南护理职业学院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18053185512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泰山护理职业学院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招生就业指导办公室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刘磊</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15605386779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潍坊护理职业学院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陈晨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15800718184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潍坊医学院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李冬霞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15863665208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中国海洋大学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学生就业创业指导与服务中心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梁慧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18366118890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山东科技大学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大学生就业指导中心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0532-80681180</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13730996046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中国石油大学(华东)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杜保亮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0532-86983077</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13863908397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青岛科技大学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鞠晓聪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0532-88956956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济南大学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李文文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15854021580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青岛理工大学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凌妍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0532-86867887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山东建筑大学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邹拓</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17686686826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kern w:val="0"/>
                <w:sz w:val="28"/>
                <w:szCs w:val="28"/>
                <w:u w:val="none"/>
                <w:lang w:val="en-US" w:eastAsia="zh-CN" w:bidi="ar"/>
              </w:rPr>
            </w:pPr>
            <w:r>
              <w:rPr>
                <w:rFonts w:hint="eastAsia" w:ascii="仿宋_GB2312" w:hAnsi="Arial" w:eastAsia="仿宋_GB2312" w:cs="仿宋_GB2312"/>
                <w:i w:val="0"/>
                <w:color w:val="auto"/>
                <w:kern w:val="0"/>
                <w:sz w:val="28"/>
                <w:szCs w:val="28"/>
                <w:u w:val="none"/>
                <w:lang w:val="en-US" w:eastAsia="zh-CN" w:bidi="ar"/>
              </w:rPr>
              <w:t>齐鲁工业大学</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（山东省科学院）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李洪凯</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15865263600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山东理工大学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侯振中</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13708943696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山东农业大学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kern w:val="0"/>
                <w:sz w:val="28"/>
                <w:szCs w:val="28"/>
                <w:u w:val="none"/>
                <w:lang w:val="en-US" w:eastAsia="zh-CN" w:bidi="ar"/>
              </w:rPr>
            </w:pPr>
            <w:r>
              <w:rPr>
                <w:rFonts w:hint="eastAsia" w:ascii="仿宋_GB2312" w:hAnsi="Arial" w:eastAsia="仿宋_GB2312" w:cs="仿宋_GB2312"/>
                <w:i w:val="0"/>
                <w:color w:val="auto"/>
                <w:kern w:val="0"/>
                <w:sz w:val="28"/>
                <w:szCs w:val="28"/>
                <w:u w:val="none"/>
                <w:lang w:val="en-US" w:eastAsia="zh-CN" w:bidi="ar"/>
              </w:rPr>
              <w:t>学生工作处</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大学生就业指导中心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张晓文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13685488625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青岛农业大学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学生就业指导服务中心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刘馨蔚</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13658693216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山东师范大学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0531-86181916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曲阜师范大学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石璐</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13205371676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聊城大学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kern w:val="0"/>
                <w:sz w:val="28"/>
                <w:szCs w:val="28"/>
                <w:u w:val="none"/>
                <w:lang w:val="en-US" w:eastAsia="zh-CN" w:bidi="ar"/>
              </w:rPr>
            </w:pPr>
            <w:r>
              <w:rPr>
                <w:rFonts w:hint="eastAsia" w:ascii="仿宋_GB2312" w:hAnsi="Arial" w:eastAsia="仿宋_GB2312" w:cs="仿宋_GB2312"/>
                <w:i w:val="0"/>
                <w:color w:val="auto"/>
                <w:kern w:val="0"/>
                <w:sz w:val="28"/>
                <w:szCs w:val="28"/>
                <w:u w:val="none"/>
                <w:lang w:val="en-US" w:eastAsia="zh-CN" w:bidi="ar"/>
              </w:rPr>
              <w:t>学生工作处</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学生职业发展中心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马洪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15906359976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德州学院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李忻</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13869202323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滨州学院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15065212109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鲁东大学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邹伟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15553587026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临沂大学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谢英军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15963988805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泰山学院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毛茹霞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15029038629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济宁学院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kern w:val="0"/>
                <w:sz w:val="28"/>
                <w:szCs w:val="28"/>
                <w:u w:val="none"/>
                <w:lang w:val="en-US" w:eastAsia="zh-CN" w:bidi="ar"/>
              </w:rPr>
            </w:pPr>
            <w:r>
              <w:rPr>
                <w:rFonts w:hint="eastAsia" w:ascii="仿宋_GB2312" w:hAnsi="Arial" w:eastAsia="仿宋_GB2312" w:cs="仿宋_GB2312"/>
                <w:i w:val="0"/>
                <w:color w:val="auto"/>
                <w:kern w:val="0"/>
                <w:sz w:val="28"/>
                <w:szCs w:val="28"/>
                <w:u w:val="none"/>
                <w:lang w:val="en-US" w:eastAsia="zh-CN" w:bidi="ar"/>
              </w:rPr>
              <w:t>学生工作处</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（武装部、就业工作办公室）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王昊睿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19953309277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菏泽学院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学生工作处就业工作办公室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张亚娟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17852805980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山东财经大学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杨凤利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18366117365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山东体育学院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杨蕾</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18560098993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山东艺术学院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公培林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15898919061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山东商业职业技术学院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产教融合服务中心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唐辉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15953117786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青岛滨海学院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毕业生就业指导中心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张丰慧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13969835398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枣庄学院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颜丽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15265822573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山东工艺美术学院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学生工作部（处）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栗梅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13698639392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就业工作指导中心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13646450408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学生工作处就业服务中心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王秀慧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15653603195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山东警察学院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李玉国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18615176335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山东交通学院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13031709939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山东工商学院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王丹怡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0535-6903853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山东电力高等专科学校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庄昊</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15854185418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日照职业技术学院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丁锋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17606331196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曲阜远东职业技术学院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鹿煜婷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0537-3737127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刘晓凤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13396399376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威海职业学院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王榕</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0631-5710555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招生就业与校企合作处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史伟强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17865315259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山东劳动职业技术学院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刘国柱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0531-89638021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莱芜职业技术学院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15563412660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山东女子学院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史科蕾</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17605315577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烟台南山学院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王雪峰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0535-8590506</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17616028679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济宁职业技术学院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校企合作与就业创业处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颜丙虎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13562437271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焦重华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0536-3083623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招生与就业处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杜祥辉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0535-6927061</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18865570886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东营职业学院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王欣娜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13181985697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聊城职业技术学院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合作服务处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崔玉军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15966216660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滨州职业学院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刘海舰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13061000013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山东科技职业学院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张星强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13371099036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山东服装职业学院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招生与就业指导办公室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胡晓亮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13561773358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德州科技职业学院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校企合作与就业指导处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苏清洲</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15020061301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潍坊科技学院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贾全忠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17863636818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山东力明科技职业学院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实习就业指导中心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续冠军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13553186219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山东圣翰财贸职业学院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实习就业办公室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冯兴师</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18954190922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山东水利职业学院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殷培敬</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15063322545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山东畜牧兽医职业学院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王子强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0536-3082126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山东英才学院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尹逊坤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15153129870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东营科技职业学院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合作交流与就业创业中心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肖悦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18363890221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山东交通职业学院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李恩慧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15065682910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淄博职业学院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校企合作与就业指导中心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李宗木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13964462865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山东外贸职业学院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18005329533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spacing w:val="-10"/>
                <w:kern w:val="0"/>
                <w:sz w:val="28"/>
                <w:szCs w:val="28"/>
                <w:u w:val="none"/>
                <w:lang w:val="en-US" w:eastAsia="zh-CN" w:bidi="ar"/>
              </w:rPr>
              <w:t>青岛酒店管理职业技术学院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刘卿文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18678986386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山东信息职业技术学院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徐娜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13562611212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青岛港湾职业技术学院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合作发展处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李家波</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15275228279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青岛恒星科技学院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刘泽楷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19954271860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山东胜利职业学院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招生就业与学生工作处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朱若曦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13561067771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山东经贸职业学院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15579122218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山东工业职业学院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校企合作与实训处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苏媛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18905335915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山东化工职业学院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就业创业指导中心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潘若方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 xml:space="preserve">0536-7575196 </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17852579906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青岛黄海学院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孙孟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15965582345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青岛求实职业技术学院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大学生就业指导中心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李欣蕾</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15194282711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山东现代学院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招就办</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康惠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13065066529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山东协和学院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王敬</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15966301517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烟台工程职业技术学院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招生与就业处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侯雁南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0535-6937291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山东工程职业技术大学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梁晓萍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18854161083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烟台理工学院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15275539081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聊城大学东昌学院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曹娟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15864920859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青岛城市学院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就业创业处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丁启江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18305321811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潍坊理工学院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赵晟烨，吴昭慧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15698258427</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15666889527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山东财经大学燕山学院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马梦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13964091289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山东石油化工学院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杨凯丽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13561023859</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0546-7396999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山东外国语职业技术大学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就业创业中心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杨斌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0633-8109667</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13706330335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潍坊工商职业学院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杨超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13869613612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德州职业技术学院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刘伟民</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0534-2557932</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13326268341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枣庄科技职业学院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孔令华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15006321795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泰山科技学院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就业创业指导与服务中心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刘文斌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15650091119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淄博师范高等专科学校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曹萌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15264031996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济南工程职业技术学院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张喜伟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15550062097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山东电子职业技术学院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招生与就业指导处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张钲</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0531-83118770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山东华宇工学院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校企合作与就业指导处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史吉婷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15725342270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山东旅游职业学院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荣光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13573110990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山东铝业职业学院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实训就业中心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赵子斌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15853352629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泰山职业技术学院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张晓宁</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13953808863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山东外事职业大学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招生就业办</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刘文明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15763181663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青岛工学院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0532-82285801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青岛农业大学海都学院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 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谭皓恬</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0535-2605307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齐鲁理工学院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康颖</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15589998159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山东财经大学东方学院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大学生就业指导中心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13515380845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烟台科技学院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招生就业处（校友办公室）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邹晓蓬</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0535-3737026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山东商务职业学院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校企合作与就业工作处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杨震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13573570192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山东轻工职业学院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招生就业办公室就业科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18653341885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山东城市建设职业学院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魏义山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15954109015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烟台汽车工程职业学院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招生与就业处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18615008983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山东司法警官职业学院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马豪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18053109117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山东政法学院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赵福刚</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18363036818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菏泽家政职业学院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肖晴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15269088952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山东传媒职业学院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谢双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15615380655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临沂职业学院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校企合作与就业指导处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娄晓庆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0539-2872099</w:t>
            </w:r>
            <w:r>
              <w:rPr>
                <w:rFonts w:hint="eastAsia" w:ascii="仿宋_GB2312" w:hAnsi="Arial" w:eastAsia="仿宋_GB2312" w:cs="仿宋_GB2312"/>
                <w:i w:val="0"/>
                <w:color w:val="auto"/>
                <w:kern w:val="0"/>
                <w:sz w:val="28"/>
                <w:szCs w:val="28"/>
                <w:u w:val="none"/>
                <w:lang w:val="en-US" w:eastAsia="zh-CN" w:bidi="ar"/>
              </w:rPr>
              <w:br w:type="textWrapping"/>
            </w:r>
            <w:r>
              <w:rPr>
                <w:rFonts w:hint="eastAsia" w:ascii="仿宋_GB2312" w:hAnsi="Arial" w:eastAsia="仿宋_GB2312" w:cs="仿宋_GB2312"/>
                <w:i w:val="0"/>
                <w:color w:val="auto"/>
                <w:kern w:val="0"/>
                <w:sz w:val="28"/>
                <w:szCs w:val="28"/>
                <w:u w:val="none"/>
                <w:lang w:val="en-US" w:eastAsia="zh-CN" w:bidi="ar"/>
              </w:rPr>
              <w:t>15106651326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枣庄职业学院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kern w:val="0"/>
                <w:sz w:val="28"/>
                <w:szCs w:val="28"/>
                <w:u w:val="none"/>
                <w:lang w:val="en-US" w:eastAsia="zh-CN" w:bidi="ar"/>
              </w:rPr>
            </w:pPr>
            <w:r>
              <w:rPr>
                <w:rFonts w:hint="eastAsia" w:ascii="仿宋_GB2312" w:hAnsi="Arial" w:eastAsia="仿宋_GB2312" w:cs="仿宋_GB2312"/>
                <w:i w:val="0"/>
                <w:color w:val="auto"/>
                <w:kern w:val="0"/>
                <w:sz w:val="28"/>
                <w:szCs w:val="28"/>
                <w:u w:val="none"/>
                <w:lang w:val="en-US" w:eastAsia="zh-CN" w:bidi="ar"/>
              </w:rPr>
              <w:t>招生就业处</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（国际合作交流中心）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张令军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13561173289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山东理工职业学院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招生与就业创业处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刘笑</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15063718866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山东文化产业职业学院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董晓哲</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15726597897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齐鲁师范学院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学生工作部（处）就业指导中心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刘若杨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13406929572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山东青年政治学院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韩冰清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15615779292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青岛远洋船员职业学院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Arial" w:eastAsia="仿宋_GB2312" w:cs="仿宋_GB2312"/>
                <w:i w:val="0"/>
                <w:color w:val="auto"/>
                <w:kern w:val="0"/>
                <w:sz w:val="28"/>
                <w:szCs w:val="28"/>
                <w:u w:val="none"/>
                <w:lang w:val="en-US" w:eastAsia="zh-CN" w:bidi="ar"/>
              </w:rPr>
            </w:pPr>
            <w:r>
              <w:rPr>
                <w:rFonts w:hint="eastAsia" w:ascii="仿宋_GB2312" w:hAnsi="Arial" w:eastAsia="仿宋_GB2312" w:cs="仿宋_GB2312"/>
                <w:i w:val="0"/>
                <w:color w:val="auto"/>
                <w:kern w:val="0"/>
                <w:sz w:val="28"/>
                <w:szCs w:val="28"/>
                <w:u w:val="none"/>
                <w:lang w:val="en-US" w:eastAsia="zh-CN" w:bidi="ar"/>
              </w:rPr>
              <w:t>职业教育分院招生就业</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郑志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0532-85752348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青岛电影学院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产教融合中心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黄芳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13455261358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spacing w:val="-10"/>
                <w:kern w:val="0"/>
                <w:sz w:val="28"/>
                <w:szCs w:val="28"/>
                <w:u w:val="none"/>
                <w:lang w:val="en-US" w:eastAsia="zh-CN" w:bidi="ar"/>
              </w:rPr>
              <w:t>济南幼儿师范高等专科学校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乔晓萍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13156177555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山东海事职业学院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就业工作处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刘继峰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0536-3082855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潍坊工程职业学院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闫家坤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17860268031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山东管理学院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修华龙</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15863772308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山东农业工程学院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大学生就业指导中心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陆昊</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15866625502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菏泽职业学院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招生与就业办公室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李鸿浩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18353097588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山东艺术设计职业学院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招生就业办公室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于鑫</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13256162899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威海海洋职业学院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王旌宇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18669335658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山东特殊教育职业学院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许光奇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15550069985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烟台黄金职业学院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招生与就业指导处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郝国斌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0535-8311001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日照航海工程职业学院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就业指导中心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秦昌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18263378096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青岛工程职业学院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招生就业与校企合作处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冷泰启</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13884966383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spacing w:val="-10"/>
                <w:kern w:val="0"/>
                <w:sz w:val="28"/>
                <w:szCs w:val="28"/>
                <w:u w:val="none"/>
                <w:lang w:val="en-US" w:eastAsia="zh-CN" w:bidi="ar"/>
              </w:rPr>
              <w:t>青岛幼儿师范高等专科学校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江建伟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15269276643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spacing w:val="-10"/>
                <w:kern w:val="0"/>
                <w:sz w:val="28"/>
                <w:szCs w:val="28"/>
                <w:u w:val="none"/>
                <w:lang w:val="en-US" w:eastAsia="zh-CN" w:bidi="ar"/>
              </w:rPr>
              <w:t>烟台幼儿师范高等专科学校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朱翠莲</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0535-3465022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烟台文化旅游职业学院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18663883902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临沂科技职业学院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赵亚楠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15266681659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青岛航空科技职业学院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江春君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17862325159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潍坊环境工程职业学院</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招生就业处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李美杰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18263630202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哈尔滨工业大学(威海)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学生工作部（处）就业中心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赵书豪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0631-5687720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中共山东省委党校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研究生院</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王本东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仿宋_GB2312" w:hAnsi="Arial" w:eastAsia="仿宋_GB2312" w:cs="仿宋_GB2312"/>
                <w:i w:val="0"/>
                <w:color w:val="auto"/>
                <w:sz w:val="28"/>
                <w:szCs w:val="28"/>
                <w:u w:val="none"/>
              </w:rPr>
            </w:pPr>
            <w:r>
              <w:rPr>
                <w:rFonts w:hint="eastAsia" w:ascii="仿宋_GB2312" w:hAnsi="Arial" w:eastAsia="仿宋_GB2312" w:cs="仿宋_GB2312"/>
                <w:i w:val="0"/>
                <w:color w:val="auto"/>
                <w:kern w:val="0"/>
                <w:sz w:val="28"/>
                <w:szCs w:val="28"/>
                <w:u w:val="none"/>
                <w:lang w:val="en-US" w:eastAsia="zh-CN" w:bidi="ar"/>
              </w:rPr>
              <w:t>18663700671</w:t>
            </w:r>
          </w:p>
        </w:tc>
      </w:tr>
    </w:tbl>
    <w:p>
      <w:pPr>
        <w:pStyle w:val="2"/>
        <w:keepNext w:val="0"/>
        <w:keepLines w:val="0"/>
        <w:pageBreakBefore w:val="0"/>
        <w:widowControl w:val="0"/>
        <w:kinsoku/>
        <w:wordWrap/>
        <w:overflowPunct/>
        <w:topLinePunct w:val="0"/>
        <w:autoSpaceDE/>
        <w:autoSpaceDN/>
        <w:bidi w:val="0"/>
        <w:adjustRightInd/>
        <w:snapToGrid/>
        <w:spacing w:after="120" w:afterLines="0" w:line="520" w:lineRule="exact"/>
        <w:ind w:left="0" w:leftChars="0" w:right="0" w:rightChars="0" w:firstLine="276" w:firstLineChars="100"/>
        <w:jc w:val="both"/>
        <w:textAlignment w:val="auto"/>
        <w:outlineLvl w:val="9"/>
        <w:rPr>
          <w:rFonts w:hint="default" w:ascii="仿宋_GB2312" w:hAnsi="仿宋_GB2312" w:eastAsia="仿宋_GB2312" w:cs="仿宋_GB2312"/>
          <w:color w:val="auto"/>
          <w:sz w:val="28"/>
          <w:szCs w:val="28"/>
          <w:lang w:eastAsia="zh-CN"/>
        </w:rPr>
      </w:pPr>
    </w:p>
    <w:p>
      <w:pPr>
        <w:pStyle w:val="4"/>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276" w:firstLineChars="100"/>
        <w:jc w:val="both"/>
        <w:textAlignment w:val="auto"/>
        <w:outlineLvl w:val="9"/>
        <w:rPr>
          <w:rFonts w:hint="default"/>
          <w:lang w:val="en-US" w:eastAsia="zh-CN"/>
        </w:rPr>
      </w:pPr>
      <w:r>
        <w:rPr>
          <w:rFonts w:hint="default" w:ascii="仿宋_GB2312" w:hAnsi="仿宋_GB2312" w:eastAsia="仿宋_GB2312" w:cs="仿宋_GB2312"/>
          <w:color w:val="auto"/>
          <w:sz w:val="28"/>
          <w:szCs w:val="28"/>
          <w:lang w:eastAsia="zh-CN"/>
        </w:rPr>
        <w:t>抄送：各</w:t>
      </w:r>
      <w:r>
        <w:rPr>
          <w:rFonts w:hint="eastAsia" w:ascii="仿宋_GB2312" w:hAnsi="仿宋_GB2312" w:eastAsia="仿宋_GB2312" w:cs="仿宋_GB2312"/>
          <w:color w:val="auto"/>
          <w:sz w:val="28"/>
          <w:szCs w:val="28"/>
          <w:lang w:val="en-US" w:eastAsia="zh-CN"/>
        </w:rPr>
        <w:t>县（</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区）人力资源社会保障局、</w:t>
      </w:r>
      <w:r>
        <w:rPr>
          <w:rFonts w:hint="eastAsia" w:ascii="Times New Roman" w:hAnsi="Times New Roman" w:eastAsia="仿宋_GB2312" w:cs="Times New Roman"/>
          <w:color w:val="auto"/>
          <w:sz w:val="28"/>
          <w:szCs w:val="28"/>
        </w:rPr>
        <w:t>教育（教体）局</w:t>
      </w:r>
      <w:r>
        <w:rPr>
          <w:rFonts w:hint="default" w:ascii="Times New Roman" w:eastAsia="仿宋_GB2312" w:cs="Times New Roman"/>
          <w:color w:val="auto"/>
          <w:sz w:val="28"/>
          <w:szCs w:val="28"/>
        </w:rPr>
        <w:t>。</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60FAD"/>
    <w:multiLevelType w:val="singleLevel"/>
    <w:tmpl w:val="64A60FA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YWZkZmQ3NmFkOWFjYzMwOTRiMWUwNTU1MTc3NmYifQ=="/>
  </w:docVars>
  <w:rsids>
    <w:rsidRoot w:val="1DF82C77"/>
    <w:rsid w:val="025A40F7"/>
    <w:rsid w:val="0419519D"/>
    <w:rsid w:val="05C677C6"/>
    <w:rsid w:val="077B3515"/>
    <w:rsid w:val="07C16668"/>
    <w:rsid w:val="095C7C58"/>
    <w:rsid w:val="0C8C6EF7"/>
    <w:rsid w:val="11587620"/>
    <w:rsid w:val="12B2684F"/>
    <w:rsid w:val="14FF464E"/>
    <w:rsid w:val="17652685"/>
    <w:rsid w:val="1DF82C77"/>
    <w:rsid w:val="20F35129"/>
    <w:rsid w:val="22786C0A"/>
    <w:rsid w:val="26DA56CB"/>
    <w:rsid w:val="2A211317"/>
    <w:rsid w:val="2F96508A"/>
    <w:rsid w:val="32513D5E"/>
    <w:rsid w:val="355F093F"/>
    <w:rsid w:val="393A4B40"/>
    <w:rsid w:val="3B232E45"/>
    <w:rsid w:val="3C483154"/>
    <w:rsid w:val="4A77C04F"/>
    <w:rsid w:val="4F92741A"/>
    <w:rsid w:val="536F0A30"/>
    <w:rsid w:val="53F75A28"/>
    <w:rsid w:val="54074361"/>
    <w:rsid w:val="568D1BAB"/>
    <w:rsid w:val="5822379C"/>
    <w:rsid w:val="5B5662C5"/>
    <w:rsid w:val="5BDD5310"/>
    <w:rsid w:val="5FEF1386"/>
    <w:rsid w:val="607A08ED"/>
    <w:rsid w:val="6287456A"/>
    <w:rsid w:val="6360300F"/>
    <w:rsid w:val="647A4D42"/>
    <w:rsid w:val="66976D22"/>
    <w:rsid w:val="67AA59E9"/>
    <w:rsid w:val="6AA30AF9"/>
    <w:rsid w:val="6B852C60"/>
    <w:rsid w:val="716649DC"/>
    <w:rsid w:val="72AF113A"/>
    <w:rsid w:val="744333D9"/>
    <w:rsid w:val="751E666C"/>
    <w:rsid w:val="76AA4771"/>
    <w:rsid w:val="77EA130E"/>
    <w:rsid w:val="77EBA314"/>
    <w:rsid w:val="78CD7664"/>
    <w:rsid w:val="7DFB4ECB"/>
    <w:rsid w:val="7FFFC4EF"/>
    <w:rsid w:val="8F3826C9"/>
    <w:rsid w:val="96CC9A1A"/>
    <w:rsid w:val="BBF3A55E"/>
    <w:rsid w:val="BEF68378"/>
    <w:rsid w:val="CCFDA16C"/>
    <w:rsid w:val="D397B02B"/>
    <w:rsid w:val="DBDC6726"/>
    <w:rsid w:val="DFBE98DD"/>
    <w:rsid w:val="DFF6B622"/>
    <w:rsid w:val="EEDD63EE"/>
    <w:rsid w:val="EFF6261F"/>
    <w:rsid w:val="F35B6D56"/>
    <w:rsid w:val="F7D97D65"/>
    <w:rsid w:val="FDFFF837"/>
    <w:rsid w:val="FE7F1A70"/>
    <w:rsid w:val="FFEE789A"/>
    <w:rsid w:val="FFFA227D"/>
    <w:rsid w:val="FFFBE5A9"/>
    <w:rsid w:val="FFFF29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customStyle="1" w:styleId="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font41"/>
    <w:basedOn w:val="8"/>
    <w:uiPriority w:val="0"/>
    <w:rPr>
      <w:rFonts w:hint="eastAsia" w:ascii="黑体" w:hAnsi="宋体" w:eastAsia="黑体" w:cs="黑体"/>
      <w:color w:val="000000"/>
      <w:sz w:val="32"/>
      <w:szCs w:val="32"/>
      <w:u w:val="none"/>
    </w:rPr>
  </w:style>
  <w:style w:type="character" w:customStyle="1" w:styleId="12">
    <w:name w:val="font11"/>
    <w:basedOn w:val="8"/>
    <w:uiPriority w:val="0"/>
    <w:rPr>
      <w:rFonts w:hint="eastAsia" w:ascii="仿宋_GB2312" w:eastAsia="仿宋_GB2312" w:cs="仿宋_GB2312"/>
      <w:color w:val="000000"/>
      <w:sz w:val="28"/>
      <w:szCs w:val="28"/>
      <w:u w:val="none"/>
    </w:rPr>
  </w:style>
  <w:style w:type="character" w:customStyle="1" w:styleId="13">
    <w:name w:val="font21"/>
    <w:basedOn w:val="8"/>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8139</Words>
  <Characters>11862</Characters>
  <Lines>0</Lines>
  <Paragraphs>0</Paragraphs>
  <ScaleCrop>false</ScaleCrop>
  <LinksUpToDate>false</LinksUpToDate>
  <CharactersWithSpaces>11876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2023-06-14T16:01:00Z</dcterms:created>
  <dc:creator>Tone-董廷杰</dc:creator>
  <cp:lastModifiedBy>秦娟娟（文印）</cp:lastModifiedBy>
  <dcterms:modified xsi:type="dcterms:W3CDTF">2023-07-07T05:45:48Z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91B69BA3C4EB41879A7F83811CBF6C04_11</vt:lpwstr>
  </property>
</Properties>
</file>