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鲁人社函〔2023〕12号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山东省人力资源和社会保障厅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关于进一步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强化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就业服务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助力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“山东手造”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发展的通知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仿宋_GB2312" w:hAnsi="宋体" w:eastAsia="仿宋_GB2312" w:cs="宋体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各市人力资源社会保障局：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rPr>
          <w:rFonts w:hint="default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为进一步贯彻落实《“山东手造”推进工程实施方案》（鲁宣发〔2022〕9号），充分发挥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就业服务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和技能培训在推动“山东手造”产业发展上的重要支撑作用，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现就2023年有关工作重点事项通知如下：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640"/>
        <w:rPr>
          <w:rFonts w:hint="default" w:ascii="黑体" w:hAnsi="黑体" w:eastAsia="黑体" w:cs="黑体"/>
          <w:strike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一、手造企业用工保障</w:t>
      </w:r>
      <w:r>
        <w:rPr>
          <w:rFonts w:hint="default" w:ascii="黑体" w:hAnsi="黑体" w:eastAsia="黑体" w:cs="黑体"/>
          <w:color w:val="auto"/>
          <w:sz w:val="32"/>
          <w:szCs w:val="32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开展就业创业</w:t>
      </w:r>
      <w:r>
        <w:rPr>
          <w:rFonts w:ascii="楷体_GB2312" w:hAnsi="楷体_GB2312" w:eastAsia="楷体_GB2312" w:cs="楷体_GB2312"/>
          <w:color w:val="auto"/>
          <w:sz w:val="32"/>
          <w:szCs w:val="32"/>
        </w:rPr>
        <w:t>政策宣讲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对有相关就业意愿、具备手造技能的求职人员开展职业介绍、职业指导、政策咨询等公共就业服务，为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手造类劳动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搭建免费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力争每个市</w:t>
      </w:r>
      <w:r>
        <w:rPr>
          <w:rFonts w:ascii="仿宋_GB2312" w:eastAsia="仿宋_GB2312"/>
          <w:color w:val="auto"/>
          <w:sz w:val="32"/>
          <w:szCs w:val="32"/>
        </w:rPr>
        <w:t>至少</w:t>
      </w:r>
      <w:r>
        <w:rPr>
          <w:rFonts w:hint="eastAsia" w:ascii="仿宋_GB2312" w:eastAsia="仿宋_GB2312"/>
          <w:color w:val="auto"/>
          <w:sz w:val="32"/>
          <w:szCs w:val="32"/>
        </w:rPr>
        <w:t>组织开展一次政策速递进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“山东手造”</w:t>
      </w:r>
      <w:r>
        <w:rPr>
          <w:rFonts w:hint="eastAsia" w:ascii="仿宋_GB2312" w:eastAsia="仿宋_GB2312"/>
          <w:color w:val="auto"/>
          <w:sz w:val="32"/>
          <w:szCs w:val="32"/>
        </w:rPr>
        <w:t>非遗工坊（或企业）活动。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开展企业直播带岗活动。</w:t>
      </w:r>
      <w:r>
        <w:rPr>
          <w:rFonts w:hint="eastAsia" w:ascii="仿宋_GB2312" w:eastAsia="仿宋_GB2312"/>
          <w:color w:val="auto"/>
          <w:sz w:val="32"/>
          <w:szCs w:val="32"/>
        </w:rPr>
        <w:t>搭建手造企业直播带岗平台，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用工需求的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手造类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企业提供招聘信息发布和企业宣传展示的平台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各市结合</w:t>
      </w:r>
      <w:r>
        <w:rPr>
          <w:rFonts w:hint="eastAsia" w:eastAsia="仿宋_GB2312"/>
          <w:color w:val="auto"/>
          <w:sz w:val="32"/>
          <w:szCs w:val="32"/>
        </w:rPr>
        <w:t>实际</w:t>
      </w:r>
      <w:r>
        <w:rPr>
          <w:rFonts w:eastAsia="仿宋_GB2312"/>
          <w:color w:val="auto"/>
          <w:sz w:val="32"/>
          <w:szCs w:val="32"/>
        </w:rPr>
        <w:t>至少组织一场手造类企业专场直播</w:t>
      </w:r>
      <w:r>
        <w:rPr>
          <w:rFonts w:hint="eastAsia" w:ascii="仿宋_GB2312" w:eastAsia="仿宋_GB2312"/>
          <w:color w:val="auto"/>
          <w:sz w:val="32"/>
          <w:szCs w:val="32"/>
        </w:rPr>
        <w:t>带</w:t>
      </w:r>
      <w:r>
        <w:rPr>
          <w:rFonts w:eastAsia="仿宋_GB2312"/>
          <w:color w:val="auto"/>
          <w:sz w:val="32"/>
          <w:szCs w:val="32"/>
        </w:rPr>
        <w:t>岗活动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line="560" w:lineRule="exact"/>
        <w:ind w:left="0" w:leftChars="0" w:right="0" w:rightChars="0" w:firstLine="63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组织人力资源对接交流活动。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广泛收集手造行业招聘空缺岗位信息，</w:t>
      </w:r>
      <w:r>
        <w:rPr>
          <w:rFonts w:hint="eastAsia" w:ascii="仿宋_GB2312" w:eastAsia="仿宋_GB2312"/>
          <w:color w:val="auto"/>
          <w:sz w:val="32"/>
          <w:szCs w:val="32"/>
        </w:rPr>
        <w:t>积极</w:t>
      </w:r>
      <w:r>
        <w:rPr>
          <w:rFonts w:ascii="仿宋_GB2312" w:eastAsia="仿宋_GB2312"/>
          <w:color w:val="auto"/>
          <w:sz w:val="32"/>
          <w:szCs w:val="32"/>
        </w:rPr>
        <w:t>为手造类企业提供人力资源对接交流平台服务，组织</w:t>
      </w:r>
      <w:r>
        <w:rPr>
          <w:rFonts w:hint="eastAsia" w:ascii="仿宋_GB2312" w:eastAsia="仿宋_GB2312"/>
          <w:color w:val="auto"/>
          <w:sz w:val="32"/>
          <w:szCs w:val="32"/>
        </w:rPr>
        <w:t>其</w:t>
      </w:r>
      <w:r>
        <w:rPr>
          <w:rFonts w:ascii="仿宋_GB2312" w:eastAsia="仿宋_GB2312"/>
          <w:color w:val="auto"/>
          <w:sz w:val="32"/>
          <w:szCs w:val="32"/>
        </w:rPr>
        <w:t>参加春风行动、民营企业招聘月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校园招聘等公共就业服务活动，</w:t>
      </w:r>
      <w:r>
        <w:rPr>
          <w:rFonts w:hint="eastAsia" w:ascii="仿宋_GB2312" w:eastAsia="仿宋_GB2312"/>
          <w:color w:val="auto"/>
          <w:sz w:val="32"/>
          <w:szCs w:val="32"/>
        </w:rPr>
        <w:t>鼓励经营性</w:t>
      </w:r>
      <w:r>
        <w:rPr>
          <w:rFonts w:ascii="仿宋_GB2312" w:eastAsia="仿宋_GB2312"/>
          <w:color w:val="auto"/>
          <w:sz w:val="32"/>
          <w:szCs w:val="32"/>
        </w:rPr>
        <w:t>人力资源服务机构为手造类企业提供招聘、</w:t>
      </w:r>
      <w:r>
        <w:rPr>
          <w:rFonts w:hint="eastAsia" w:ascii="仿宋_GB2312" w:eastAsia="仿宋_GB2312"/>
          <w:color w:val="auto"/>
          <w:sz w:val="32"/>
          <w:szCs w:val="32"/>
        </w:rPr>
        <w:t>人力资源服务外包等市场化服务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促进手造</w:t>
      </w:r>
      <w:r>
        <w:rPr>
          <w:rFonts w:ascii="仿宋_GB2312" w:eastAsia="仿宋_GB2312"/>
          <w:color w:val="auto"/>
          <w:sz w:val="32"/>
          <w:szCs w:val="32"/>
        </w:rPr>
        <w:t>类企业规范用工。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Autospacing="0" w:afterAutospacing="0" w:line="560" w:lineRule="exact"/>
        <w:ind w:left="0" w:leftChars="0" w:right="0" w:rightChars="0" w:firstLine="632" w:firstLineChars="200"/>
        <w:jc w:val="left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eastAsia="zh-CN" w:bidi="ar-SA"/>
        </w:rPr>
        <w:t>（四）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实施稳岗扩岗专项贷活动。</w:t>
      </w: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发挥金融助力市场主体稳岗扩岗支持作用，对符合条件的</w:t>
      </w:r>
      <w:r>
        <w:rPr>
          <w:rFonts w:hint="eastAsia" w:ascii="仿宋_GB2312" w:hAnsi="Tahoma" w:eastAsia="仿宋_GB2312" w:cs="Times New Roman"/>
          <w:snapToGrid/>
          <w:color w:val="auto"/>
          <w:kern w:val="0"/>
          <w:sz w:val="32"/>
          <w:szCs w:val="32"/>
          <w:lang w:val="en-US" w:eastAsia="zh-CN" w:bidi="ar"/>
        </w:rPr>
        <w:t>“山东手造”企业积极落实稳岗扩岗专项贷款政策，</w:t>
      </w: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单户授信额度最高</w:t>
      </w:r>
      <w:r>
        <w:rPr>
          <w:rFonts w:hint="eastAsia" w:ascii="仿宋_GB2312" w:hAnsi="Tahoma" w:eastAsia="仿宋_GB2312" w:cs="Times New Roman"/>
          <w:snapToGrid/>
          <w:color w:val="auto"/>
          <w:kern w:val="0"/>
          <w:sz w:val="32"/>
          <w:szCs w:val="32"/>
          <w:lang w:val="en-US" w:eastAsia="zh-CN" w:bidi="ar"/>
        </w:rPr>
        <w:t>3000万元，给予不超过4%的优惠贷款利率。鼓励各市加大利率优惠力度，提供信用授信、提高授信额度和无还本续贷等差异化支持。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640"/>
        <w:rPr>
          <w:rFonts w:hint="default" w:ascii="黑体" w:hAnsi="黑体" w:eastAsia="黑体" w:cs="黑体"/>
          <w:strike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二、创业服务提质增效</w:t>
      </w:r>
      <w:r>
        <w:rPr>
          <w:rFonts w:hint="default" w:ascii="黑体" w:hAnsi="黑体" w:eastAsia="黑体" w:cs="黑体"/>
          <w:color w:val="auto"/>
          <w:sz w:val="32"/>
          <w:szCs w:val="32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强化创业担保贷款</w:t>
      </w:r>
      <w:r>
        <w:rPr>
          <w:rFonts w:ascii="楷体_GB2312" w:hAnsi="楷体_GB2312" w:eastAsia="楷体_GB2312" w:cs="楷体_GB2312"/>
          <w:color w:val="auto"/>
          <w:sz w:val="32"/>
          <w:szCs w:val="32"/>
        </w:rPr>
        <w:t>支持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实际，积极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为符合条件的“山东手造”创业者和创业企业落实好</w:t>
      </w:r>
      <w:r>
        <w:rPr>
          <w:rFonts w:hint="eastAsia" w:eastAsia="仿宋_GB2312"/>
          <w:color w:val="auto"/>
          <w:sz w:val="32"/>
          <w:szCs w:val="32"/>
        </w:rPr>
        <w:t>创业担保贷款政策，助力</w:t>
      </w:r>
      <w:r>
        <w:rPr>
          <w:rFonts w:eastAsia="仿宋_GB2312"/>
          <w:color w:val="auto"/>
          <w:sz w:val="32"/>
          <w:szCs w:val="32"/>
        </w:rPr>
        <w:t>其创业带动就业，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充分释放政策红利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开展潜力企业高端创业培训。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鼓励各市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拔包括“山东手造”在内的有持续发展和领军潜力的小微企业和初创企业经营者，开展各类创业训练营活动，为小微企业提供创业指导、创业咨询等一系列创业服务，助力更多创新型“山东手造”企业家向更高层次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（七）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充分发掘宣传创业典型。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鼓励“山东手造”优质项目积极参与全国创业就业服务展示交流活动，展示“山东手造”创业成果。鼓励手造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优秀返乡创业典型参加山东省“十大返乡创业农民工”大赛。落实好“创业服务12条”，为包括手造类优秀创业者在内的创业典型做好跟踪服务，提升创业服务质效。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rPr>
          <w:rFonts w:hint="default" w:hAnsi="黑体" w:eastAsia="黑体"/>
          <w:color w:val="auto"/>
          <w:sz w:val="32"/>
          <w:szCs w:val="32"/>
          <w:lang w:eastAsia="zh-CN"/>
        </w:rPr>
      </w:pPr>
      <w:r>
        <w:rPr>
          <w:rFonts w:hint="eastAsia" w:hAnsi="黑体"/>
          <w:color w:val="auto"/>
          <w:sz w:val="32"/>
          <w:szCs w:val="32"/>
        </w:rPr>
        <w:t>三、手造人才队伍锻造</w:t>
      </w:r>
      <w:r>
        <w:rPr>
          <w:rFonts w:hint="default" w:hAnsi="黑体"/>
          <w:color w:val="auto"/>
          <w:sz w:val="32"/>
          <w:szCs w:val="32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Lines="0"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（八）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支持“山东手造”高技能人才发展。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对符合条件的非遗传承人等高技能人才同等落实职称评聘、选拔培养奖励项目等当地人才政策，优先支持符合条件的非遗传承技术工匠和“山东手造”高技能人才申报山东省技术能手和齐鲁首席技师。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Lines="0"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（九）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开展“山东手造”进技工院校活动。</w:t>
      </w:r>
      <w:r>
        <w:rPr>
          <w:rFonts w:hint="eastAsia" w:eastAsia="仿宋_GB2312"/>
          <w:color w:val="auto"/>
          <w:sz w:val="32"/>
          <w:szCs w:val="32"/>
        </w:rPr>
        <w:t>鼓励具备条件的技工院校依托自身优势，</w:t>
      </w:r>
      <w:r>
        <w:rPr>
          <w:rFonts w:hint="eastAsia" w:ascii="仿宋_GB2312" w:eastAsia="仿宋_GB2312"/>
          <w:color w:val="auto"/>
          <w:sz w:val="32"/>
          <w:szCs w:val="32"/>
        </w:rPr>
        <w:t>与手造匠人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非遗传承人等合作，</w:t>
      </w:r>
      <w:r>
        <w:rPr>
          <w:rFonts w:hint="eastAsia" w:eastAsia="仿宋_GB2312"/>
          <w:color w:val="auto"/>
          <w:sz w:val="32"/>
          <w:szCs w:val="32"/>
        </w:rPr>
        <w:t>开设手造类培训课程，探索建立“山东手造”培训课程和师资资源库，适时开展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default" w:eastAsia="仿宋_GB2312"/>
          <w:color w:val="auto"/>
          <w:sz w:val="32"/>
          <w:szCs w:val="32"/>
        </w:rPr>
        <w:t>标准化、规范化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eastAsia="仿宋_GB2312"/>
          <w:color w:val="auto"/>
          <w:sz w:val="32"/>
          <w:szCs w:val="32"/>
        </w:rPr>
        <w:t>示范性培训</w:t>
      </w:r>
      <w:r>
        <w:rPr>
          <w:rFonts w:hint="default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全省技工院校“山东手造”中心教研组，组织开展科研课题研究和教学教研活动，培养</w:t>
      </w:r>
      <w:r>
        <w:rPr>
          <w:rFonts w:hint="eastAsia" w:eastAsia="仿宋_GB2312"/>
          <w:color w:val="auto"/>
          <w:sz w:val="32"/>
          <w:szCs w:val="32"/>
        </w:rPr>
        <w:t>手造类技能人才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Lines="0" w:line="560" w:lineRule="exact"/>
        <w:ind w:firstLine="632" w:firstLineChars="200"/>
        <w:rPr>
          <w:rStyle w:val="19"/>
          <w:rFonts w:hint="default"/>
          <w:color w:val="auto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（十）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支持企业开展技能人才自主评价。</w:t>
      </w:r>
      <w:r>
        <w:rPr>
          <w:rStyle w:val="19"/>
          <w:rFonts w:hint="default"/>
          <w:color w:val="auto"/>
        </w:rPr>
        <w:t>发挥企业用人主体作用，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以“山东手造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优选100”入选单位为重点对象，支持符合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各类手造企业备案自主评价企业，支持备案企业根据生产实际自主制定考核方案、自主确定评价范围、自主设置岗位等级、自主运用评价方式，畅通手造企业技能人才成长成才路径</w:t>
      </w:r>
      <w:r>
        <w:rPr>
          <w:rStyle w:val="19"/>
          <w:rFonts w:hint="default"/>
          <w:color w:val="auto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60" w:lineRule="exact"/>
        <w:ind w:left="0" w:leftChars="0" w:firstLine="640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四、区域特色品牌创建</w:t>
      </w:r>
      <w:r>
        <w:rPr>
          <w:rFonts w:hint="default" w:ascii="黑体" w:hAnsi="黑体" w:eastAsia="黑体" w:cs="黑体"/>
          <w:color w:val="auto"/>
          <w:sz w:val="32"/>
          <w:szCs w:val="32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Lines="0" w:line="560" w:lineRule="exact"/>
        <w:ind w:firstLine="632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（十一）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开展“山东手造”特色劳务品牌创建活动。</w:t>
      </w:r>
      <w:r>
        <w:rPr>
          <w:rFonts w:hint="eastAsia" w:ascii="仿宋_GB2312" w:eastAsia="仿宋_GB2312"/>
          <w:color w:val="auto"/>
          <w:sz w:val="32"/>
          <w:szCs w:val="32"/>
        </w:rPr>
        <w:t>将就业容量大、运营管理规范、产业特色鲜明、示范带动作用突出的本地“山东手造”非遗工坊和“山东手造”重点企业、重点项目，引导培育为特色劳务品牌创建单位，加大政策支持力度，进一步提升其农村劳动力就业组织化程度和就业规模，促进农村劳动力高质量充分就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力争每个市重点培育和</w:t>
      </w:r>
      <w:r>
        <w:rPr>
          <w:rFonts w:ascii="仿宋_GB2312" w:eastAsia="仿宋_GB2312"/>
          <w:color w:val="auto"/>
          <w:sz w:val="32"/>
          <w:szCs w:val="32"/>
        </w:rPr>
        <w:t>发展</w:t>
      </w:r>
      <w:r>
        <w:rPr>
          <w:rFonts w:hint="eastAsia" w:ascii="仿宋_GB2312" w:eastAsia="仿宋_GB2312"/>
          <w:color w:val="auto"/>
          <w:sz w:val="32"/>
          <w:szCs w:val="32"/>
        </w:rPr>
        <w:t>至少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个“</w:t>
      </w:r>
      <w:r>
        <w:rPr>
          <w:rFonts w:ascii="仿宋_GB2312" w:eastAsia="仿宋_GB2312"/>
          <w:color w:val="auto"/>
          <w:sz w:val="32"/>
          <w:szCs w:val="32"/>
        </w:rPr>
        <w:t>山东手造</w:t>
      </w:r>
      <w:r>
        <w:rPr>
          <w:rFonts w:hint="eastAsia" w:ascii="仿宋_GB2312" w:eastAsia="仿宋_GB2312"/>
          <w:color w:val="auto"/>
          <w:sz w:val="32"/>
          <w:szCs w:val="32"/>
        </w:rPr>
        <w:t>”</w:t>
      </w:r>
      <w:r>
        <w:rPr>
          <w:rFonts w:ascii="仿宋_GB2312" w:eastAsia="仿宋_GB2312"/>
          <w:color w:val="auto"/>
          <w:sz w:val="32"/>
          <w:szCs w:val="32"/>
        </w:rPr>
        <w:t>特色劳务品牌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60" w:lineRule="exact"/>
        <w:ind w:left="0" w:leftChars="0"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（十二）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推进“山东手造”特色职业技能提升。</w:t>
      </w:r>
      <w:r>
        <w:rPr>
          <w:rFonts w:hint="eastAsia" w:ascii="仿宋_GB2312" w:eastAsia="仿宋_GB2312"/>
          <w:color w:val="auto"/>
          <w:sz w:val="32"/>
          <w:szCs w:val="32"/>
        </w:rPr>
        <w:t>各市依托鲁菜师傅、预制菜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乡村工匠、乡村</w:t>
      </w:r>
      <w:r>
        <w:rPr>
          <w:rFonts w:ascii="仿宋_GB2312" w:eastAsia="仿宋_GB2312"/>
          <w:color w:val="auto"/>
          <w:sz w:val="32"/>
          <w:szCs w:val="32"/>
        </w:rPr>
        <w:t>建设工匠、</w:t>
      </w:r>
      <w:r>
        <w:rPr>
          <w:rFonts w:hint="eastAsia" w:ascii="仿宋_GB2312" w:eastAsia="仿宋_GB2312"/>
          <w:color w:val="auto"/>
          <w:sz w:val="32"/>
          <w:szCs w:val="32"/>
        </w:rPr>
        <w:t>新业态新模式等特色职业技能培训项目，组织具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行业性、群体性特点的手造类技能培训</w:t>
      </w:r>
      <w:r>
        <w:rPr>
          <w:rFonts w:hint="default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鼓励将非遗技能类竞赛项目纳入市级“技能兴鲁”职业技能竞赛等相关赛事参赛范围，有条件的市可以设独立赛事或赛道，多措并举提升劳动者手工艺技能水平，力争在全省范围内开展手造类培训</w:t>
      </w:r>
      <w:r>
        <w:rPr>
          <w:rFonts w:hint="default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万人次。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（十三）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有序推进手造类专项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职业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能力考核试点。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结合全省专项职业能力考核社会化改革试点和市场需求，推动开发一批体现本地手造特点的专项职业能力考核规范，发布手造类专项职业能力考核项目目录，择优遴选专项职业能力考核机构，规范开展评价服务。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请</w:t>
      </w:r>
      <w:r>
        <w:rPr>
          <w:rFonts w:hint="default" w:ascii="仿宋_GB2312" w:hAnsi="宋体" w:eastAsia="仿宋_GB2312" w:cs="宋体"/>
          <w:color w:val="auto"/>
          <w:kern w:val="2"/>
          <w:sz w:val="32"/>
          <w:szCs w:val="32"/>
          <w:lang w:eastAsia="zh-CN" w:bidi="ar-SA"/>
        </w:rPr>
        <w:t>各市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结合本地实际，细化工作措施，抓好贯彻落实，注重总结经验，及时反馈推进情况。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right"/>
        <w:textAlignment w:val="auto"/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right"/>
        <w:textAlignment w:val="auto"/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 xml:space="preserve">                           山东省人力资源和社会保障厅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1264" w:rightChars="400" w:firstLine="0" w:firstLineChars="0"/>
        <w:jc w:val="right"/>
        <w:textAlignment w:val="auto"/>
        <w:outlineLvl w:val="9"/>
        <w:rPr>
          <w:rFonts w:hint="default" w:ascii="仿宋_GB2312" w:hAnsi="宋体" w:eastAsia="仿宋_GB2312" w:cs="宋体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2023年2月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eastAsia="zh-CN" w:bidi="ar-SA"/>
        </w:rPr>
        <w:t>17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仿宋_GB2312" w:hAnsi="宋体" w:eastAsia="仿宋_GB2312" w:cs="宋体"/>
          <w:color w:val="auto"/>
          <w:kern w:val="2"/>
          <w:sz w:val="32"/>
          <w:szCs w:val="32"/>
          <w:lang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仿宋_GB2312" w:hAnsi="宋体" w:eastAsia="仿宋_GB2312" w:cs="宋体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仿宋_GB2312" w:hAnsi="宋体" w:eastAsia="仿宋_GB2312" w:cs="宋体"/>
          <w:color w:val="auto"/>
          <w:kern w:val="2"/>
          <w:sz w:val="32"/>
          <w:szCs w:val="32"/>
          <w:lang w:eastAsia="zh-CN" w:bidi="ar-SA"/>
        </w:rPr>
        <w:t xml:space="preserve">    （此件主动公开）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/>
          <w:color w:val="auto"/>
        </w:rPr>
      </w:pPr>
      <w:r>
        <w:rPr>
          <w:rFonts w:hint="default" w:ascii="仿宋_GB2312" w:hAnsi="宋体" w:eastAsia="仿宋_GB2312" w:cs="宋体"/>
          <w:color w:val="auto"/>
          <w:kern w:val="2"/>
          <w:sz w:val="32"/>
          <w:szCs w:val="32"/>
          <w:lang w:eastAsia="zh-CN" w:bidi="ar-SA"/>
        </w:rPr>
        <w:t xml:space="preserve">    （联系单位：省公共就业和人才服务中心职业培训处）</w:t>
      </w:r>
    </w:p>
    <w:sectPr>
      <w:footerReference r:id="rId3" w:type="default"/>
      <w:pgSz w:w="11906" w:h="16838"/>
      <w:pgMar w:top="2098" w:right="1531" w:bottom="1814" w:left="1531" w:header="851" w:footer="1587" w:gutter="0"/>
      <w:pgNumType w:fmt="decimal" w:start="1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DhiODQxZGJhMzgxMzY5Zjc4OTk1ZmE1YjVmZmYifQ=="/>
  </w:docVars>
  <w:rsids>
    <w:rsidRoot w:val="5B793ACB"/>
    <w:rsid w:val="000706A1"/>
    <w:rsid w:val="002421BA"/>
    <w:rsid w:val="003B73BD"/>
    <w:rsid w:val="0062722E"/>
    <w:rsid w:val="009C1CBE"/>
    <w:rsid w:val="00A67CB4"/>
    <w:rsid w:val="00CD60B7"/>
    <w:rsid w:val="04693A85"/>
    <w:rsid w:val="04BA582A"/>
    <w:rsid w:val="08671D8E"/>
    <w:rsid w:val="093866A2"/>
    <w:rsid w:val="0A5E06C4"/>
    <w:rsid w:val="0B2837BF"/>
    <w:rsid w:val="0D3D2572"/>
    <w:rsid w:val="12FD3B89"/>
    <w:rsid w:val="15330907"/>
    <w:rsid w:val="16F62716"/>
    <w:rsid w:val="17402231"/>
    <w:rsid w:val="175A5FC6"/>
    <w:rsid w:val="17E21732"/>
    <w:rsid w:val="1951458A"/>
    <w:rsid w:val="19B32308"/>
    <w:rsid w:val="1AD60675"/>
    <w:rsid w:val="1D2B3E24"/>
    <w:rsid w:val="1F063E71"/>
    <w:rsid w:val="1FE708BC"/>
    <w:rsid w:val="21661E68"/>
    <w:rsid w:val="220C3CEC"/>
    <w:rsid w:val="235D2FC0"/>
    <w:rsid w:val="23C177D8"/>
    <w:rsid w:val="260C21FA"/>
    <w:rsid w:val="26962B6B"/>
    <w:rsid w:val="2A232040"/>
    <w:rsid w:val="2B3838FB"/>
    <w:rsid w:val="2D217C70"/>
    <w:rsid w:val="2DF4448D"/>
    <w:rsid w:val="2E1F4213"/>
    <w:rsid w:val="30B41EE4"/>
    <w:rsid w:val="310F3573"/>
    <w:rsid w:val="312A2242"/>
    <w:rsid w:val="31827A85"/>
    <w:rsid w:val="32155C4D"/>
    <w:rsid w:val="32F10E2E"/>
    <w:rsid w:val="39834F5C"/>
    <w:rsid w:val="3A8D4B27"/>
    <w:rsid w:val="3B500402"/>
    <w:rsid w:val="3B98396C"/>
    <w:rsid w:val="3EB27F42"/>
    <w:rsid w:val="3EF07C44"/>
    <w:rsid w:val="3FC56835"/>
    <w:rsid w:val="40726826"/>
    <w:rsid w:val="407A56B4"/>
    <w:rsid w:val="43E14253"/>
    <w:rsid w:val="45CE39FF"/>
    <w:rsid w:val="46E278FD"/>
    <w:rsid w:val="48ED3C3A"/>
    <w:rsid w:val="4A752273"/>
    <w:rsid w:val="4AA61060"/>
    <w:rsid w:val="4C1125DD"/>
    <w:rsid w:val="4C7640D7"/>
    <w:rsid w:val="4D773414"/>
    <w:rsid w:val="4DAB2585"/>
    <w:rsid w:val="50C14176"/>
    <w:rsid w:val="51670907"/>
    <w:rsid w:val="51AE5962"/>
    <w:rsid w:val="546264C7"/>
    <w:rsid w:val="547F4118"/>
    <w:rsid w:val="5A5F4F40"/>
    <w:rsid w:val="5A72179B"/>
    <w:rsid w:val="5A7B7BE2"/>
    <w:rsid w:val="5B793ACB"/>
    <w:rsid w:val="5C4959C7"/>
    <w:rsid w:val="5C7E66E4"/>
    <w:rsid w:val="5F2F2C3E"/>
    <w:rsid w:val="60961CBA"/>
    <w:rsid w:val="60B1535B"/>
    <w:rsid w:val="61F8714E"/>
    <w:rsid w:val="6316065D"/>
    <w:rsid w:val="674B5741"/>
    <w:rsid w:val="69D50F03"/>
    <w:rsid w:val="6B52719D"/>
    <w:rsid w:val="6C7979C6"/>
    <w:rsid w:val="6DEB1C39"/>
    <w:rsid w:val="6DF7A04E"/>
    <w:rsid w:val="6E082895"/>
    <w:rsid w:val="6E3937F3"/>
    <w:rsid w:val="710B0DFD"/>
    <w:rsid w:val="739D50A2"/>
    <w:rsid w:val="77B3277B"/>
    <w:rsid w:val="77FF66E3"/>
    <w:rsid w:val="79B634E9"/>
    <w:rsid w:val="79BFA199"/>
    <w:rsid w:val="7B9F45BC"/>
    <w:rsid w:val="7BDF78BC"/>
    <w:rsid w:val="7DFA4A18"/>
    <w:rsid w:val="7FB13E3F"/>
    <w:rsid w:val="7FEF1FE6"/>
    <w:rsid w:val="7FFB2E60"/>
    <w:rsid w:val="7FFEEA17"/>
    <w:rsid w:val="96F7644C"/>
    <w:rsid w:val="9FABE065"/>
    <w:rsid w:val="BE672FA9"/>
    <w:rsid w:val="C7E74D2D"/>
    <w:rsid w:val="CDDC1249"/>
    <w:rsid w:val="D7FEFCD3"/>
    <w:rsid w:val="DAE4A4C1"/>
    <w:rsid w:val="DBAB0617"/>
    <w:rsid w:val="E4E5C9EA"/>
    <w:rsid w:val="E58FD58C"/>
    <w:rsid w:val="EF576314"/>
    <w:rsid w:val="FABFE0BA"/>
    <w:rsid w:val="FCCD48BD"/>
    <w:rsid w:val="FEFB518A"/>
    <w:rsid w:val="FFFFE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8">
    <w:name w:val="Body Text"/>
    <w:basedOn w:val="1"/>
    <w:next w:val="9"/>
    <w:qFormat/>
    <w:uiPriority w:val="99"/>
    <w:pPr>
      <w:spacing w:after="120" w:line="600" w:lineRule="exact"/>
    </w:pPr>
    <w:rPr>
      <w:rFonts w:cs="Calibri"/>
      <w:szCs w:val="21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alloon Text"/>
    <w:basedOn w:val="1"/>
    <w:link w:val="16"/>
    <w:qFormat/>
    <w:uiPriority w:val="0"/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8"/>
    <w:next w:val="7"/>
    <w:qFormat/>
    <w:uiPriority w:val="0"/>
    <w:pPr>
      <w:ind w:firstLine="200" w:firstLineChars="200"/>
    </w:pPr>
    <w:rPr>
      <w:rFonts w:ascii="Times New Roman" w:hAnsi="Times New Roman" w:cs="Arial"/>
    </w:rPr>
  </w:style>
  <w:style w:type="character" w:customStyle="1" w:styleId="16">
    <w:name w:val="批注框文本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5"/>
    <w:link w:val="9"/>
    <w:qFormat/>
    <w:uiPriority w:val="99"/>
    <w:rPr>
      <w:kern w:val="2"/>
      <w:sz w:val="18"/>
      <w:szCs w:val="24"/>
    </w:rPr>
  </w:style>
  <w:style w:type="paragraph" w:customStyle="1" w:styleId="18">
    <w:name w:val="UserStyle_0"/>
    <w:basedOn w:val="1"/>
    <w:qFormat/>
    <w:uiPriority w:val="0"/>
    <w:pPr>
      <w:spacing w:line="360" w:lineRule="auto"/>
      <w:ind w:firstLine="200"/>
      <w:jc w:val="both"/>
      <w:textAlignment w:val="baseline"/>
    </w:pPr>
    <w:rPr>
      <w:rFonts w:eastAsia="宋体"/>
      <w:sz w:val="30"/>
    </w:rPr>
  </w:style>
  <w:style w:type="character" w:customStyle="1" w:styleId="19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937209725\C:\tmp\webword_050745424\C:\Users\admin\Desktop\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22</Characters>
  <Lines>1</Lines>
  <Paragraphs>1</Paragraphs>
  <TotalTime>0</TotalTime>
  <ScaleCrop>false</ScaleCrop>
  <LinksUpToDate>false</LinksUpToDate>
  <CharactersWithSpaces>22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2023-02-11T03:27:00Z</dcterms:created>
  <dc:creator>顾巍</dc:creator>
  <cp:lastModifiedBy>Administrator</cp:lastModifiedBy>
  <cp:lastPrinted>2023-02-14T09:15:00Z</cp:lastPrinted>
  <dcterms:modified xsi:type="dcterms:W3CDTF">2023-02-22T05:33:00Z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A7E8C14886AA4325B021E565822BC452</vt:lpwstr>
  </property>
</Properties>
</file>