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val="0"/>
        <w:shd w:val="clear" w:color="auto" w:fill="FFFFFF"/>
        <w:spacing w:beforeLines="0" w:beforeAutospacing="0" w:afterLines="0" w:afterAutospacing="0" w:line="580" w:lineRule="exact"/>
        <w:jc w:val="center"/>
        <w:rPr>
          <w:ins w:id="33" w:author="秦娟娟（文印）" w:date="2022-12-12T14:59:02Z"/>
          <w:rFonts w:hint="eastAsia" w:ascii="仿宋_GB2312" w:hAnsi="仿宋_GB2312" w:eastAsia="仿宋_GB2312" w:cs="仿宋_GB2312"/>
          <w:i w:val="0"/>
          <w:caps w:val="0"/>
          <w:color w:val="auto"/>
          <w:spacing w:val="0"/>
          <w:kern w:val="0"/>
          <w:sz w:val="32"/>
          <w:szCs w:val="32"/>
          <w:lang w:val="en-US" w:eastAsia="zh-CN" w:bidi="ar"/>
        </w:rPr>
        <w:pPrChange w:id="32" w:author="秦娟娟（文印）" w:date="2022-12-12T15:00:08Z">
          <w:pPr>
            <w:pStyle w:val="6"/>
            <w:widowControl/>
            <w:shd w:val="clear" w:color="auto" w:fill="FFFFFF"/>
            <w:spacing w:beforeAutospacing="0" w:afterAutospacing="0" w:line="540" w:lineRule="exact"/>
            <w:jc w:val="center"/>
          </w:pPr>
        </w:pPrChange>
      </w:pPr>
    </w:p>
    <w:p>
      <w:pPr>
        <w:pStyle w:val="6"/>
        <w:widowControl w:val="0"/>
        <w:shd w:val="clear" w:color="auto" w:fill="FFFFFF"/>
        <w:spacing w:beforeLines="0" w:beforeAutospacing="0" w:afterLines="0" w:afterAutospacing="0" w:line="580" w:lineRule="exact"/>
        <w:jc w:val="center"/>
        <w:rPr>
          <w:ins w:id="35" w:author="秦娟娟（文印）" w:date="2022-12-12T14:59:02Z"/>
          <w:rFonts w:hint="eastAsia" w:ascii="仿宋_GB2312" w:hAnsi="仿宋_GB2312" w:eastAsia="仿宋_GB2312" w:cs="仿宋_GB2312"/>
          <w:i w:val="0"/>
          <w:caps w:val="0"/>
          <w:color w:val="auto"/>
          <w:spacing w:val="0"/>
          <w:kern w:val="0"/>
          <w:sz w:val="32"/>
          <w:szCs w:val="32"/>
          <w:lang w:val="en-US" w:eastAsia="zh-CN" w:bidi="ar"/>
        </w:rPr>
        <w:pPrChange w:id="34" w:author="秦娟娟（文印）" w:date="2022-12-12T15:00:08Z">
          <w:pPr>
            <w:pStyle w:val="6"/>
            <w:widowControl/>
            <w:shd w:val="clear" w:color="auto" w:fill="FFFFFF"/>
            <w:spacing w:beforeAutospacing="0" w:afterAutospacing="0" w:line="540" w:lineRule="exact"/>
            <w:jc w:val="center"/>
          </w:pPr>
        </w:pPrChange>
      </w:pPr>
    </w:p>
    <w:p>
      <w:pPr>
        <w:pStyle w:val="6"/>
        <w:widowControl w:val="0"/>
        <w:shd w:val="clear" w:color="auto" w:fill="FFFFFF"/>
        <w:spacing w:beforeLines="0" w:beforeAutospacing="0" w:afterLines="0" w:afterAutospacing="0" w:line="580" w:lineRule="exact"/>
        <w:jc w:val="center"/>
        <w:rPr>
          <w:ins w:id="37" w:author="秦娟娟（文印）" w:date="2022-12-12T14:59:03Z"/>
          <w:rFonts w:hint="eastAsia" w:ascii="仿宋_GB2312" w:hAnsi="仿宋_GB2312" w:eastAsia="仿宋_GB2312" w:cs="仿宋_GB2312"/>
          <w:i w:val="0"/>
          <w:caps w:val="0"/>
          <w:color w:val="auto"/>
          <w:spacing w:val="0"/>
          <w:kern w:val="0"/>
          <w:sz w:val="32"/>
          <w:szCs w:val="32"/>
          <w:lang w:val="en-US" w:eastAsia="zh-CN" w:bidi="ar"/>
        </w:rPr>
        <w:pPrChange w:id="36" w:author="秦娟娟（文印）" w:date="2022-12-12T15:00:08Z">
          <w:pPr>
            <w:pStyle w:val="6"/>
            <w:widowControl/>
            <w:shd w:val="clear" w:color="auto" w:fill="FFFFFF"/>
            <w:spacing w:beforeAutospacing="0" w:afterAutospacing="0" w:line="540" w:lineRule="exact"/>
            <w:jc w:val="center"/>
          </w:pPr>
        </w:pPrChange>
      </w:pPr>
    </w:p>
    <w:p>
      <w:pPr>
        <w:pStyle w:val="6"/>
        <w:widowControl w:val="0"/>
        <w:shd w:val="clear" w:color="auto" w:fill="FFFFFF"/>
        <w:spacing w:beforeLines="0" w:beforeAutospacing="0" w:afterLines="0" w:afterAutospacing="0" w:line="580" w:lineRule="exact"/>
        <w:jc w:val="center"/>
        <w:rPr>
          <w:ins w:id="39" w:author="秦娟娟（文印）" w:date="2022-12-12T14:59:03Z"/>
          <w:rFonts w:hint="eastAsia" w:ascii="仿宋_GB2312" w:hAnsi="仿宋_GB2312" w:eastAsia="仿宋_GB2312" w:cs="仿宋_GB2312"/>
          <w:i w:val="0"/>
          <w:caps w:val="0"/>
          <w:color w:val="auto"/>
          <w:spacing w:val="0"/>
          <w:kern w:val="0"/>
          <w:sz w:val="32"/>
          <w:szCs w:val="32"/>
          <w:lang w:val="en-US" w:eastAsia="zh-CN" w:bidi="ar"/>
        </w:rPr>
        <w:pPrChange w:id="38" w:author="秦娟娟（文印）" w:date="2022-12-12T15:00:08Z">
          <w:pPr>
            <w:pStyle w:val="6"/>
            <w:widowControl/>
            <w:shd w:val="clear" w:color="auto" w:fill="FFFFFF"/>
            <w:spacing w:beforeAutospacing="0" w:afterAutospacing="0" w:line="540" w:lineRule="exact"/>
            <w:jc w:val="center"/>
          </w:pPr>
        </w:pPrChange>
      </w:pPr>
    </w:p>
    <w:p>
      <w:pPr>
        <w:pStyle w:val="6"/>
        <w:widowControl w:val="0"/>
        <w:shd w:val="clear" w:color="auto" w:fill="FFFFFF"/>
        <w:spacing w:beforeLines="0" w:beforeAutospacing="0" w:afterLines="0" w:afterAutospacing="0" w:line="580" w:lineRule="exact"/>
        <w:jc w:val="center"/>
        <w:rPr>
          <w:ins w:id="41" w:author="秦娟娟（文印）" w:date="2022-12-12T14:59:03Z"/>
          <w:rFonts w:hint="eastAsia" w:ascii="仿宋_GB2312" w:hAnsi="仿宋_GB2312" w:eastAsia="仿宋_GB2312" w:cs="仿宋_GB2312"/>
          <w:i w:val="0"/>
          <w:caps w:val="0"/>
          <w:color w:val="auto"/>
          <w:spacing w:val="0"/>
          <w:kern w:val="0"/>
          <w:sz w:val="32"/>
          <w:szCs w:val="32"/>
          <w:lang w:val="en-US" w:eastAsia="zh-CN" w:bidi="ar"/>
        </w:rPr>
        <w:pPrChange w:id="40" w:author="秦娟娟（文印）" w:date="2022-12-12T15:00:08Z">
          <w:pPr>
            <w:pStyle w:val="6"/>
            <w:widowControl/>
            <w:shd w:val="clear" w:color="auto" w:fill="FFFFFF"/>
            <w:spacing w:beforeAutospacing="0" w:afterAutospacing="0" w:line="540" w:lineRule="exact"/>
            <w:jc w:val="center"/>
          </w:pPr>
        </w:pPrChange>
      </w:pPr>
    </w:p>
    <w:p>
      <w:pPr>
        <w:pStyle w:val="6"/>
        <w:widowControl w:val="0"/>
        <w:shd w:val="clear" w:color="auto" w:fill="FFFFFF"/>
        <w:spacing w:beforeLines="0" w:beforeAutospacing="0" w:afterLines="0" w:afterAutospacing="0" w:line="580" w:lineRule="exact"/>
        <w:jc w:val="center"/>
        <w:rPr>
          <w:ins w:id="43" w:author="秦娟娟（文印）" w:date="2022-12-12T14:59:04Z"/>
          <w:rFonts w:hint="eastAsia" w:ascii="仿宋_GB2312" w:hAnsi="仿宋_GB2312" w:eastAsia="仿宋_GB2312" w:cs="仿宋_GB2312"/>
          <w:i w:val="0"/>
          <w:caps w:val="0"/>
          <w:color w:val="auto"/>
          <w:spacing w:val="0"/>
          <w:kern w:val="0"/>
          <w:sz w:val="32"/>
          <w:szCs w:val="32"/>
          <w:lang w:val="en-US" w:eastAsia="zh-CN" w:bidi="ar"/>
        </w:rPr>
        <w:pPrChange w:id="42" w:author="秦娟娟（文印）" w:date="2022-12-12T15:00:08Z">
          <w:pPr>
            <w:pStyle w:val="6"/>
            <w:widowControl/>
            <w:shd w:val="clear" w:color="auto" w:fill="FFFFFF"/>
            <w:spacing w:beforeAutospacing="0" w:afterAutospacing="0" w:line="540" w:lineRule="exact"/>
            <w:jc w:val="center"/>
          </w:pPr>
        </w:pPrChange>
      </w:pPr>
    </w:p>
    <w:p>
      <w:pPr>
        <w:pStyle w:val="6"/>
        <w:widowControl w:val="0"/>
        <w:shd w:val="clear" w:color="auto" w:fill="FFFFFF"/>
        <w:spacing w:beforeLines="0" w:beforeAutospacing="0" w:afterLines="0" w:afterAutospacing="0" w:line="580" w:lineRule="exact"/>
        <w:jc w:val="center"/>
        <w:rPr>
          <w:rFonts w:hint="eastAsia" w:ascii="仿宋_GB2312" w:hAnsi="仿宋_GB2312" w:eastAsia="仿宋_GB2312" w:cs="仿宋_GB2312"/>
          <w:b w:val="0"/>
          <w:bCs w:val="0"/>
          <w:color w:val="auto"/>
          <w:sz w:val="32"/>
          <w:szCs w:val="32"/>
          <w:lang w:eastAsia="zh-CN"/>
          <w:rPrChange w:id="45" w:author="秦娟娟（文印）" w:date="2022-12-12T14:58:40Z">
            <w:rPr>
              <w:rFonts w:hint="eastAsia" w:ascii="方正小标宋简体" w:hAnsi="方正小标宋简体" w:eastAsia="方正小标宋简体" w:cs="方正小标宋简体"/>
              <w:b w:val="0"/>
              <w:bCs w:val="0"/>
              <w:color w:val="auto"/>
              <w:sz w:val="44"/>
              <w:szCs w:val="44"/>
              <w:lang w:eastAsia="zh-CN"/>
            </w:rPr>
          </w:rPrChange>
        </w:rPr>
        <w:pPrChange w:id="44" w:author="秦娟娟（文印）" w:date="2022-12-12T15:00:08Z">
          <w:pPr>
            <w:pStyle w:val="6"/>
            <w:widowControl/>
            <w:shd w:val="clear" w:color="auto" w:fill="FFFFFF"/>
            <w:spacing w:beforeAutospacing="0" w:afterAutospacing="0" w:line="540" w:lineRule="exact"/>
            <w:jc w:val="center"/>
          </w:pPr>
        </w:pPrChange>
      </w:pPr>
      <w:ins w:id="46" w:author="秦娟娟（文印）" w:date="2022-12-12T14:58:31Z">
        <w:r>
          <w:rPr>
            <w:rFonts w:hint="eastAsia" w:ascii="仿宋_GB2312" w:hAnsi="仿宋_GB2312" w:eastAsia="仿宋_GB2312" w:cs="仿宋_GB2312"/>
            <w:i w:val="0"/>
            <w:caps w:val="0"/>
            <w:color w:val="333333"/>
            <w:spacing w:val="0"/>
            <w:kern w:val="0"/>
            <w:sz w:val="32"/>
            <w:szCs w:val="32"/>
            <w:lang w:val="en-US" w:eastAsia="zh-CN" w:bidi="ar"/>
            <w:rPrChange w:id="47" w:author="秦娟娟（文印）" w:date="2022-12-12T14:58:42Z">
              <w:rPr>
                <w:rFonts w:hint="default" w:ascii="Helvetica Neue" w:hAnsi="Helvetica Neue" w:eastAsia="Helvetica Neue" w:cs="Helvetica Neue"/>
                <w:i w:val="0"/>
                <w:caps w:val="0"/>
                <w:color w:val="333333"/>
                <w:spacing w:val="0"/>
                <w:kern w:val="0"/>
                <w:sz w:val="21"/>
                <w:szCs w:val="21"/>
                <w:lang w:val="en-US" w:eastAsia="zh-CN" w:bidi="ar"/>
              </w:rPr>
            </w:rPrChange>
          </w:rPr>
          <w:t>鲁人社字〔2022〕156号</w:t>
        </w:r>
      </w:ins>
    </w:p>
    <w:p>
      <w:pPr>
        <w:pStyle w:val="6"/>
        <w:widowControl w:val="0"/>
        <w:shd w:val="clear" w:color="auto" w:fill="FFFFFF"/>
        <w:spacing w:beforeLines="0" w:beforeAutospacing="0" w:afterLines="0" w:afterAutospacing="0" w:line="580" w:lineRule="exact"/>
        <w:jc w:val="center"/>
        <w:rPr>
          <w:rFonts w:hint="eastAsia" w:ascii="方正小标宋简体" w:hAnsi="方正小标宋简体" w:eastAsia="方正小标宋简体" w:cs="方正小标宋简体"/>
          <w:b w:val="0"/>
          <w:bCs w:val="0"/>
          <w:color w:val="auto"/>
          <w:sz w:val="44"/>
          <w:szCs w:val="44"/>
          <w:lang w:eastAsia="zh-CN"/>
        </w:rPr>
        <w:pPrChange w:id="48" w:author="秦娟娟（文印）" w:date="2022-12-12T15:00:08Z">
          <w:pPr>
            <w:pStyle w:val="6"/>
            <w:widowControl/>
            <w:shd w:val="clear" w:color="auto" w:fill="FFFFFF"/>
            <w:spacing w:beforeAutospacing="0" w:afterAutospacing="0" w:line="540" w:lineRule="exact"/>
            <w:jc w:val="center"/>
          </w:pPr>
        </w:pPrChange>
      </w:pPr>
    </w:p>
    <w:p>
      <w:pPr>
        <w:pStyle w:val="6"/>
        <w:widowControl w:val="0"/>
        <w:shd w:val="clear" w:color="auto" w:fill="FFFFFF"/>
        <w:spacing w:beforeLines="0" w:beforeAutospacing="0" w:afterLines="0" w:afterAutospacing="0" w:line="580" w:lineRule="exact"/>
        <w:jc w:val="center"/>
        <w:rPr>
          <w:rFonts w:hint="eastAsia" w:ascii="方正小标宋简体" w:hAnsi="方正小标宋简体" w:eastAsia="方正小标宋简体" w:cs="方正小标宋简体"/>
          <w:b w:val="0"/>
          <w:bCs w:val="0"/>
          <w:color w:val="auto"/>
          <w:sz w:val="44"/>
          <w:szCs w:val="44"/>
          <w:lang w:eastAsia="zh-CN"/>
        </w:rPr>
        <w:pPrChange w:id="49" w:author="秦娟娟（文印）" w:date="2022-12-12T15:00:08Z">
          <w:pPr>
            <w:pStyle w:val="6"/>
            <w:widowControl/>
            <w:shd w:val="clear" w:color="auto" w:fill="FFFFFF"/>
            <w:spacing w:beforeAutospacing="0" w:afterAutospacing="0" w:line="540" w:lineRule="exact"/>
            <w:jc w:val="center"/>
          </w:pPr>
        </w:pPrChange>
      </w:pPr>
    </w:p>
    <w:p>
      <w:pPr>
        <w:pStyle w:val="6"/>
        <w:widowControl w:val="0"/>
        <w:shd w:val="clear" w:color="auto" w:fill="FFFFFF"/>
        <w:spacing w:beforeLines="0" w:beforeAutospacing="0" w:afterLines="0" w:afterAutospacing="0" w:line="580" w:lineRule="exact"/>
        <w:jc w:val="center"/>
        <w:rPr>
          <w:rFonts w:hint="eastAsia" w:ascii="方正小标宋简体" w:hAnsi="方正小标宋简体" w:eastAsia="方正小标宋简体" w:cs="方正小标宋简体"/>
          <w:b w:val="0"/>
          <w:bCs w:val="0"/>
          <w:color w:val="auto"/>
          <w:sz w:val="44"/>
          <w:szCs w:val="44"/>
          <w:lang w:eastAsia="zh-CN"/>
        </w:rPr>
        <w:pPrChange w:id="50" w:author="秦娟娟（文印）" w:date="2022-12-12T15:00:08Z">
          <w:pPr>
            <w:pStyle w:val="6"/>
            <w:widowControl/>
            <w:shd w:val="clear" w:color="auto" w:fill="FFFFFF"/>
            <w:spacing w:beforeAutospacing="0" w:afterAutospacing="0" w:line="540" w:lineRule="exact"/>
            <w:jc w:val="center"/>
          </w:pPr>
        </w:pPrChange>
      </w:pPr>
      <w:r>
        <w:rPr>
          <w:rFonts w:hint="eastAsia" w:ascii="方正小标宋简体" w:hAnsi="方正小标宋简体" w:eastAsia="方正小标宋简体" w:cs="方正小标宋简体"/>
          <w:b w:val="0"/>
          <w:bCs w:val="0"/>
          <w:color w:val="auto"/>
          <w:sz w:val="44"/>
          <w:szCs w:val="44"/>
          <w:lang w:eastAsia="zh-CN"/>
        </w:rPr>
        <w:t>山东省人力资源和社会保障厅</w:t>
      </w:r>
    </w:p>
    <w:p>
      <w:pPr>
        <w:pStyle w:val="6"/>
        <w:widowControl w:val="0"/>
        <w:shd w:val="clear" w:color="auto" w:fill="FFFFFF"/>
        <w:spacing w:beforeLines="0" w:beforeAutospacing="0" w:afterLines="0" w:afterAutospacing="0" w:line="580" w:lineRule="exact"/>
        <w:jc w:val="center"/>
        <w:rPr>
          <w:rFonts w:hint="eastAsia" w:ascii="方正小标宋简体" w:hAnsi="方正小标宋简体" w:eastAsia="方正小标宋简体" w:cs="方正小标宋简体"/>
          <w:b w:val="0"/>
          <w:bCs w:val="0"/>
          <w:color w:val="auto"/>
          <w:sz w:val="44"/>
          <w:szCs w:val="44"/>
        </w:rPr>
        <w:pPrChange w:id="51" w:author="秦娟娟（文印）" w:date="2022-12-12T15:00:08Z">
          <w:pPr>
            <w:pStyle w:val="6"/>
            <w:widowControl/>
            <w:shd w:val="clear" w:color="auto" w:fill="FFFFFF"/>
            <w:spacing w:beforeAutospacing="0" w:afterAutospacing="0" w:line="540" w:lineRule="exact"/>
            <w:jc w:val="center"/>
          </w:pPr>
        </w:pPrChange>
      </w:pPr>
      <w:r>
        <w:rPr>
          <w:rFonts w:hint="eastAsia" w:ascii="方正小标宋简体" w:hAnsi="方正小标宋简体" w:eastAsia="方正小标宋简体" w:cs="方正小标宋简体"/>
          <w:b w:val="0"/>
          <w:bCs w:val="0"/>
          <w:color w:val="auto"/>
          <w:sz w:val="44"/>
          <w:szCs w:val="44"/>
          <w:lang w:eastAsia="zh-CN"/>
        </w:rPr>
        <w:t>关于实施</w:t>
      </w:r>
      <w:r>
        <w:rPr>
          <w:rFonts w:hint="eastAsia" w:ascii="方正小标宋简体" w:hAnsi="方正小标宋简体" w:eastAsia="方正小标宋简体" w:cs="方正小标宋简体"/>
          <w:b w:val="0"/>
          <w:bCs w:val="0"/>
          <w:color w:val="auto"/>
          <w:sz w:val="44"/>
          <w:szCs w:val="44"/>
        </w:rPr>
        <w:t>专业技术人才知识更新工程</w:t>
      </w:r>
    </w:p>
    <w:p>
      <w:pPr>
        <w:pStyle w:val="6"/>
        <w:widowControl w:val="0"/>
        <w:shd w:val="clear" w:color="auto" w:fill="FFFFFF"/>
        <w:spacing w:beforeLines="0" w:beforeAutospacing="0" w:afterLines="0" w:afterAutospacing="0" w:line="580" w:lineRule="exact"/>
        <w:jc w:val="center"/>
        <w:rPr>
          <w:rFonts w:hint="eastAsia" w:ascii="方正小标宋简体" w:hAnsi="方正小标宋简体" w:eastAsia="方正小标宋简体" w:cs="方正小标宋简体"/>
          <w:b w:val="0"/>
          <w:bCs w:val="0"/>
          <w:color w:val="auto"/>
          <w:sz w:val="44"/>
          <w:szCs w:val="44"/>
          <w:lang w:eastAsia="zh-CN"/>
        </w:rPr>
        <w:pPrChange w:id="52" w:author="秦娟娟（文印）" w:date="2022-12-12T15:00:08Z">
          <w:pPr>
            <w:pStyle w:val="6"/>
            <w:widowControl/>
            <w:shd w:val="clear" w:color="auto" w:fill="FFFFFF"/>
            <w:spacing w:beforeAutospacing="0" w:afterAutospacing="0" w:line="540" w:lineRule="exact"/>
            <w:jc w:val="center"/>
          </w:pPr>
        </w:pPrChange>
      </w:pPr>
      <w:r>
        <w:rPr>
          <w:rFonts w:hint="eastAsia" w:ascii="方正小标宋简体" w:hAnsi="方正小标宋简体" w:eastAsia="方正小标宋简体" w:cs="方正小标宋简体"/>
          <w:b w:val="0"/>
          <w:bCs w:val="0"/>
          <w:color w:val="auto"/>
          <w:sz w:val="44"/>
          <w:szCs w:val="44"/>
        </w:rPr>
        <w:t>数字技术工程师培育</w:t>
      </w:r>
      <w:r>
        <w:rPr>
          <w:rFonts w:hint="eastAsia" w:ascii="方正小标宋简体" w:hAnsi="方正小标宋简体" w:eastAsia="方正小标宋简体" w:cs="方正小标宋简体"/>
          <w:b w:val="0"/>
          <w:bCs w:val="0"/>
          <w:color w:val="auto"/>
          <w:sz w:val="44"/>
          <w:szCs w:val="44"/>
          <w:lang w:eastAsia="zh-CN"/>
        </w:rPr>
        <w:t>项目的通知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580" w:lineRule="exact"/>
        <w:ind w:right="0" w:rightChars="0"/>
        <w:jc w:val="both"/>
        <w:textAlignment w:val="auto"/>
        <w:outlineLvl w:val="9"/>
        <w:rPr>
          <w:rFonts w:hint="eastAsia" w:ascii="仿宋_GB2312" w:hAnsi="仿宋_GB2312" w:eastAsia="仿宋_GB2312" w:cs="仿宋_GB2312"/>
          <w:b w:val="0"/>
          <w:bCs w:val="0"/>
          <w:i w:val="0"/>
          <w:caps w:val="0"/>
          <w:color w:val="333333"/>
          <w:spacing w:val="0"/>
          <w:kern w:val="0"/>
          <w:sz w:val="32"/>
          <w:szCs w:val="32"/>
          <w:lang w:val="en-US" w:eastAsia="zh-CN" w:bidi="ar"/>
          <w:rPrChange w:id="54" w:author="秦娟娟（文印）" w:date="2022-12-12T14:58:42Z">
            <w:rPr>
              <w:rFonts w:hint="eastAsia" w:ascii="仿宋_GB2312" w:hAnsi="仿宋_GB2312" w:eastAsia="仿宋_GB2312" w:cs="仿宋_GB2312"/>
              <w:b w:val="0"/>
              <w:bCs w:val="0"/>
              <w:i w:val="0"/>
              <w:caps w:val="0"/>
              <w:color w:val="333333"/>
              <w:spacing w:val="0"/>
              <w:kern w:val="0"/>
              <w:sz w:val="32"/>
              <w:szCs w:val="32"/>
              <w:lang w:val="en-US" w:eastAsia="zh-CN" w:bidi="ar"/>
            </w:rPr>
          </w:rPrChange>
        </w:rPr>
        <w:pPrChange w:id="53" w:author="秦娟娟（文印）" w:date="2022-12-12T15:00:08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right="0" w:rightChars="0"/>
            <w:jc w:val="both"/>
            <w:textAlignment w:val="auto"/>
            <w:outlineLvl w:val="9"/>
          </w:pPr>
        </w:pPrChange>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580" w:lineRule="exact"/>
        <w:ind w:right="0" w:rightChars="0"/>
        <w:jc w:val="both"/>
        <w:textAlignment w:val="auto"/>
        <w:outlineLvl w:val="9"/>
        <w:rPr>
          <w:rFonts w:hint="eastAsia" w:ascii="仿宋_GB2312" w:hAnsi="仿宋_GB2312" w:eastAsia="仿宋_GB2312" w:cs="仿宋_GB2312"/>
          <w:b w:val="0"/>
          <w:bCs w:val="0"/>
          <w:i w:val="0"/>
          <w:caps w:val="0"/>
          <w:color w:val="333333"/>
          <w:spacing w:val="0"/>
          <w:kern w:val="0"/>
          <w:sz w:val="32"/>
          <w:szCs w:val="32"/>
          <w:lang w:val="en-US" w:eastAsia="zh-CN" w:bidi="ar"/>
          <w:rPrChange w:id="56" w:author="秦娟娟（文印）" w:date="2022-12-12T14:58:42Z">
            <w:rPr>
              <w:rFonts w:hint="eastAsia" w:ascii="仿宋_GB2312" w:hAnsi="仿宋_GB2312" w:eastAsia="仿宋_GB2312" w:cs="仿宋_GB2312"/>
              <w:b w:val="0"/>
              <w:bCs w:val="0"/>
              <w:i w:val="0"/>
              <w:caps w:val="0"/>
              <w:color w:val="333333"/>
              <w:spacing w:val="0"/>
              <w:kern w:val="0"/>
              <w:sz w:val="32"/>
              <w:szCs w:val="32"/>
              <w:lang w:val="en-US" w:eastAsia="zh-CN" w:bidi="ar"/>
            </w:rPr>
          </w:rPrChange>
        </w:rPr>
        <w:pPrChange w:id="55" w:author="秦娟娟（文印）" w:date="2022-12-12T15:00:08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right="0" w:rightChars="0"/>
            <w:jc w:val="both"/>
            <w:textAlignment w:val="auto"/>
            <w:outlineLvl w:val="9"/>
          </w:pPr>
        </w:pPrChange>
      </w:pPr>
      <w:r>
        <w:rPr>
          <w:rFonts w:hint="eastAsia" w:ascii="仿宋_GB2312" w:hAnsi="仿宋_GB2312" w:eastAsia="仿宋_GB2312" w:cs="仿宋_GB2312"/>
          <w:b w:val="0"/>
          <w:bCs w:val="0"/>
          <w:i w:val="0"/>
          <w:caps w:val="0"/>
          <w:color w:val="333333"/>
          <w:spacing w:val="0"/>
          <w:kern w:val="0"/>
          <w:sz w:val="32"/>
          <w:szCs w:val="32"/>
          <w:lang w:val="en-US" w:eastAsia="zh-CN" w:bidi="ar"/>
          <w:rPrChange w:id="57" w:author="秦娟娟（文印）" w:date="2022-12-12T14:58:42Z">
            <w:rPr>
              <w:rFonts w:hint="eastAsia" w:ascii="仿宋_GB2312" w:hAnsi="仿宋_GB2312" w:eastAsia="仿宋_GB2312" w:cs="仿宋_GB2312"/>
              <w:b w:val="0"/>
              <w:bCs w:val="0"/>
              <w:i w:val="0"/>
              <w:caps w:val="0"/>
              <w:color w:val="333333"/>
              <w:spacing w:val="0"/>
              <w:kern w:val="0"/>
              <w:sz w:val="32"/>
              <w:szCs w:val="32"/>
              <w:lang w:val="en-US" w:eastAsia="zh-CN" w:bidi="ar"/>
            </w:rPr>
          </w:rPrChange>
        </w:rPr>
        <w:t>各市人力资源社会保障局，省直各部门（单位），省属企业，有关行业协会，各高等院校：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333333"/>
          <w:spacing w:val="0"/>
          <w:kern w:val="0"/>
          <w:sz w:val="32"/>
          <w:szCs w:val="32"/>
          <w:lang w:val="en-US" w:eastAsia="zh-CN" w:bidi="ar"/>
          <w:rPrChange w:id="59" w:author="秦娟娟（文印）" w:date="2022-12-12T14:58:42Z">
            <w:rPr>
              <w:rFonts w:hint="eastAsia" w:ascii="仿宋_GB2312" w:hAnsi="仿宋_GB2312" w:eastAsia="仿宋_GB2312" w:cs="仿宋_GB2312"/>
              <w:b w:val="0"/>
              <w:bCs w:val="0"/>
              <w:i w:val="0"/>
              <w:caps w:val="0"/>
              <w:color w:val="333333"/>
              <w:spacing w:val="0"/>
              <w:kern w:val="0"/>
              <w:sz w:val="32"/>
              <w:szCs w:val="32"/>
              <w:lang w:val="en-US" w:eastAsia="zh-CN" w:bidi="ar"/>
            </w:rPr>
          </w:rPrChange>
        </w:rPr>
        <w:pPrChange w:id="58" w:author="秦娟娟（文印）" w:date="2022-12-12T15:00:08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pPr>
        </w:pPrChange>
      </w:pPr>
      <w:r>
        <w:rPr>
          <w:rFonts w:hint="eastAsia" w:ascii="仿宋_GB2312" w:hAnsi="仿宋_GB2312" w:eastAsia="仿宋_GB2312" w:cs="仿宋_GB2312"/>
          <w:b w:val="0"/>
          <w:bCs w:val="0"/>
          <w:i w:val="0"/>
          <w:caps w:val="0"/>
          <w:color w:val="333333"/>
          <w:spacing w:val="0"/>
          <w:kern w:val="0"/>
          <w:sz w:val="32"/>
          <w:szCs w:val="32"/>
          <w:lang w:val="en-US" w:eastAsia="zh-CN" w:bidi="ar"/>
          <w:rPrChange w:id="60" w:author="秦娟娟（文印）" w:date="2022-12-12T14:58:42Z">
            <w:rPr>
              <w:rFonts w:hint="eastAsia" w:ascii="仿宋_GB2312" w:hAnsi="仿宋_GB2312" w:eastAsia="仿宋_GB2312" w:cs="仿宋_GB2312"/>
              <w:b w:val="0"/>
              <w:bCs w:val="0"/>
              <w:i w:val="0"/>
              <w:caps w:val="0"/>
              <w:color w:val="333333"/>
              <w:spacing w:val="0"/>
              <w:kern w:val="0"/>
              <w:sz w:val="32"/>
              <w:szCs w:val="32"/>
              <w:lang w:val="en-US" w:eastAsia="zh-CN" w:bidi="ar"/>
            </w:rPr>
          </w:rPrChange>
        </w:rPr>
        <w:t>为加快数字技术人才培养，支持我省战略性新兴产业发展，根据《人力资源社会保障部</w:t>
      </w:r>
      <w:r>
        <w:rPr>
          <w:rFonts w:hint="eastAsia" w:ascii="仿宋_GB2312" w:hAnsi="仿宋_GB2312" w:eastAsia="仿宋_GB2312" w:cs="仿宋_GB2312"/>
          <w:b w:val="0"/>
          <w:bCs w:val="0"/>
          <w:i w:val="0"/>
          <w:caps w:val="0"/>
          <w:color w:val="auto"/>
          <w:spacing w:val="0"/>
          <w:kern w:val="0"/>
          <w:sz w:val="32"/>
          <w:szCs w:val="32"/>
          <w:lang w:val="en-US" w:eastAsia="zh-CN" w:bidi="ar"/>
        </w:rPr>
        <w:t xml:space="preserve"> </w:t>
      </w:r>
      <w:r>
        <w:rPr>
          <w:rFonts w:hint="eastAsia" w:ascii="仿宋_GB2312" w:hAnsi="仿宋_GB2312" w:eastAsia="仿宋_GB2312" w:cs="仿宋_GB2312"/>
          <w:b w:val="0"/>
          <w:bCs w:val="0"/>
          <w:i w:val="0"/>
          <w:caps w:val="0"/>
          <w:color w:val="333333"/>
          <w:spacing w:val="0"/>
          <w:kern w:val="0"/>
          <w:sz w:val="32"/>
          <w:szCs w:val="32"/>
          <w:lang w:val="en-US" w:eastAsia="zh-CN" w:bidi="ar"/>
          <w:rPrChange w:id="61" w:author="秦娟娟（文印）" w:date="2022-12-12T14:58:42Z">
            <w:rPr>
              <w:rFonts w:hint="eastAsia" w:ascii="仿宋_GB2312" w:hAnsi="仿宋_GB2312" w:eastAsia="仿宋_GB2312" w:cs="仿宋_GB2312"/>
              <w:b w:val="0"/>
              <w:bCs w:val="0"/>
              <w:i w:val="0"/>
              <w:caps w:val="0"/>
              <w:color w:val="333333"/>
              <w:spacing w:val="0"/>
              <w:kern w:val="0"/>
              <w:sz w:val="32"/>
              <w:szCs w:val="32"/>
              <w:lang w:val="en-US" w:eastAsia="zh-CN" w:bidi="ar"/>
            </w:rPr>
          </w:rPrChange>
        </w:rPr>
        <w:t>财政部</w:t>
      </w:r>
      <w:r>
        <w:rPr>
          <w:rFonts w:hint="eastAsia" w:ascii="仿宋_GB2312" w:hAnsi="仿宋_GB2312" w:eastAsia="仿宋_GB2312" w:cs="仿宋_GB2312"/>
          <w:b w:val="0"/>
          <w:bCs w:val="0"/>
          <w:i w:val="0"/>
          <w:caps w:val="0"/>
          <w:color w:val="auto"/>
          <w:spacing w:val="0"/>
          <w:kern w:val="0"/>
          <w:sz w:val="32"/>
          <w:szCs w:val="32"/>
          <w:lang w:val="en-US" w:eastAsia="zh-CN" w:bidi="ar"/>
        </w:rPr>
        <w:t xml:space="preserve"> </w:t>
      </w:r>
      <w:r>
        <w:rPr>
          <w:rFonts w:hint="eastAsia" w:ascii="仿宋_GB2312" w:hAnsi="仿宋_GB2312" w:eastAsia="仿宋_GB2312" w:cs="仿宋_GB2312"/>
          <w:b w:val="0"/>
          <w:bCs w:val="0"/>
          <w:i w:val="0"/>
          <w:caps w:val="0"/>
          <w:color w:val="333333"/>
          <w:spacing w:val="0"/>
          <w:kern w:val="0"/>
          <w:sz w:val="32"/>
          <w:szCs w:val="32"/>
          <w:lang w:val="en-US" w:eastAsia="zh-CN" w:bidi="ar"/>
          <w:rPrChange w:id="62" w:author="秦娟娟（文印）" w:date="2022-12-12T14:58:42Z">
            <w:rPr>
              <w:rFonts w:hint="eastAsia" w:ascii="仿宋_GB2312" w:hAnsi="仿宋_GB2312" w:eastAsia="仿宋_GB2312" w:cs="仿宋_GB2312"/>
              <w:b w:val="0"/>
              <w:bCs w:val="0"/>
              <w:i w:val="0"/>
              <w:caps w:val="0"/>
              <w:color w:val="333333"/>
              <w:spacing w:val="0"/>
              <w:kern w:val="0"/>
              <w:sz w:val="32"/>
              <w:szCs w:val="32"/>
              <w:lang w:val="en-US" w:eastAsia="zh-CN" w:bidi="ar"/>
            </w:rPr>
          </w:rPrChange>
        </w:rPr>
        <w:t>工业和信息化部</w:t>
      </w:r>
      <w:r>
        <w:rPr>
          <w:rFonts w:hint="eastAsia" w:ascii="仿宋_GB2312" w:hAnsi="仿宋_GB2312" w:eastAsia="仿宋_GB2312" w:cs="仿宋_GB2312"/>
          <w:b w:val="0"/>
          <w:bCs w:val="0"/>
          <w:i w:val="0"/>
          <w:caps w:val="0"/>
          <w:color w:val="auto"/>
          <w:spacing w:val="0"/>
          <w:kern w:val="0"/>
          <w:sz w:val="32"/>
          <w:szCs w:val="32"/>
          <w:lang w:val="en-US" w:eastAsia="zh-CN" w:bidi="ar"/>
        </w:rPr>
        <w:t xml:space="preserve"> </w:t>
      </w:r>
      <w:r>
        <w:rPr>
          <w:rFonts w:hint="eastAsia" w:ascii="仿宋_GB2312" w:hAnsi="仿宋_GB2312" w:eastAsia="仿宋_GB2312" w:cs="仿宋_GB2312"/>
          <w:b w:val="0"/>
          <w:bCs w:val="0"/>
          <w:i w:val="0"/>
          <w:caps w:val="0"/>
          <w:color w:val="333333"/>
          <w:spacing w:val="0"/>
          <w:kern w:val="0"/>
          <w:sz w:val="32"/>
          <w:szCs w:val="32"/>
          <w:lang w:val="en-US" w:eastAsia="zh-CN" w:bidi="ar"/>
          <w:rPrChange w:id="63" w:author="秦娟娟（文印）" w:date="2022-12-12T14:58:42Z">
            <w:rPr>
              <w:rFonts w:hint="eastAsia" w:ascii="仿宋_GB2312" w:hAnsi="仿宋_GB2312" w:eastAsia="仿宋_GB2312" w:cs="仿宋_GB2312"/>
              <w:b w:val="0"/>
              <w:bCs w:val="0"/>
              <w:i w:val="0"/>
              <w:caps w:val="0"/>
              <w:color w:val="333333"/>
              <w:spacing w:val="0"/>
              <w:kern w:val="0"/>
              <w:sz w:val="32"/>
              <w:szCs w:val="32"/>
              <w:lang w:val="en-US" w:eastAsia="zh-CN" w:bidi="ar"/>
            </w:rPr>
          </w:rPrChange>
        </w:rPr>
        <w:t>科技部</w:t>
      </w:r>
      <w:r>
        <w:rPr>
          <w:rFonts w:hint="eastAsia" w:ascii="仿宋_GB2312" w:hAnsi="仿宋_GB2312" w:eastAsia="仿宋_GB2312" w:cs="仿宋_GB2312"/>
          <w:b w:val="0"/>
          <w:bCs w:val="0"/>
          <w:i w:val="0"/>
          <w:caps w:val="0"/>
          <w:color w:val="auto"/>
          <w:spacing w:val="0"/>
          <w:kern w:val="0"/>
          <w:sz w:val="32"/>
          <w:szCs w:val="32"/>
          <w:lang w:val="en-US" w:eastAsia="zh-CN" w:bidi="ar"/>
        </w:rPr>
        <w:t xml:space="preserve"> </w:t>
      </w:r>
      <w:r>
        <w:rPr>
          <w:rFonts w:hint="eastAsia" w:ascii="仿宋_GB2312" w:hAnsi="仿宋_GB2312" w:eastAsia="仿宋_GB2312" w:cs="仿宋_GB2312"/>
          <w:b w:val="0"/>
          <w:bCs w:val="0"/>
          <w:i w:val="0"/>
          <w:caps w:val="0"/>
          <w:color w:val="333333"/>
          <w:spacing w:val="0"/>
          <w:kern w:val="0"/>
          <w:sz w:val="32"/>
          <w:szCs w:val="32"/>
          <w:lang w:val="en-US" w:eastAsia="zh-CN" w:bidi="ar"/>
          <w:rPrChange w:id="64" w:author="秦娟娟（文印）" w:date="2022-12-12T14:58:42Z">
            <w:rPr>
              <w:rFonts w:hint="eastAsia" w:ascii="仿宋_GB2312" w:hAnsi="仿宋_GB2312" w:eastAsia="仿宋_GB2312" w:cs="仿宋_GB2312"/>
              <w:b w:val="0"/>
              <w:bCs w:val="0"/>
              <w:i w:val="0"/>
              <w:caps w:val="0"/>
              <w:color w:val="333333"/>
              <w:spacing w:val="0"/>
              <w:kern w:val="0"/>
              <w:sz w:val="32"/>
              <w:szCs w:val="32"/>
              <w:lang w:val="en-US" w:eastAsia="zh-CN" w:bidi="ar"/>
            </w:rPr>
          </w:rPrChange>
        </w:rPr>
        <w:t>教育部</w:t>
      </w:r>
      <w:r>
        <w:rPr>
          <w:rFonts w:hint="eastAsia" w:ascii="仿宋_GB2312" w:hAnsi="仿宋_GB2312" w:eastAsia="仿宋_GB2312" w:cs="仿宋_GB2312"/>
          <w:b w:val="0"/>
          <w:bCs w:val="0"/>
          <w:i w:val="0"/>
          <w:caps w:val="0"/>
          <w:color w:val="auto"/>
          <w:spacing w:val="0"/>
          <w:kern w:val="0"/>
          <w:sz w:val="32"/>
          <w:szCs w:val="32"/>
          <w:lang w:val="en-US" w:eastAsia="zh-CN" w:bidi="ar"/>
        </w:rPr>
        <w:t xml:space="preserve"> </w:t>
      </w:r>
      <w:r>
        <w:rPr>
          <w:rFonts w:hint="eastAsia" w:ascii="仿宋_GB2312" w:hAnsi="仿宋_GB2312" w:eastAsia="仿宋_GB2312" w:cs="仿宋_GB2312"/>
          <w:b w:val="0"/>
          <w:bCs w:val="0"/>
          <w:i w:val="0"/>
          <w:caps w:val="0"/>
          <w:color w:val="333333"/>
          <w:spacing w:val="0"/>
          <w:kern w:val="0"/>
          <w:sz w:val="32"/>
          <w:szCs w:val="32"/>
          <w:lang w:val="en-US" w:eastAsia="zh-CN" w:bidi="ar"/>
          <w:rPrChange w:id="65" w:author="秦娟娟（文印）" w:date="2022-12-12T14:58:42Z">
            <w:rPr>
              <w:rFonts w:hint="eastAsia" w:ascii="仿宋_GB2312" w:hAnsi="仿宋_GB2312" w:eastAsia="仿宋_GB2312" w:cs="仿宋_GB2312"/>
              <w:b w:val="0"/>
              <w:bCs w:val="0"/>
              <w:i w:val="0"/>
              <w:caps w:val="0"/>
              <w:color w:val="333333"/>
              <w:spacing w:val="0"/>
              <w:kern w:val="0"/>
              <w:sz w:val="32"/>
              <w:szCs w:val="32"/>
              <w:lang w:val="en-US" w:eastAsia="zh-CN" w:bidi="ar"/>
            </w:rPr>
          </w:rPrChange>
        </w:rPr>
        <w:t>中国科学院关于印发专业技术人才知识更新工程实施方案的通知》（人社部发〔2021〕73号）和《人力资源社会保障部办公厅关于印发〈专业技术人才知识更新工程数字技术工程师培育项目实施办法〉的通知》（人社部发〔2021〕71号）等文件要求，现就我省实施数字技术工程师培育项目有关事项通知如下：</w:t>
      </w:r>
    </w:p>
    <w:p>
      <w:pPr>
        <w:spacing w:beforeLines="0" w:afterLines="0" w:line="580" w:lineRule="exact"/>
        <w:ind w:firstLine="640" w:firstLineChars="200"/>
        <w:rPr>
          <w:rFonts w:ascii="黑体" w:hAnsi="黑体" w:eastAsia="黑体" w:cs="黑体"/>
          <w:b w:val="0"/>
          <w:bCs w:val="0"/>
          <w:color w:val="auto"/>
          <w:sz w:val="32"/>
          <w:szCs w:val="32"/>
        </w:rPr>
        <w:pPrChange w:id="66" w:author="秦娟娟（文印）" w:date="2022-12-12T15:00:08Z">
          <w:pPr>
            <w:spacing w:line="540" w:lineRule="exact"/>
            <w:ind w:firstLine="640" w:firstLineChars="200"/>
          </w:pPr>
        </w:pPrChange>
      </w:pPr>
      <w:r>
        <w:rPr>
          <w:rFonts w:hint="eastAsia" w:ascii="黑体" w:hAnsi="黑体" w:eastAsia="黑体" w:cs="黑体"/>
          <w:b w:val="0"/>
          <w:bCs w:val="0"/>
          <w:color w:val="auto"/>
          <w:sz w:val="32"/>
          <w:szCs w:val="32"/>
        </w:rPr>
        <w:t>一、目标任务</w:t>
      </w:r>
    </w:p>
    <w:p>
      <w:pPr>
        <w:spacing w:beforeLines="0" w:afterLines="0" w:line="580" w:lineRule="exact"/>
        <w:ind w:firstLine="640" w:firstLineChars="200"/>
        <w:rPr>
          <w:rFonts w:hint="eastAsia" w:ascii="仿宋_GB2312" w:hAnsi="仿宋_GB2312" w:eastAsia="仿宋_GB2312" w:cs="仿宋_GB2312"/>
          <w:b w:val="0"/>
          <w:bCs w:val="0"/>
          <w:color w:val="auto"/>
          <w:sz w:val="32"/>
          <w:szCs w:val="32"/>
        </w:rPr>
        <w:pPrChange w:id="67" w:author="秦娟娟（文印）" w:date="2022-12-12T15:00:08Z">
          <w:pPr>
            <w:spacing w:line="540" w:lineRule="exact"/>
            <w:ind w:firstLine="640" w:firstLineChars="200"/>
          </w:pPr>
        </w:pPrChange>
      </w:pPr>
      <w:r>
        <w:rPr>
          <w:rFonts w:hint="eastAsia" w:ascii="仿宋_GB2312" w:hAnsi="仿宋_GB2312" w:eastAsia="仿宋_GB2312" w:cs="仿宋_GB2312"/>
          <w:b w:val="0"/>
          <w:bCs w:val="0"/>
          <w:color w:val="auto"/>
          <w:sz w:val="32"/>
          <w:szCs w:val="32"/>
        </w:rPr>
        <w:t>围绕人工智能、物联网、大数据、云计算、数字化管理、智能制造、工业互联网、虚拟现实、区块链、集成电路等数字技术技能领域开展培训和</w:t>
      </w:r>
      <w:r>
        <w:rPr>
          <w:rFonts w:hint="eastAsia" w:ascii="Times New Roman" w:hAnsi="Times New Roman" w:eastAsia="仿宋_GB2312" w:cs="LinTimes"/>
          <w:b w:val="0"/>
          <w:bCs w:val="0"/>
          <w:color w:val="auto"/>
          <w:sz w:val="32"/>
          <w:szCs w:val="32"/>
        </w:rPr>
        <w:t>专业技术等级考核</w:t>
      </w:r>
      <w:r>
        <w:rPr>
          <w:rFonts w:hint="eastAsia" w:ascii="仿宋_GB2312" w:hAnsi="仿宋_GB2312" w:eastAsia="仿宋_GB2312" w:cs="仿宋_GB2312"/>
          <w:b w:val="0"/>
          <w:bCs w:val="0"/>
          <w:color w:val="auto"/>
          <w:sz w:val="32"/>
          <w:szCs w:val="32"/>
        </w:rPr>
        <w:t>评价，</w:t>
      </w:r>
      <w:r>
        <w:rPr>
          <w:rFonts w:hint="eastAsia" w:ascii="仿宋_GB2312" w:hAnsi="仿宋_GB2312" w:eastAsia="仿宋_GB2312" w:cs="仿宋_GB2312"/>
          <w:b w:val="0"/>
          <w:bCs w:val="0"/>
          <w:color w:val="auto"/>
          <w:sz w:val="32"/>
          <w:szCs w:val="32"/>
          <w:lang w:val="en-US" w:eastAsia="zh-CN"/>
        </w:rPr>
        <w:t>2023年至</w:t>
      </w:r>
      <w:r>
        <w:rPr>
          <w:rFonts w:hint="eastAsia" w:ascii="仿宋_GB2312" w:hAnsi="仿宋_GB2312" w:eastAsia="仿宋_GB2312" w:cs="仿宋_GB2312"/>
          <w:b w:val="0"/>
          <w:bCs w:val="0"/>
          <w:color w:val="auto"/>
          <w:sz w:val="32"/>
          <w:szCs w:val="32"/>
        </w:rPr>
        <w:t>2030年，力争每年培养培训数字技术技能人员6000人</w:t>
      </w:r>
      <w:r>
        <w:rPr>
          <w:rFonts w:hint="eastAsia" w:ascii="仿宋_GB2312" w:hAnsi="仿宋_GB2312" w:eastAsia="仿宋_GB2312" w:cs="仿宋_GB2312"/>
          <w:b w:val="0"/>
          <w:bCs w:val="0"/>
          <w:color w:val="auto"/>
          <w:sz w:val="32"/>
          <w:szCs w:val="32"/>
          <w:lang w:eastAsia="zh-CN"/>
        </w:rPr>
        <w:t>左右</w:t>
      </w:r>
      <w:r>
        <w:rPr>
          <w:rFonts w:hint="eastAsia" w:ascii="仿宋_GB2312" w:hAnsi="仿宋_GB2312" w:eastAsia="仿宋_GB2312" w:cs="仿宋_GB2312"/>
          <w:b w:val="0"/>
          <w:bCs w:val="0"/>
          <w:color w:val="auto"/>
          <w:sz w:val="32"/>
          <w:szCs w:val="32"/>
        </w:rPr>
        <w:t>，不断</w:t>
      </w:r>
      <w:del w:id="68" w:author="唐娟" w:date="2022-12-08T19:26:08Z">
        <w:r>
          <w:rPr>
            <w:rFonts w:hint="eastAsia" w:ascii="仿宋_GB2312" w:hAnsi="仿宋_GB2312" w:eastAsia="仿宋_GB2312" w:cs="仿宋_GB2312"/>
            <w:b w:val="0"/>
            <w:bCs w:val="0"/>
            <w:color w:val="auto"/>
            <w:sz w:val="32"/>
            <w:szCs w:val="32"/>
          </w:rPr>
          <w:delText>培育</w:delText>
        </w:r>
      </w:del>
      <w:r>
        <w:rPr>
          <w:rFonts w:hint="eastAsia" w:ascii="仿宋_GB2312" w:hAnsi="仿宋_GB2312" w:eastAsia="仿宋_GB2312" w:cs="仿宋_GB2312"/>
          <w:b w:val="0"/>
          <w:bCs w:val="0"/>
          <w:color w:val="auto"/>
          <w:sz w:val="32"/>
          <w:szCs w:val="32"/>
        </w:rPr>
        <w:t>壮大数字技术工程师队伍。</w:t>
      </w:r>
    </w:p>
    <w:p>
      <w:pPr>
        <w:spacing w:beforeLines="0" w:afterLines="0" w:line="580" w:lineRule="exact"/>
        <w:ind w:firstLine="640" w:firstLineChars="200"/>
        <w:rPr>
          <w:rFonts w:hint="eastAsia" w:ascii="黑体" w:hAnsi="黑体" w:eastAsia="黑体" w:cs="黑体"/>
          <w:b w:val="0"/>
          <w:bCs w:val="0"/>
          <w:color w:val="auto"/>
          <w:sz w:val="32"/>
          <w:szCs w:val="32"/>
          <w:lang w:eastAsia="zh-CN"/>
        </w:rPr>
        <w:pPrChange w:id="69" w:author="秦娟娟（文印）" w:date="2022-12-12T15:00:08Z">
          <w:pPr>
            <w:spacing w:line="540" w:lineRule="exact"/>
            <w:ind w:firstLine="640" w:firstLineChars="200"/>
          </w:pPr>
        </w:pPrChange>
      </w:pPr>
      <w:r>
        <w:rPr>
          <w:rFonts w:hint="eastAsia" w:ascii="黑体" w:hAnsi="黑体" w:eastAsia="黑体" w:cs="黑体"/>
          <w:b w:val="0"/>
          <w:bCs w:val="0"/>
          <w:color w:val="auto"/>
          <w:sz w:val="32"/>
          <w:szCs w:val="32"/>
          <w:lang w:eastAsia="zh-CN"/>
        </w:rPr>
        <w:t>二、培育对象</w:t>
      </w:r>
    </w:p>
    <w:p>
      <w:pPr>
        <w:spacing w:beforeLines="0" w:afterLines="0" w:line="580" w:lineRule="exact"/>
        <w:ind w:firstLine="640" w:firstLineChars="200"/>
        <w:rPr>
          <w:rFonts w:hint="eastAsia" w:ascii="仿宋_GB2312" w:hAnsi="仿宋_GB2312" w:eastAsia="仿宋_GB2312" w:cs="仿宋_GB2312"/>
          <w:b w:val="0"/>
          <w:bCs w:val="0"/>
          <w:color w:val="auto"/>
          <w:sz w:val="32"/>
          <w:szCs w:val="32"/>
        </w:rPr>
        <w:pPrChange w:id="70" w:author="秦娟娟（文印）" w:date="2022-12-12T15:00:08Z">
          <w:pPr>
            <w:spacing w:line="540" w:lineRule="exact"/>
            <w:ind w:firstLine="640" w:firstLineChars="200"/>
          </w:pPr>
        </w:pPrChange>
      </w:pPr>
      <w:r>
        <w:rPr>
          <w:rFonts w:hint="eastAsia" w:ascii="仿宋_GB2312" w:hAnsi="仿宋_GB2312" w:eastAsia="仿宋_GB2312" w:cs="仿宋_GB2312"/>
          <w:b w:val="0"/>
          <w:bCs w:val="0"/>
          <w:color w:val="auto"/>
          <w:sz w:val="32"/>
          <w:szCs w:val="32"/>
        </w:rPr>
        <w:t>符合国家职业标准的数字技术</w:t>
      </w:r>
      <w:r>
        <w:rPr>
          <w:rFonts w:hint="eastAsia" w:ascii="仿宋_GB2312" w:hAnsi="仿宋_GB2312" w:eastAsia="仿宋_GB2312" w:cs="仿宋_GB2312"/>
          <w:b w:val="0"/>
          <w:bCs w:val="0"/>
          <w:color w:val="auto"/>
          <w:sz w:val="32"/>
          <w:szCs w:val="32"/>
          <w:lang w:eastAsia="zh-CN"/>
        </w:rPr>
        <w:t>相关</w:t>
      </w:r>
      <w:r>
        <w:rPr>
          <w:rFonts w:hint="eastAsia" w:ascii="仿宋_GB2312" w:hAnsi="仿宋_GB2312" w:eastAsia="仿宋_GB2312" w:cs="仿宋_GB2312"/>
          <w:b w:val="0"/>
          <w:bCs w:val="0"/>
          <w:color w:val="auto"/>
          <w:sz w:val="32"/>
          <w:szCs w:val="32"/>
        </w:rPr>
        <w:t>专业应届毕业生、正在</w:t>
      </w:r>
      <w:r>
        <w:rPr>
          <w:rFonts w:hint="eastAsia" w:ascii="仿宋_GB2312" w:hAnsi="仿宋_GB2312" w:eastAsia="仿宋_GB2312" w:cs="仿宋_GB2312"/>
          <w:b w:val="0"/>
          <w:bCs w:val="0"/>
          <w:color w:val="auto"/>
          <w:sz w:val="32"/>
          <w:szCs w:val="32"/>
          <w:lang w:eastAsia="zh-CN"/>
        </w:rPr>
        <w:t>或有意愿</w:t>
      </w:r>
      <w:r>
        <w:rPr>
          <w:rFonts w:hint="eastAsia" w:ascii="仿宋_GB2312" w:hAnsi="仿宋_GB2312" w:eastAsia="仿宋_GB2312" w:cs="仿宋_GB2312"/>
          <w:b w:val="0"/>
          <w:bCs w:val="0"/>
          <w:color w:val="auto"/>
          <w:sz w:val="32"/>
          <w:szCs w:val="32"/>
        </w:rPr>
        <w:t>从事数字技术领域</w:t>
      </w:r>
      <w:r>
        <w:rPr>
          <w:rFonts w:hint="eastAsia" w:ascii="仿宋_GB2312" w:hAnsi="仿宋_GB2312" w:eastAsia="仿宋_GB2312" w:cs="仿宋_GB2312"/>
          <w:b w:val="0"/>
          <w:bCs w:val="0"/>
          <w:color w:val="auto"/>
          <w:sz w:val="32"/>
          <w:szCs w:val="32"/>
          <w:lang w:eastAsia="zh-CN"/>
        </w:rPr>
        <w:t>工作</w:t>
      </w:r>
      <w:r>
        <w:rPr>
          <w:rFonts w:hint="eastAsia" w:ascii="仿宋_GB2312" w:hAnsi="仿宋_GB2312" w:eastAsia="仿宋_GB2312" w:cs="仿宋_GB2312"/>
          <w:b w:val="0"/>
          <w:bCs w:val="0"/>
          <w:color w:val="auto"/>
          <w:sz w:val="32"/>
          <w:szCs w:val="32"/>
        </w:rPr>
        <w:t>的</w:t>
      </w:r>
      <w:r>
        <w:rPr>
          <w:rFonts w:hint="eastAsia" w:ascii="仿宋_GB2312" w:hAnsi="仿宋_GB2312" w:eastAsia="仿宋_GB2312" w:cs="仿宋_GB2312"/>
          <w:b w:val="0"/>
          <w:bCs w:val="0"/>
          <w:color w:val="auto"/>
          <w:sz w:val="32"/>
          <w:szCs w:val="32"/>
          <w:lang w:eastAsia="zh-CN"/>
        </w:rPr>
        <w:t>技术技能人才，</w:t>
      </w:r>
      <w:r>
        <w:rPr>
          <w:rFonts w:hint="eastAsia" w:ascii="仿宋_GB2312" w:hAnsi="仿宋_GB2312" w:eastAsia="仿宋_GB2312" w:cs="仿宋_GB2312"/>
          <w:b w:val="0"/>
          <w:bCs w:val="0"/>
          <w:color w:val="333333"/>
          <w:sz w:val="32"/>
          <w:szCs w:val="32"/>
          <w:shd w:val="clear" w:color="auto" w:fill="FFFFFF"/>
          <w:rPrChange w:id="71" w:author="秦娟娟（文印）" w:date="2022-12-12T14:58:42Z">
            <w:rPr>
              <w:rFonts w:hint="eastAsia" w:ascii="仿宋_GB2312" w:hAnsi="仿宋_GB2312" w:eastAsia="仿宋_GB2312" w:cs="仿宋_GB2312"/>
              <w:b w:val="0"/>
              <w:bCs w:val="0"/>
              <w:color w:val="333333"/>
              <w:sz w:val="32"/>
              <w:szCs w:val="32"/>
              <w:shd w:val="clear" w:color="auto" w:fill="FFFFFF"/>
            </w:rPr>
          </w:rPrChange>
        </w:rPr>
        <w:t>不包含已退休人员。</w:t>
      </w:r>
    </w:p>
    <w:p>
      <w:pPr>
        <w:spacing w:beforeLines="0" w:afterLines="0" w:line="580" w:lineRule="exact"/>
        <w:ind w:firstLine="640" w:firstLineChars="200"/>
        <w:rPr>
          <w:rFonts w:ascii="黑体" w:hAnsi="黑体" w:eastAsia="黑体" w:cs="黑体"/>
          <w:b w:val="0"/>
          <w:bCs w:val="0"/>
          <w:color w:val="auto"/>
          <w:sz w:val="32"/>
          <w:szCs w:val="32"/>
        </w:rPr>
        <w:pPrChange w:id="72" w:author="秦娟娟（文印）" w:date="2022-12-12T15:00:08Z">
          <w:pPr>
            <w:spacing w:line="540" w:lineRule="exact"/>
            <w:ind w:firstLine="640" w:firstLineChars="200"/>
          </w:pPr>
        </w:pPrChange>
      </w:pPr>
      <w:r>
        <w:rPr>
          <w:rFonts w:hint="eastAsia" w:ascii="黑体" w:hAnsi="黑体" w:eastAsia="黑体" w:cs="黑体"/>
          <w:b w:val="0"/>
          <w:bCs w:val="0"/>
          <w:color w:val="auto"/>
          <w:sz w:val="32"/>
          <w:szCs w:val="32"/>
        </w:rPr>
        <w:t>三、组织管理</w:t>
      </w:r>
    </w:p>
    <w:p>
      <w:pPr>
        <w:spacing w:beforeLines="0" w:afterLines="0" w:line="580" w:lineRule="exact"/>
        <w:ind w:firstLine="640" w:firstLineChars="200"/>
        <w:rPr>
          <w:rFonts w:ascii="仿宋_GB2312" w:hAnsi="仿宋_GB2312" w:eastAsia="仿宋_GB2312" w:cs="仿宋_GB2312"/>
          <w:b w:val="0"/>
          <w:bCs w:val="0"/>
          <w:color w:val="auto"/>
          <w:sz w:val="32"/>
          <w:szCs w:val="32"/>
        </w:rPr>
        <w:pPrChange w:id="73" w:author="秦娟娟（文印）" w:date="2022-12-12T15:00:08Z">
          <w:pPr>
            <w:spacing w:line="540" w:lineRule="exact"/>
            <w:ind w:firstLine="640" w:firstLineChars="200"/>
          </w:pPr>
        </w:pPrChange>
      </w:pPr>
      <w:r>
        <w:rPr>
          <w:rFonts w:hint="eastAsia" w:ascii="仿宋_GB2312" w:hAnsi="仿宋_GB2312" w:eastAsia="仿宋_GB2312" w:cs="仿宋_GB2312"/>
          <w:b w:val="0"/>
          <w:bCs w:val="0"/>
          <w:color w:val="auto"/>
          <w:sz w:val="32"/>
          <w:szCs w:val="32"/>
        </w:rPr>
        <w:t>（一）省人力资源社会保障厅负责</w:t>
      </w:r>
      <w:r>
        <w:rPr>
          <w:rFonts w:hint="eastAsia" w:ascii="仿宋_GB2312" w:hAnsi="仿宋_GB2312" w:eastAsia="仿宋_GB2312" w:cs="仿宋_GB2312"/>
          <w:b w:val="0"/>
          <w:bCs w:val="0"/>
          <w:color w:val="auto"/>
          <w:sz w:val="32"/>
          <w:szCs w:val="32"/>
          <w:lang w:val="en-US" w:eastAsia="zh-CN"/>
        </w:rPr>
        <w:t>我省数字技术工程师培育</w:t>
      </w:r>
      <w:r>
        <w:rPr>
          <w:rFonts w:hint="eastAsia" w:ascii="仿宋_GB2312" w:hAnsi="仿宋_GB2312" w:eastAsia="仿宋_GB2312" w:cs="仿宋_GB2312"/>
          <w:b w:val="0"/>
          <w:bCs w:val="0"/>
          <w:color w:val="auto"/>
          <w:sz w:val="32"/>
          <w:szCs w:val="32"/>
        </w:rPr>
        <w:t>项目</w:t>
      </w:r>
      <w:r>
        <w:rPr>
          <w:rFonts w:hint="eastAsia" w:ascii="仿宋_GB2312" w:hAnsi="仿宋_GB2312" w:eastAsia="仿宋_GB2312" w:cs="仿宋_GB2312"/>
          <w:b w:val="0"/>
          <w:bCs w:val="0"/>
          <w:color w:val="auto"/>
          <w:sz w:val="32"/>
          <w:szCs w:val="32"/>
          <w:lang w:val="en-US" w:eastAsia="zh-CN"/>
        </w:rPr>
        <w:t>的</w:t>
      </w:r>
      <w:r>
        <w:rPr>
          <w:rFonts w:hint="eastAsia" w:ascii="仿宋_GB2312" w:hAnsi="仿宋_GB2312" w:eastAsia="仿宋_GB2312" w:cs="仿宋_GB2312"/>
          <w:b w:val="0"/>
          <w:bCs w:val="0"/>
          <w:color w:val="auto"/>
          <w:sz w:val="32"/>
          <w:szCs w:val="32"/>
        </w:rPr>
        <w:t>政策制定</w:t>
      </w:r>
      <w:r>
        <w:rPr>
          <w:rFonts w:hint="eastAsia"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rPr>
        <w:t>统筹协调</w:t>
      </w:r>
      <w:r>
        <w:rPr>
          <w:rFonts w:hint="eastAsia" w:ascii="仿宋_GB2312" w:hAnsi="仿宋_GB2312" w:eastAsia="仿宋_GB2312" w:cs="仿宋_GB2312"/>
          <w:b w:val="0"/>
          <w:bCs w:val="0"/>
          <w:color w:val="auto"/>
          <w:sz w:val="32"/>
          <w:szCs w:val="32"/>
          <w:lang w:eastAsia="zh-CN"/>
        </w:rPr>
        <w:t>工作</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对</w:t>
      </w:r>
      <w:r>
        <w:rPr>
          <w:rFonts w:hint="eastAsia" w:ascii="仿宋_GB2312" w:hAnsi="仿宋_GB2312" w:eastAsia="仿宋_GB2312" w:cs="仿宋_GB2312"/>
          <w:b w:val="0"/>
          <w:bCs w:val="0"/>
          <w:color w:val="auto"/>
          <w:sz w:val="32"/>
          <w:szCs w:val="32"/>
          <w:lang w:val="en-US" w:eastAsia="zh-CN"/>
        </w:rPr>
        <w:t>数字技术工程师的</w:t>
      </w:r>
      <w:r>
        <w:rPr>
          <w:rFonts w:hint="eastAsia" w:ascii="仿宋_GB2312" w:hAnsi="仿宋_GB2312" w:eastAsia="仿宋_GB2312" w:cs="仿宋_GB2312"/>
          <w:b w:val="0"/>
          <w:bCs w:val="0"/>
          <w:color w:val="auto"/>
          <w:sz w:val="32"/>
          <w:szCs w:val="32"/>
        </w:rPr>
        <w:t>培训</w:t>
      </w:r>
      <w:r>
        <w:rPr>
          <w:rFonts w:hint="eastAsia"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rPr>
        <w:t>评价</w:t>
      </w:r>
      <w:r>
        <w:rPr>
          <w:rFonts w:hint="eastAsia" w:ascii="仿宋_GB2312" w:hAnsi="仿宋_GB2312" w:eastAsia="仿宋_GB2312" w:cs="仿宋_GB2312"/>
          <w:b w:val="0"/>
          <w:bCs w:val="0"/>
          <w:color w:val="auto"/>
          <w:sz w:val="32"/>
          <w:szCs w:val="32"/>
          <w:lang w:eastAsia="zh-CN"/>
        </w:rPr>
        <w:t>进行</w:t>
      </w:r>
      <w:r>
        <w:rPr>
          <w:rFonts w:hint="eastAsia" w:ascii="仿宋_GB2312" w:hAnsi="仿宋_GB2312" w:eastAsia="仿宋_GB2312" w:cs="仿宋_GB2312"/>
          <w:b w:val="0"/>
          <w:bCs w:val="0"/>
          <w:color w:val="auto"/>
          <w:sz w:val="32"/>
          <w:szCs w:val="32"/>
        </w:rPr>
        <w:t>全过程监督</w:t>
      </w:r>
      <w:r>
        <w:rPr>
          <w:rFonts w:hint="eastAsia" w:ascii="仿宋_GB2312" w:hAnsi="仿宋_GB2312" w:eastAsia="仿宋_GB2312" w:cs="仿宋_GB2312"/>
          <w:b w:val="0"/>
          <w:bCs w:val="0"/>
          <w:color w:val="auto"/>
          <w:sz w:val="32"/>
          <w:szCs w:val="32"/>
          <w:lang w:val="en-US" w:eastAsia="zh-CN"/>
        </w:rPr>
        <w:t>检查</w:t>
      </w:r>
      <w:r>
        <w:rPr>
          <w:rFonts w:hint="eastAsia" w:ascii="仿宋_GB2312" w:hAnsi="仿宋_GB2312" w:eastAsia="仿宋_GB2312" w:cs="仿宋_GB2312"/>
          <w:b w:val="0"/>
          <w:bCs w:val="0"/>
          <w:color w:val="auto"/>
          <w:sz w:val="32"/>
          <w:szCs w:val="32"/>
        </w:rPr>
        <w:t>，推动项目有序开展。</w:t>
      </w:r>
    </w:p>
    <w:p>
      <w:pPr>
        <w:spacing w:beforeLines="0" w:afterLines="0" w:line="580" w:lineRule="exact"/>
        <w:ind w:firstLine="640" w:firstLineChars="200"/>
        <w:rPr>
          <w:rFonts w:ascii="仿宋_GB2312" w:hAnsi="仿宋_GB2312" w:eastAsia="仿宋_GB2312" w:cs="仿宋_GB2312"/>
          <w:b w:val="0"/>
          <w:bCs w:val="0"/>
          <w:color w:val="auto"/>
          <w:sz w:val="32"/>
          <w:szCs w:val="32"/>
        </w:rPr>
        <w:pPrChange w:id="74" w:author="秦娟娟（文印）" w:date="2022-12-12T15:00:08Z">
          <w:pPr>
            <w:spacing w:line="540" w:lineRule="exact"/>
            <w:ind w:firstLine="640" w:firstLineChars="200"/>
          </w:pPr>
        </w:pPrChange>
      </w:pPr>
      <w:r>
        <w:rPr>
          <w:rFonts w:hint="eastAsia" w:ascii="仿宋_GB2312" w:hAnsi="仿宋_GB2312" w:eastAsia="仿宋_GB2312" w:cs="仿宋_GB2312"/>
          <w:b w:val="0"/>
          <w:bCs w:val="0"/>
          <w:color w:val="auto"/>
          <w:sz w:val="32"/>
          <w:szCs w:val="32"/>
        </w:rPr>
        <w:t>（二）各市</w:t>
      </w:r>
      <w:r>
        <w:rPr>
          <w:rFonts w:hint="eastAsia" w:ascii="仿宋_GB2312" w:hAnsi="仿宋_GB2312" w:eastAsia="仿宋_GB2312" w:cs="仿宋_GB2312"/>
          <w:b w:val="0"/>
          <w:bCs w:val="0"/>
          <w:color w:val="auto"/>
          <w:sz w:val="32"/>
          <w:szCs w:val="32"/>
          <w:lang w:eastAsia="zh-CN"/>
        </w:rPr>
        <w:t>（指各设区的市，下同）</w:t>
      </w:r>
      <w:r>
        <w:rPr>
          <w:rFonts w:hint="eastAsia" w:ascii="仿宋_GB2312" w:hAnsi="仿宋_GB2312" w:eastAsia="仿宋_GB2312" w:cs="仿宋_GB2312"/>
          <w:b w:val="0"/>
          <w:bCs w:val="0"/>
          <w:color w:val="auto"/>
          <w:sz w:val="32"/>
          <w:szCs w:val="32"/>
        </w:rPr>
        <w:t>人力资源社会保障局负责落实</w:t>
      </w:r>
      <w:r>
        <w:rPr>
          <w:rFonts w:hint="eastAsia" w:ascii="仿宋_GB2312" w:hAnsi="仿宋_GB2312" w:eastAsia="仿宋_GB2312" w:cs="仿宋_GB2312"/>
          <w:b w:val="0"/>
          <w:bCs w:val="0"/>
          <w:color w:val="auto"/>
          <w:sz w:val="32"/>
          <w:szCs w:val="32"/>
          <w:lang w:val="en-US" w:eastAsia="zh-CN"/>
        </w:rPr>
        <w:t>国家</w:t>
      </w:r>
      <w:r>
        <w:rPr>
          <w:rFonts w:hint="eastAsia"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lang w:val="en-US" w:eastAsia="zh-CN"/>
        </w:rPr>
        <w:t>我</w:t>
      </w:r>
      <w:r>
        <w:rPr>
          <w:rFonts w:hint="eastAsia" w:ascii="仿宋_GB2312" w:hAnsi="仿宋_GB2312" w:eastAsia="仿宋_GB2312" w:cs="仿宋_GB2312"/>
          <w:b w:val="0"/>
          <w:bCs w:val="0"/>
          <w:color w:val="auto"/>
          <w:sz w:val="32"/>
          <w:szCs w:val="32"/>
          <w:lang w:eastAsia="zh-CN"/>
        </w:rPr>
        <w:t>省</w:t>
      </w:r>
      <w:del w:id="75" w:author="唐娟" w:date="2022-12-08T21:06:28Z">
        <w:r>
          <w:rPr>
            <w:rFonts w:hint="eastAsia" w:ascii="仿宋_GB2312" w:hAnsi="仿宋_GB2312" w:eastAsia="仿宋_GB2312" w:cs="仿宋_GB2312"/>
            <w:b w:val="0"/>
            <w:bCs w:val="0"/>
            <w:color w:val="auto"/>
            <w:sz w:val="32"/>
            <w:szCs w:val="32"/>
            <w:lang w:eastAsia="zh-CN"/>
          </w:rPr>
          <w:delText>的</w:delText>
        </w:r>
      </w:del>
      <w:r>
        <w:rPr>
          <w:rFonts w:hint="eastAsia" w:ascii="仿宋_GB2312" w:hAnsi="仿宋_GB2312" w:eastAsia="仿宋_GB2312" w:cs="仿宋_GB2312"/>
          <w:b w:val="0"/>
          <w:bCs w:val="0"/>
          <w:color w:val="auto"/>
          <w:sz w:val="32"/>
          <w:szCs w:val="32"/>
          <w:lang w:eastAsia="zh-CN"/>
        </w:rPr>
        <w:t>各项</w:t>
      </w:r>
      <w:r>
        <w:rPr>
          <w:rFonts w:hint="eastAsia" w:ascii="仿宋_GB2312" w:hAnsi="仿宋_GB2312" w:eastAsia="仿宋_GB2312" w:cs="仿宋_GB2312"/>
          <w:b w:val="0"/>
          <w:bCs w:val="0"/>
          <w:color w:val="auto"/>
          <w:sz w:val="32"/>
          <w:szCs w:val="32"/>
        </w:rPr>
        <w:t>政策，</w:t>
      </w:r>
      <w:r>
        <w:rPr>
          <w:rFonts w:hint="eastAsia" w:ascii="仿宋_GB2312" w:hAnsi="仿宋_GB2312" w:eastAsia="仿宋_GB2312" w:cs="仿宋_GB2312"/>
          <w:b w:val="0"/>
          <w:bCs w:val="0"/>
          <w:color w:val="auto"/>
          <w:sz w:val="32"/>
          <w:szCs w:val="32"/>
          <w:lang w:eastAsia="zh-CN"/>
        </w:rPr>
        <w:t>结合本市实际制定配套措施，按照</w:t>
      </w:r>
      <w:r>
        <w:rPr>
          <w:rFonts w:hint="eastAsia" w:ascii="仿宋_GB2312" w:hAnsi="仿宋_GB2312" w:eastAsia="仿宋_GB2312" w:cs="仿宋_GB2312"/>
          <w:b w:val="0"/>
          <w:bCs w:val="0"/>
          <w:color w:val="auto"/>
          <w:sz w:val="32"/>
          <w:szCs w:val="32"/>
        </w:rPr>
        <w:t>省人力资源社会保障厅</w:t>
      </w:r>
      <w:r>
        <w:rPr>
          <w:rFonts w:hint="eastAsia" w:ascii="仿宋_GB2312" w:hAnsi="仿宋_GB2312" w:eastAsia="仿宋_GB2312" w:cs="仿宋_GB2312"/>
          <w:b w:val="0"/>
          <w:bCs w:val="0"/>
          <w:color w:val="auto"/>
          <w:sz w:val="32"/>
          <w:szCs w:val="32"/>
          <w:lang w:eastAsia="zh-CN"/>
        </w:rPr>
        <w:t>要求</w:t>
      </w:r>
      <w:r>
        <w:rPr>
          <w:rFonts w:hint="eastAsia" w:ascii="仿宋_GB2312" w:hAnsi="仿宋_GB2312" w:eastAsia="仿宋_GB2312" w:cs="仿宋_GB2312"/>
          <w:b w:val="0"/>
          <w:bCs w:val="0"/>
          <w:color w:val="auto"/>
          <w:sz w:val="32"/>
          <w:szCs w:val="32"/>
        </w:rPr>
        <w:t>对本行政区域内培训活动</w:t>
      </w:r>
      <w:r>
        <w:rPr>
          <w:rFonts w:hint="eastAsia" w:ascii="仿宋_GB2312" w:hAnsi="仿宋_GB2312" w:eastAsia="仿宋_GB2312" w:cs="仿宋_GB2312"/>
          <w:b w:val="0"/>
          <w:bCs w:val="0"/>
          <w:color w:val="auto"/>
          <w:sz w:val="32"/>
          <w:szCs w:val="32"/>
          <w:lang w:eastAsia="zh-CN"/>
        </w:rPr>
        <w:t>进行</w:t>
      </w:r>
      <w:r>
        <w:rPr>
          <w:rFonts w:hint="eastAsia" w:ascii="仿宋_GB2312" w:hAnsi="仿宋_GB2312" w:eastAsia="仿宋_GB2312" w:cs="仿宋_GB2312"/>
          <w:b w:val="0"/>
          <w:bCs w:val="0"/>
          <w:color w:val="auto"/>
          <w:sz w:val="32"/>
          <w:szCs w:val="32"/>
        </w:rPr>
        <w:t>日常检查，对专业技术等级考核进行巡考、监督，确保项目落地见效。</w:t>
      </w:r>
    </w:p>
    <w:p>
      <w:pPr>
        <w:spacing w:beforeLines="0" w:afterLines="0" w:line="580" w:lineRule="exact"/>
        <w:ind w:firstLine="640" w:firstLineChars="200"/>
        <w:rPr>
          <w:rFonts w:ascii="仿宋_GB2312" w:hAnsi="仿宋_GB2312" w:eastAsia="仿宋_GB2312" w:cs="仿宋_GB2312"/>
          <w:b w:val="0"/>
          <w:bCs w:val="0"/>
          <w:color w:val="auto"/>
          <w:sz w:val="32"/>
          <w:szCs w:val="32"/>
        </w:rPr>
        <w:pPrChange w:id="76" w:author="秦娟娟（文印）" w:date="2022-12-12T15:00:08Z">
          <w:pPr>
            <w:spacing w:line="540" w:lineRule="exact"/>
            <w:ind w:firstLine="640" w:firstLineChars="200"/>
          </w:pPr>
        </w:pPrChange>
      </w:pPr>
      <w:r>
        <w:rPr>
          <w:rFonts w:hint="eastAsia" w:ascii="仿宋_GB2312" w:hAnsi="仿宋_GB2312" w:eastAsia="仿宋_GB2312" w:cs="仿宋_GB2312"/>
          <w:b w:val="0"/>
          <w:bCs w:val="0"/>
          <w:color w:val="auto"/>
          <w:sz w:val="32"/>
          <w:szCs w:val="32"/>
        </w:rPr>
        <w:t>（三）</w:t>
      </w:r>
      <w:r>
        <w:rPr>
          <w:rFonts w:hint="eastAsia" w:ascii="仿宋_GB2312" w:hAnsi="仿宋_GB2312" w:eastAsia="仿宋_GB2312" w:cs="仿宋_GB2312"/>
          <w:b w:val="0"/>
          <w:bCs w:val="0"/>
          <w:color w:val="auto"/>
          <w:sz w:val="32"/>
          <w:szCs w:val="32"/>
          <w:lang w:eastAsia="zh-CN"/>
        </w:rPr>
        <w:t>列入人力资源社会保障部目录清单的</w:t>
      </w:r>
      <w:r>
        <w:rPr>
          <w:rFonts w:hint="eastAsia" w:ascii="仿宋_GB2312" w:hAnsi="仿宋_GB2312" w:eastAsia="仿宋_GB2312" w:cs="仿宋_GB2312"/>
          <w:b w:val="0"/>
          <w:bCs w:val="0"/>
          <w:color w:val="auto"/>
          <w:sz w:val="32"/>
          <w:szCs w:val="32"/>
        </w:rPr>
        <w:t>培训机构和评价机构分别负责数字技术工程师职业培训和考核评价工作，接受人力资源社会保障部门监督，保障数字技术工程师培育质量。</w:t>
      </w:r>
    </w:p>
    <w:p>
      <w:pPr>
        <w:spacing w:beforeLines="0" w:afterLines="0" w:line="580" w:lineRule="exact"/>
        <w:ind w:firstLine="640" w:firstLineChars="200"/>
        <w:rPr>
          <w:rFonts w:ascii="黑体" w:hAnsi="黑体" w:eastAsia="黑体" w:cs="黑体"/>
          <w:b w:val="0"/>
          <w:bCs w:val="0"/>
          <w:color w:val="auto"/>
          <w:sz w:val="32"/>
          <w:szCs w:val="32"/>
        </w:rPr>
        <w:pPrChange w:id="77" w:author="秦娟娟（文印）" w:date="2022-12-12T15:00:08Z">
          <w:pPr>
            <w:spacing w:line="540" w:lineRule="exact"/>
            <w:ind w:firstLine="640" w:firstLineChars="200"/>
          </w:pPr>
        </w:pPrChange>
      </w:pPr>
      <w:r>
        <w:rPr>
          <w:rFonts w:hint="eastAsia" w:ascii="黑体" w:hAnsi="黑体" w:eastAsia="黑体" w:cs="黑体"/>
          <w:b w:val="0"/>
          <w:bCs w:val="0"/>
          <w:color w:val="auto"/>
          <w:sz w:val="32"/>
          <w:szCs w:val="32"/>
        </w:rPr>
        <w:t xml:space="preserve">四、项目实施 </w:t>
      </w:r>
    </w:p>
    <w:p>
      <w:pPr>
        <w:spacing w:beforeLines="0" w:afterLines="0" w:line="580" w:lineRule="exact"/>
        <w:ind w:firstLine="640" w:firstLineChars="200"/>
        <w:rPr>
          <w:rFonts w:hint="eastAsia" w:ascii="仿宋_GB2312" w:hAnsi="仿宋_GB2312" w:eastAsia="仿宋_GB2312" w:cs="仿宋_GB2312"/>
          <w:b w:val="0"/>
          <w:bCs w:val="0"/>
          <w:color w:val="auto"/>
          <w:sz w:val="32"/>
          <w:szCs w:val="32"/>
        </w:rPr>
        <w:pPrChange w:id="78" w:author="秦娟娟（文印）" w:date="2022-12-12T15:00:08Z">
          <w:pPr>
            <w:spacing w:line="540" w:lineRule="exact"/>
            <w:ind w:firstLine="640" w:firstLineChars="200"/>
          </w:pPr>
        </w:pPrChange>
      </w:pPr>
      <w:r>
        <w:rPr>
          <w:rFonts w:hint="eastAsia" w:ascii="楷体_GB2312" w:hAnsi="楷体_GB2312" w:eastAsia="楷体_GB2312" w:cs="楷体_GB2312"/>
          <w:b w:val="0"/>
          <w:bCs w:val="0"/>
          <w:color w:val="auto"/>
          <w:sz w:val="32"/>
          <w:szCs w:val="32"/>
        </w:rPr>
        <w:t>（一）</w:t>
      </w:r>
      <w:r>
        <w:rPr>
          <w:rFonts w:hint="eastAsia" w:ascii="楷体_GB2312" w:hAnsi="楷体_GB2312" w:eastAsia="楷体_GB2312" w:cs="楷体_GB2312"/>
          <w:b w:val="0"/>
          <w:bCs w:val="0"/>
          <w:color w:val="auto"/>
          <w:sz w:val="32"/>
          <w:szCs w:val="32"/>
          <w:lang w:eastAsia="zh-CN"/>
        </w:rPr>
        <w:t>制定培训考核计划</w:t>
      </w:r>
      <w:r>
        <w:rPr>
          <w:rFonts w:hint="eastAsia" w:ascii="楷体_GB2312" w:hAnsi="楷体_GB2312" w:eastAsia="楷体_GB2312" w:cs="楷体_GB2312"/>
          <w:b w:val="0"/>
          <w:bCs w:val="0"/>
          <w:color w:val="auto"/>
          <w:sz w:val="32"/>
          <w:szCs w:val="32"/>
        </w:rPr>
        <w:t>。</w:t>
      </w:r>
      <w:r>
        <w:rPr>
          <w:rFonts w:hint="eastAsia" w:ascii="仿宋_GB2312" w:hAnsi="仿宋_GB2312" w:eastAsia="仿宋_GB2312" w:cs="仿宋_GB2312"/>
          <w:b w:val="0"/>
          <w:bCs w:val="0"/>
          <w:color w:val="auto"/>
          <w:sz w:val="32"/>
          <w:szCs w:val="32"/>
        </w:rPr>
        <w:t>培训机构</w:t>
      </w:r>
      <w:r>
        <w:rPr>
          <w:rFonts w:hint="eastAsia" w:ascii="仿宋_GB2312" w:hAnsi="仿宋_GB2312" w:eastAsia="仿宋_GB2312" w:cs="仿宋_GB2312"/>
          <w:b w:val="0"/>
          <w:bCs w:val="0"/>
          <w:color w:val="auto"/>
          <w:sz w:val="32"/>
          <w:szCs w:val="32"/>
          <w:lang w:eastAsia="zh-CN"/>
        </w:rPr>
        <w:t>在与</w:t>
      </w:r>
      <w:r>
        <w:rPr>
          <w:rFonts w:hint="eastAsia" w:ascii="仿宋_GB2312" w:hAnsi="仿宋_GB2312" w:eastAsia="仿宋_GB2312" w:cs="仿宋_GB2312"/>
          <w:b w:val="0"/>
          <w:bCs w:val="0"/>
          <w:color w:val="auto"/>
          <w:sz w:val="32"/>
          <w:szCs w:val="32"/>
        </w:rPr>
        <w:t>各市人力资源社会保障局</w:t>
      </w:r>
      <w:r>
        <w:rPr>
          <w:rFonts w:hint="eastAsia" w:ascii="仿宋_GB2312" w:hAnsi="仿宋_GB2312" w:eastAsia="仿宋_GB2312" w:cs="仿宋_GB2312"/>
          <w:b w:val="0"/>
          <w:bCs w:val="0"/>
          <w:color w:val="auto"/>
          <w:sz w:val="32"/>
          <w:szCs w:val="32"/>
          <w:lang w:eastAsia="zh-CN"/>
        </w:rPr>
        <w:t>对接的基础上制定</w:t>
      </w:r>
      <w:r>
        <w:rPr>
          <w:rFonts w:hint="eastAsia" w:ascii="仿宋_GB2312" w:hAnsi="仿宋_GB2312" w:eastAsia="仿宋_GB2312" w:cs="仿宋_GB2312"/>
          <w:b w:val="0"/>
          <w:bCs w:val="0"/>
          <w:color w:val="auto"/>
          <w:sz w:val="32"/>
          <w:szCs w:val="32"/>
        </w:rPr>
        <w:t>培训计划和方案，</w:t>
      </w:r>
      <w:r>
        <w:rPr>
          <w:rFonts w:hint="eastAsia" w:ascii="仿宋_GB2312" w:hAnsi="仿宋_GB2312" w:eastAsia="仿宋_GB2312" w:cs="仿宋_GB2312"/>
          <w:b w:val="0"/>
          <w:bCs w:val="0"/>
          <w:color w:val="auto"/>
          <w:sz w:val="32"/>
          <w:szCs w:val="32"/>
          <w:lang w:eastAsia="zh-CN"/>
        </w:rPr>
        <w:t>并</w:t>
      </w:r>
      <w:r>
        <w:rPr>
          <w:rFonts w:hint="eastAsia" w:ascii="仿宋_GB2312" w:hAnsi="仿宋_GB2312" w:eastAsia="仿宋_GB2312" w:cs="仿宋_GB2312"/>
          <w:b w:val="0"/>
          <w:bCs w:val="0"/>
          <w:color w:val="auto"/>
          <w:sz w:val="32"/>
          <w:szCs w:val="32"/>
        </w:rPr>
        <w:t>商评价机构确定专业技术等级考核计划和方案，报省人力资源社会保障厅</w:t>
      </w:r>
      <w:r>
        <w:rPr>
          <w:rFonts w:hint="eastAsia" w:ascii="仿宋_GB2312" w:hAnsi="仿宋_GB2312" w:eastAsia="仿宋_GB2312" w:cs="仿宋_GB2312"/>
          <w:b w:val="0"/>
          <w:bCs w:val="0"/>
          <w:color w:val="auto"/>
          <w:sz w:val="32"/>
          <w:szCs w:val="32"/>
          <w:lang w:eastAsia="zh-CN"/>
        </w:rPr>
        <w:t>和所在市人力资源社会保障局</w:t>
      </w:r>
      <w:r>
        <w:rPr>
          <w:rFonts w:hint="eastAsia" w:ascii="仿宋_GB2312" w:hAnsi="仿宋_GB2312" w:eastAsia="仿宋_GB2312" w:cs="仿宋_GB2312"/>
          <w:b w:val="0"/>
          <w:bCs w:val="0"/>
          <w:color w:val="auto"/>
          <w:sz w:val="32"/>
          <w:szCs w:val="32"/>
        </w:rPr>
        <w:t>备案。</w:t>
      </w:r>
    </w:p>
    <w:p>
      <w:pPr>
        <w:spacing w:beforeLines="0" w:afterLines="0" w:line="580" w:lineRule="exact"/>
        <w:ind w:firstLine="640" w:firstLineChars="200"/>
        <w:rPr>
          <w:rFonts w:hint="eastAsia" w:ascii="仿宋_GB2312" w:hAnsi="仿宋_GB2312" w:eastAsia="仿宋_GB2312" w:cs="仿宋_GB2312"/>
          <w:b w:val="0"/>
          <w:bCs w:val="0"/>
          <w:color w:val="auto"/>
          <w:sz w:val="32"/>
          <w:szCs w:val="32"/>
        </w:rPr>
        <w:pPrChange w:id="79" w:author="秦娟娟（文印）" w:date="2022-12-12T15:00:08Z">
          <w:pPr>
            <w:spacing w:line="540" w:lineRule="exact"/>
            <w:ind w:firstLine="640" w:firstLineChars="200"/>
          </w:pPr>
        </w:pPrChange>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二</w:t>
      </w:r>
      <w:r>
        <w:rPr>
          <w:rFonts w:hint="eastAsia" w:ascii="楷体_GB2312" w:hAnsi="楷体_GB2312" w:eastAsia="楷体_GB2312" w:cs="楷体_GB2312"/>
          <w:b w:val="0"/>
          <w:bCs w:val="0"/>
          <w:color w:val="auto"/>
          <w:sz w:val="32"/>
          <w:szCs w:val="32"/>
        </w:rPr>
        <w:t>）开展职业培训。</w:t>
      </w:r>
      <w:r>
        <w:rPr>
          <w:rFonts w:hint="eastAsia" w:ascii="仿宋_GB2312" w:hAnsi="仿宋_GB2312" w:eastAsia="仿宋_GB2312" w:cs="仿宋_GB2312"/>
          <w:b w:val="0"/>
          <w:bCs w:val="0"/>
          <w:color w:val="auto"/>
          <w:sz w:val="32"/>
          <w:szCs w:val="32"/>
        </w:rPr>
        <w:t>培训机构发布职业培训公告，公开面向社会用人单位和高校招生</w:t>
      </w:r>
      <w:r>
        <w:rPr>
          <w:rFonts w:hint="eastAsia" w:ascii="仿宋_GB2312" w:hAnsi="仿宋_GB2312" w:eastAsia="仿宋_GB2312" w:cs="仿宋_GB2312"/>
          <w:b w:val="0"/>
          <w:bCs w:val="0"/>
          <w:color w:val="auto"/>
          <w:sz w:val="32"/>
          <w:szCs w:val="32"/>
          <w:lang w:eastAsia="zh-CN"/>
        </w:rPr>
        <w:t>，按照国家职业标准和</w:t>
      </w:r>
      <w:r>
        <w:rPr>
          <w:rFonts w:hint="eastAsia" w:ascii="仿宋_GB2312" w:hAnsi="仿宋_GB2312" w:eastAsia="仿宋_GB2312" w:cs="仿宋_GB2312"/>
          <w:b w:val="0"/>
          <w:bCs w:val="0"/>
          <w:color w:val="auto"/>
          <w:sz w:val="32"/>
          <w:szCs w:val="32"/>
        </w:rPr>
        <w:t>培训教程开展“线上+线下”“理论+实操”培训。</w:t>
      </w:r>
      <w:r>
        <w:rPr>
          <w:rFonts w:hint="eastAsia" w:ascii="仿宋_GB2312" w:hAnsi="仿宋_GB2312" w:eastAsia="仿宋_GB2312" w:cs="仿宋_GB2312"/>
          <w:b w:val="0"/>
          <w:bCs w:val="0"/>
          <w:color w:val="auto"/>
          <w:sz w:val="32"/>
          <w:szCs w:val="32"/>
          <w:lang w:eastAsia="zh-CN"/>
        </w:rPr>
        <w:t>对完成规定学时和内容的学员进行结业考核，</w:t>
      </w:r>
      <w:r>
        <w:rPr>
          <w:rFonts w:hint="eastAsia" w:ascii="仿宋_GB2312" w:hAnsi="仿宋_GB2312" w:eastAsia="仿宋_GB2312" w:cs="仿宋_GB2312"/>
          <w:b w:val="0"/>
          <w:bCs w:val="0"/>
          <w:color w:val="auto"/>
          <w:sz w:val="32"/>
          <w:szCs w:val="32"/>
        </w:rPr>
        <w:t>颁发培训合格证书</w:t>
      </w:r>
      <w:r>
        <w:rPr>
          <w:rFonts w:hint="eastAsia" w:ascii="仿宋_GB2312" w:hAnsi="仿宋_GB2312" w:eastAsia="仿宋_GB2312" w:cs="仿宋_GB2312"/>
          <w:b w:val="0"/>
          <w:bCs w:val="0"/>
          <w:color w:val="auto"/>
          <w:sz w:val="32"/>
          <w:szCs w:val="32"/>
          <w:lang w:eastAsia="zh-CN"/>
        </w:rPr>
        <w:t>，并在培训结业</w:t>
      </w:r>
      <w:r>
        <w:rPr>
          <w:rFonts w:hint="eastAsia" w:ascii="仿宋_GB2312" w:hAnsi="仿宋_GB2312" w:eastAsia="仿宋_GB2312" w:cs="仿宋_GB2312"/>
          <w:b w:val="0"/>
          <w:bCs w:val="0"/>
          <w:color w:val="auto"/>
          <w:sz w:val="32"/>
          <w:szCs w:val="32"/>
          <w:lang w:val="en-US" w:eastAsia="zh-CN"/>
        </w:rPr>
        <w:t>30日内将学员名单和培训情况报</w:t>
      </w:r>
      <w:r>
        <w:rPr>
          <w:rFonts w:hint="eastAsia" w:ascii="仿宋_GB2312" w:hAnsi="仿宋_GB2312" w:eastAsia="仿宋_GB2312" w:cs="仿宋_GB2312"/>
          <w:b w:val="0"/>
          <w:bCs w:val="0"/>
          <w:color w:val="auto"/>
          <w:sz w:val="32"/>
          <w:szCs w:val="32"/>
        </w:rPr>
        <w:t>省人力资源社会保障厅。</w:t>
      </w:r>
    </w:p>
    <w:p>
      <w:pPr>
        <w:spacing w:beforeLines="0" w:afterLines="0" w:line="580" w:lineRule="exact"/>
        <w:ind w:firstLine="640" w:firstLineChars="200"/>
        <w:rPr>
          <w:rFonts w:ascii="仿宋_GB2312" w:hAnsi="仿宋_GB2312" w:eastAsia="仿宋_GB2312" w:cs="仿宋_GB2312"/>
          <w:b w:val="0"/>
          <w:bCs w:val="0"/>
          <w:color w:val="auto"/>
          <w:sz w:val="32"/>
          <w:szCs w:val="32"/>
        </w:rPr>
        <w:pPrChange w:id="80" w:author="秦娟娟（文印）" w:date="2022-12-12T15:00:08Z">
          <w:pPr>
            <w:spacing w:line="540" w:lineRule="exact"/>
            <w:ind w:firstLine="640" w:firstLineChars="200"/>
          </w:pPr>
        </w:pPrChange>
      </w:pPr>
      <w:r>
        <w:rPr>
          <w:rFonts w:hint="eastAsia" w:ascii="楷体_GB2312" w:hAnsi="楷体_GB2312" w:eastAsia="楷体_GB2312" w:cs="楷体_GB2312"/>
          <w:b w:val="0"/>
          <w:bCs w:val="0"/>
          <w:color w:val="auto"/>
          <w:sz w:val="32"/>
          <w:szCs w:val="32"/>
        </w:rPr>
        <w:t>（</w:t>
      </w:r>
      <w:r>
        <w:rPr>
          <w:rFonts w:hint="eastAsia" w:ascii="楷体_GB2312" w:hAnsi="楷体_GB2312" w:eastAsia="楷体_GB2312" w:cs="楷体_GB2312"/>
          <w:b w:val="0"/>
          <w:bCs w:val="0"/>
          <w:color w:val="auto"/>
          <w:sz w:val="32"/>
          <w:szCs w:val="32"/>
          <w:lang w:eastAsia="zh-CN"/>
        </w:rPr>
        <w:t>三</w:t>
      </w:r>
      <w:r>
        <w:rPr>
          <w:rFonts w:hint="eastAsia" w:ascii="楷体_GB2312" w:hAnsi="楷体_GB2312" w:eastAsia="楷体_GB2312" w:cs="楷体_GB2312"/>
          <w:b w:val="0"/>
          <w:bCs w:val="0"/>
          <w:color w:val="auto"/>
          <w:sz w:val="32"/>
          <w:szCs w:val="32"/>
        </w:rPr>
        <w:t>）组织考核评价。</w:t>
      </w:r>
      <w:r>
        <w:rPr>
          <w:rFonts w:hint="eastAsia" w:ascii="仿宋_GB2312" w:hAnsi="仿宋_GB2312" w:eastAsia="仿宋_GB2312" w:cs="仿宋_GB2312"/>
          <w:b w:val="0"/>
          <w:bCs w:val="0"/>
          <w:color w:val="auto"/>
          <w:sz w:val="32"/>
          <w:szCs w:val="32"/>
        </w:rPr>
        <w:t>符合国家职业标准规定申报条件的学员，按照申报考核证明事项告知承诺制的有关要求，向评价机构申报相关职业专业技术等级考核。培训机构应主动对接评价机构，协调做好学员申报考核有关服务保障工作。评价机构在省人力资源社会保障厅指导下，严格按照国家职业标准开展资格确认</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考核评价等工作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考核结束后30日内将专业技术等级证书数据和考核有关情况报省人力资源社会保障厅确认</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省人力资源社会保障厅</w:t>
      </w:r>
      <w:r>
        <w:rPr>
          <w:rFonts w:hint="eastAsia" w:ascii="仿宋_GB2312" w:hAnsi="仿宋_GB2312" w:eastAsia="仿宋_GB2312" w:cs="仿宋_GB2312"/>
          <w:b w:val="0"/>
          <w:bCs w:val="0"/>
          <w:color w:val="auto"/>
          <w:sz w:val="32"/>
          <w:szCs w:val="32"/>
          <w:highlight w:val="none"/>
          <w:lang w:eastAsia="zh-CN"/>
        </w:rPr>
        <w:t>于</w:t>
      </w:r>
      <w:r>
        <w:rPr>
          <w:rFonts w:hint="eastAsia" w:ascii="仿宋_GB2312" w:hAnsi="仿宋_GB2312" w:eastAsia="仿宋_GB2312" w:cs="仿宋_GB2312"/>
          <w:b w:val="0"/>
          <w:bCs w:val="0"/>
          <w:color w:val="auto"/>
          <w:sz w:val="32"/>
          <w:szCs w:val="32"/>
          <w:highlight w:val="none"/>
          <w:lang w:val="en-US" w:eastAsia="zh-CN"/>
        </w:rPr>
        <w:t>10个工作日内</w:t>
      </w:r>
      <w:r>
        <w:rPr>
          <w:rFonts w:hint="eastAsia" w:ascii="仿宋_GB2312" w:hAnsi="仿宋_GB2312" w:eastAsia="仿宋_GB2312" w:cs="仿宋_GB2312"/>
          <w:b w:val="0"/>
          <w:bCs w:val="0"/>
          <w:color w:val="auto"/>
          <w:sz w:val="32"/>
          <w:szCs w:val="32"/>
        </w:rPr>
        <w:t>确认</w:t>
      </w:r>
      <w:r>
        <w:rPr>
          <w:rFonts w:hint="eastAsia" w:ascii="仿宋_GB2312" w:hAnsi="仿宋_GB2312" w:eastAsia="仿宋_GB2312" w:cs="仿宋_GB2312"/>
          <w:b w:val="0"/>
          <w:bCs w:val="0"/>
          <w:color w:val="auto"/>
          <w:sz w:val="32"/>
          <w:szCs w:val="32"/>
          <w:lang w:eastAsia="zh-CN"/>
        </w:rPr>
        <w:t>后</w:t>
      </w:r>
      <w:r>
        <w:rPr>
          <w:rFonts w:hint="eastAsia" w:ascii="仿宋_GB2312" w:hAnsi="仿宋_GB2312" w:eastAsia="仿宋_GB2312" w:cs="仿宋_GB2312"/>
          <w:b w:val="0"/>
          <w:bCs w:val="0"/>
          <w:color w:val="auto"/>
          <w:sz w:val="32"/>
          <w:szCs w:val="32"/>
        </w:rPr>
        <w:t>报国家专业技术人才知识工程指导协调小组办公室审核</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审核通过后，评价机构于30日内颁发专业技术等级证书。</w:t>
      </w:r>
    </w:p>
    <w:p>
      <w:pPr>
        <w:spacing w:beforeLines="0" w:afterLines="0" w:line="580" w:lineRule="exact"/>
        <w:ind w:firstLine="640" w:firstLineChars="200"/>
        <w:rPr>
          <w:rFonts w:ascii="黑体" w:hAnsi="黑体" w:eastAsia="黑体" w:cs="黑体"/>
          <w:b w:val="0"/>
          <w:bCs w:val="0"/>
          <w:color w:val="auto"/>
          <w:sz w:val="32"/>
          <w:szCs w:val="32"/>
        </w:rPr>
        <w:pPrChange w:id="81" w:author="秦娟娟（文印）" w:date="2022-12-12T15:00:08Z">
          <w:pPr>
            <w:spacing w:line="540" w:lineRule="exact"/>
            <w:ind w:firstLine="640" w:firstLineChars="200"/>
          </w:pPr>
        </w:pPrChange>
      </w:pPr>
      <w:r>
        <w:rPr>
          <w:rFonts w:hint="eastAsia" w:ascii="黑体" w:hAnsi="黑体" w:eastAsia="黑体" w:cs="黑体"/>
          <w:b w:val="0"/>
          <w:bCs w:val="0"/>
          <w:color w:val="auto"/>
          <w:sz w:val="32"/>
          <w:szCs w:val="32"/>
        </w:rPr>
        <w:t>五、政策保障</w:t>
      </w:r>
    </w:p>
    <w:p>
      <w:pPr>
        <w:spacing w:beforeLines="0" w:afterLines="0" w:line="580" w:lineRule="exact"/>
        <w:ind w:firstLine="640" w:firstLineChars="200"/>
        <w:rPr>
          <w:rFonts w:ascii="仿宋_GB2312" w:hAnsi="仿宋_GB2312" w:eastAsia="仿宋_GB2312" w:cs="仿宋_GB2312"/>
          <w:b w:val="0"/>
          <w:bCs w:val="0"/>
          <w:color w:val="auto"/>
          <w:sz w:val="32"/>
          <w:szCs w:val="32"/>
        </w:rPr>
        <w:pPrChange w:id="82" w:author="秦娟娟（文印）" w:date="2022-12-12T15:00:08Z">
          <w:pPr>
            <w:spacing w:line="540" w:lineRule="exact"/>
            <w:ind w:firstLine="640" w:firstLineChars="200"/>
          </w:pPr>
        </w:pPrChange>
      </w:pPr>
      <w:r>
        <w:rPr>
          <w:rFonts w:hint="eastAsia" w:ascii="仿宋_GB2312" w:hAnsi="仿宋_GB2312" w:eastAsia="仿宋_GB2312" w:cs="仿宋_GB2312"/>
          <w:b w:val="0"/>
          <w:bCs w:val="0"/>
          <w:color w:val="auto"/>
          <w:sz w:val="32"/>
          <w:szCs w:val="32"/>
        </w:rPr>
        <w:t>（一）参加数字技术工程师培育项目取得的相应学时记入《专业技术人员继续教育证书》和个人“学时银行”，当年度全国有效。</w:t>
      </w:r>
    </w:p>
    <w:p>
      <w:pPr>
        <w:spacing w:beforeLines="0" w:afterLines="0" w:line="580" w:lineRule="exact"/>
        <w:ind w:firstLine="640" w:firstLineChars="200"/>
        <w:rPr>
          <w:rFonts w:hint="eastAsia" w:ascii="仿宋_GB2312" w:hAnsi="仿宋_GB2312" w:eastAsia="仿宋_GB2312" w:cs="仿宋_GB2312"/>
          <w:b w:val="0"/>
          <w:bCs w:val="0"/>
          <w:color w:val="000000"/>
          <w:sz w:val="32"/>
          <w:szCs w:val="32"/>
          <w:lang w:eastAsia="zh-CN"/>
          <w:rPrChange w:id="84" w:author="秦娟娟（文印）" w:date="2022-12-12T14:58:42Z">
            <w:rPr>
              <w:rFonts w:hint="eastAsia" w:ascii="仿宋_GB2312" w:hAnsi="仿宋_GB2312" w:eastAsia="仿宋_GB2312" w:cs="仿宋_GB2312"/>
              <w:b w:val="0"/>
              <w:bCs w:val="0"/>
              <w:color w:val="000000"/>
              <w:sz w:val="32"/>
              <w:szCs w:val="32"/>
              <w:lang w:eastAsia="zh-CN"/>
            </w:rPr>
          </w:rPrChange>
        </w:rPr>
        <w:pPrChange w:id="83" w:author="秦娟娟（文印）" w:date="2022-12-12T15:00:08Z">
          <w:pPr>
            <w:spacing w:line="540" w:lineRule="exact"/>
            <w:ind w:firstLine="640" w:firstLineChars="200"/>
          </w:pPr>
        </w:pPrChange>
      </w:pPr>
      <w:r>
        <w:rPr>
          <w:rFonts w:hint="eastAsia" w:ascii="仿宋_GB2312" w:hAnsi="仿宋_GB2312" w:eastAsia="仿宋_GB2312" w:cs="仿宋_GB2312"/>
          <w:b w:val="0"/>
          <w:bCs w:val="0"/>
          <w:color w:val="000000"/>
          <w:sz w:val="32"/>
          <w:szCs w:val="32"/>
          <w:rPrChange w:id="85" w:author="秦娟娟（文印）" w:date="2022-12-12T14:58:42Z">
            <w:rPr>
              <w:rFonts w:hint="eastAsia" w:ascii="仿宋_GB2312" w:hAnsi="仿宋_GB2312" w:eastAsia="仿宋_GB2312" w:cs="仿宋_GB2312"/>
              <w:b w:val="0"/>
              <w:bCs w:val="0"/>
              <w:color w:val="000000"/>
              <w:sz w:val="32"/>
              <w:szCs w:val="32"/>
            </w:rPr>
          </w:rPrChange>
        </w:rPr>
        <w:t>（二）</w:t>
      </w:r>
      <w:r>
        <w:rPr>
          <w:rFonts w:hint="eastAsia" w:ascii="仿宋_GB2312" w:hAnsi="仿宋_GB2312" w:eastAsia="仿宋_GB2312" w:cs="仿宋_GB2312"/>
          <w:color w:val="000000"/>
          <w:sz w:val="32"/>
          <w:szCs w:val="32"/>
          <w:rPrChange w:id="86" w:author="秦娟娟（文印）" w:date="2022-12-12T14:58:42Z">
            <w:rPr>
              <w:rFonts w:hint="eastAsia" w:ascii="仿宋_GB2312" w:hAnsi="仿宋_GB2312" w:eastAsia="仿宋_GB2312" w:cs="仿宋_GB2312"/>
              <w:color w:val="000000"/>
              <w:sz w:val="32"/>
              <w:szCs w:val="32"/>
            </w:rPr>
          </w:rPrChange>
        </w:rPr>
        <w:t>取得高级专业技术等级证书的，可作为申报高级职称评审的重要参考</w:t>
      </w:r>
      <w:r>
        <w:rPr>
          <w:rFonts w:hint="eastAsia" w:ascii="仿宋_GB2312" w:hAnsi="仿宋_GB2312" w:eastAsia="仿宋_GB2312" w:cs="仿宋_GB2312"/>
          <w:color w:val="000000"/>
          <w:sz w:val="32"/>
          <w:szCs w:val="32"/>
          <w:lang w:eastAsia="zh-CN"/>
          <w:rPrChange w:id="87" w:author="秦娟娟（文印）" w:date="2022-12-12T14:58:42Z">
            <w:rPr>
              <w:rFonts w:hint="eastAsia" w:ascii="仿宋_GB2312" w:hAnsi="仿宋_GB2312" w:eastAsia="仿宋_GB2312" w:cs="仿宋_GB2312"/>
              <w:color w:val="000000"/>
              <w:sz w:val="32"/>
              <w:szCs w:val="32"/>
              <w:lang w:eastAsia="zh-CN"/>
            </w:rPr>
          </w:rPrChange>
        </w:rPr>
        <w:t>。</w:t>
      </w:r>
      <w:r>
        <w:rPr>
          <w:rFonts w:hint="eastAsia" w:ascii="仿宋_GB2312" w:hAnsi="仿宋_GB2312" w:eastAsia="仿宋_GB2312" w:cs="仿宋_GB2312"/>
          <w:color w:val="000000"/>
          <w:sz w:val="32"/>
          <w:szCs w:val="32"/>
          <w:rPrChange w:id="88" w:author="秦娟娟（文印）" w:date="2022-12-12T14:58:42Z">
            <w:rPr>
              <w:rFonts w:hint="eastAsia" w:ascii="仿宋_GB2312" w:hAnsi="仿宋_GB2312" w:eastAsia="仿宋_GB2312" w:cs="仿宋_GB2312"/>
              <w:color w:val="000000"/>
              <w:sz w:val="32"/>
              <w:szCs w:val="32"/>
            </w:rPr>
          </w:rPrChange>
        </w:rPr>
        <w:t>取得中级、初级专业技术等级证书的，</w:t>
      </w:r>
      <w:r>
        <w:rPr>
          <w:rFonts w:hint="eastAsia" w:ascii="仿宋_GB2312" w:hAnsi="仿宋_GB2312" w:eastAsia="仿宋_GB2312" w:cs="仿宋_GB2312"/>
          <w:b w:val="0"/>
          <w:bCs w:val="0"/>
          <w:color w:val="000000"/>
          <w:sz w:val="32"/>
          <w:szCs w:val="32"/>
          <w:rPrChange w:id="89" w:author="秦娟娟（文印）" w:date="2022-12-12T14:58:42Z">
            <w:rPr>
              <w:rFonts w:hint="eastAsia" w:ascii="仿宋_GB2312" w:hAnsi="仿宋_GB2312" w:eastAsia="仿宋_GB2312" w:cs="仿宋_GB2312"/>
              <w:b w:val="0"/>
              <w:bCs w:val="0"/>
              <w:color w:val="000000"/>
              <w:sz w:val="32"/>
              <w:szCs w:val="32"/>
            </w:rPr>
          </w:rPrChange>
        </w:rPr>
        <w:t>不再重复组织评审，按照职称管理权限，</w:t>
      </w:r>
      <w:r>
        <w:rPr>
          <w:rFonts w:hint="eastAsia" w:ascii="仿宋_GB2312" w:hAnsi="仿宋_GB2312" w:eastAsia="仿宋_GB2312" w:cs="仿宋_GB2312"/>
          <w:color w:val="000000"/>
          <w:sz w:val="32"/>
          <w:szCs w:val="32"/>
          <w:rPrChange w:id="90" w:author="秦娟娟（文印）" w:date="2022-12-12T14:58:42Z">
            <w:rPr>
              <w:rFonts w:hint="eastAsia" w:ascii="仿宋_GB2312" w:hAnsi="仿宋_GB2312" w:eastAsia="仿宋_GB2312" w:cs="仿宋_GB2312"/>
              <w:color w:val="000000"/>
              <w:sz w:val="32"/>
              <w:szCs w:val="32"/>
            </w:rPr>
          </w:rPrChange>
        </w:rPr>
        <w:t>纳入各地</w:t>
      </w:r>
      <w:r>
        <w:rPr>
          <w:rFonts w:hint="eastAsia" w:ascii="仿宋_GB2312" w:hAnsi="仿宋_GB2312" w:eastAsia="仿宋_GB2312" w:cs="仿宋_GB2312"/>
          <w:color w:val="000000"/>
          <w:sz w:val="32"/>
          <w:szCs w:val="32"/>
          <w:lang w:val="en-US" w:eastAsia="zh-CN"/>
          <w:rPrChange w:id="91" w:author="秦娟娟（文印）" w:date="2022-12-12T14:58:42Z">
            <w:rPr>
              <w:rFonts w:hint="eastAsia" w:ascii="仿宋_GB2312" w:hAnsi="仿宋_GB2312" w:eastAsia="仿宋_GB2312" w:cs="仿宋_GB2312"/>
              <w:color w:val="000000"/>
              <w:sz w:val="32"/>
              <w:szCs w:val="32"/>
              <w:lang w:val="en-US" w:eastAsia="zh-CN"/>
            </w:rPr>
          </w:rPrChange>
        </w:rPr>
        <w:t>市和</w:t>
      </w:r>
      <w:r>
        <w:rPr>
          <w:rFonts w:hint="eastAsia" w:ascii="仿宋_GB2312" w:hAnsi="仿宋_GB2312" w:eastAsia="仿宋_GB2312" w:cs="仿宋_GB2312"/>
          <w:color w:val="000000"/>
          <w:sz w:val="32"/>
          <w:szCs w:val="32"/>
          <w:rPrChange w:id="92" w:author="秦娟娟（文印）" w:date="2022-12-12T14:58:42Z">
            <w:rPr>
              <w:rFonts w:hint="eastAsia" w:ascii="仿宋_GB2312" w:hAnsi="仿宋_GB2312" w:eastAsia="仿宋_GB2312" w:cs="仿宋_GB2312"/>
              <w:color w:val="000000"/>
              <w:sz w:val="32"/>
              <w:szCs w:val="32"/>
            </w:rPr>
          </w:rPrChange>
        </w:rPr>
        <w:t>各</w:t>
      </w:r>
      <w:r>
        <w:rPr>
          <w:rFonts w:hint="eastAsia" w:ascii="仿宋_GB2312" w:hAnsi="仿宋_GB2312" w:eastAsia="仿宋_GB2312" w:cs="仿宋_GB2312"/>
          <w:color w:val="000000"/>
          <w:sz w:val="32"/>
          <w:szCs w:val="32"/>
          <w:lang w:val="en-US" w:eastAsia="zh-CN"/>
          <w:rPrChange w:id="93" w:author="秦娟娟（文印）" w:date="2022-12-12T14:58:42Z">
            <w:rPr>
              <w:rFonts w:hint="eastAsia" w:ascii="仿宋_GB2312" w:hAnsi="仿宋_GB2312" w:eastAsia="仿宋_GB2312" w:cs="仿宋_GB2312"/>
              <w:color w:val="000000"/>
              <w:sz w:val="32"/>
              <w:szCs w:val="32"/>
              <w:lang w:val="en-US" w:eastAsia="zh-CN"/>
            </w:rPr>
          </w:rPrChange>
        </w:rPr>
        <w:t>省直</w:t>
      </w:r>
      <w:r>
        <w:rPr>
          <w:rFonts w:hint="eastAsia" w:ascii="仿宋_GB2312" w:hAnsi="仿宋_GB2312" w:eastAsia="仿宋_GB2312" w:cs="仿宋_GB2312"/>
          <w:color w:val="000000"/>
          <w:sz w:val="32"/>
          <w:szCs w:val="32"/>
          <w:rPrChange w:id="94" w:author="秦娟娟（文印）" w:date="2022-12-12T14:58:42Z">
            <w:rPr>
              <w:rFonts w:hint="eastAsia" w:ascii="仿宋_GB2312" w:hAnsi="仿宋_GB2312" w:eastAsia="仿宋_GB2312" w:cs="仿宋_GB2312"/>
              <w:color w:val="000000"/>
              <w:sz w:val="32"/>
              <w:szCs w:val="32"/>
            </w:rPr>
          </w:rPrChange>
        </w:rPr>
        <w:t>部门</w:t>
      </w:r>
      <w:r>
        <w:rPr>
          <w:rFonts w:hint="eastAsia" w:ascii="仿宋_GB2312" w:hAnsi="仿宋_GB2312" w:eastAsia="仿宋_GB2312" w:cs="仿宋_GB2312"/>
          <w:color w:val="000000"/>
          <w:sz w:val="32"/>
          <w:szCs w:val="32"/>
          <w:lang w:eastAsia="zh-CN"/>
          <w:rPrChange w:id="95" w:author="秦娟娟（文印）" w:date="2022-12-12T14:58:42Z">
            <w:rPr>
              <w:rFonts w:hint="eastAsia" w:ascii="仿宋_GB2312" w:hAnsi="仿宋_GB2312" w:eastAsia="仿宋_GB2312" w:cs="仿宋_GB2312"/>
              <w:color w:val="000000"/>
              <w:sz w:val="32"/>
              <w:szCs w:val="32"/>
              <w:lang w:eastAsia="zh-CN"/>
            </w:rPr>
          </w:rPrChange>
        </w:rPr>
        <w:t>（</w:t>
      </w:r>
      <w:r>
        <w:rPr>
          <w:rFonts w:hint="eastAsia" w:ascii="仿宋_GB2312" w:hAnsi="仿宋_GB2312" w:eastAsia="仿宋_GB2312" w:cs="仿宋_GB2312"/>
          <w:color w:val="000000"/>
          <w:sz w:val="32"/>
          <w:szCs w:val="32"/>
          <w:lang w:val="en-US" w:eastAsia="zh-CN"/>
          <w:rPrChange w:id="96" w:author="秦娟娟（文印）" w:date="2022-12-12T14:58:42Z">
            <w:rPr>
              <w:rFonts w:hint="eastAsia" w:ascii="仿宋_GB2312" w:hAnsi="仿宋_GB2312" w:eastAsia="仿宋_GB2312" w:cs="仿宋_GB2312"/>
              <w:color w:val="000000"/>
              <w:sz w:val="32"/>
              <w:szCs w:val="32"/>
              <w:lang w:val="en-US" w:eastAsia="zh-CN"/>
            </w:rPr>
          </w:rPrChange>
        </w:rPr>
        <w:t>单位</w:t>
      </w:r>
      <w:r>
        <w:rPr>
          <w:rFonts w:hint="eastAsia" w:ascii="仿宋_GB2312" w:hAnsi="仿宋_GB2312" w:eastAsia="仿宋_GB2312" w:cs="仿宋_GB2312"/>
          <w:color w:val="000000"/>
          <w:sz w:val="32"/>
          <w:szCs w:val="32"/>
          <w:lang w:eastAsia="zh-CN"/>
          <w:rPrChange w:id="97" w:author="秦娟娟（文印）" w:date="2022-12-12T14:58:42Z">
            <w:rPr>
              <w:rFonts w:hint="eastAsia" w:ascii="仿宋_GB2312" w:hAnsi="仿宋_GB2312" w:eastAsia="仿宋_GB2312" w:cs="仿宋_GB2312"/>
              <w:color w:val="000000"/>
              <w:sz w:val="32"/>
              <w:szCs w:val="32"/>
              <w:lang w:eastAsia="zh-CN"/>
            </w:rPr>
          </w:rPrChange>
        </w:rPr>
        <w:t>）</w:t>
      </w:r>
      <w:r>
        <w:rPr>
          <w:rFonts w:hint="eastAsia" w:ascii="仿宋_GB2312" w:hAnsi="仿宋_GB2312" w:eastAsia="仿宋_GB2312" w:cs="仿宋_GB2312"/>
          <w:color w:val="000000"/>
          <w:sz w:val="32"/>
          <w:szCs w:val="32"/>
          <w:rPrChange w:id="98" w:author="秦娟娟（文印）" w:date="2022-12-12T14:58:42Z">
            <w:rPr>
              <w:rFonts w:hint="eastAsia" w:ascii="仿宋_GB2312" w:hAnsi="仿宋_GB2312" w:eastAsia="仿宋_GB2312" w:cs="仿宋_GB2312"/>
              <w:color w:val="000000"/>
              <w:sz w:val="32"/>
              <w:szCs w:val="32"/>
            </w:rPr>
          </w:rPrChange>
        </w:rPr>
        <w:t>中级、初级职称认定范围</w:t>
      </w:r>
      <w:r>
        <w:rPr>
          <w:rFonts w:hint="eastAsia" w:ascii="仿宋_GB2312" w:hAnsi="仿宋_GB2312" w:eastAsia="仿宋_GB2312" w:cs="仿宋_GB2312"/>
          <w:color w:val="000000"/>
          <w:sz w:val="32"/>
          <w:szCs w:val="32"/>
          <w:lang w:eastAsia="zh-CN"/>
          <w:rPrChange w:id="99" w:author="秦娟娟（文印）" w:date="2022-12-12T14:58:42Z">
            <w:rPr>
              <w:rFonts w:hint="eastAsia" w:ascii="仿宋_GB2312" w:hAnsi="仿宋_GB2312" w:eastAsia="仿宋_GB2312" w:cs="仿宋_GB2312"/>
              <w:color w:val="000000"/>
              <w:sz w:val="32"/>
              <w:szCs w:val="32"/>
              <w:lang w:eastAsia="zh-CN"/>
            </w:rPr>
          </w:rPrChange>
        </w:rPr>
        <w:t>，</w:t>
      </w:r>
      <w:r>
        <w:rPr>
          <w:rFonts w:hint="eastAsia" w:ascii="仿宋_GB2312" w:hAnsi="仿宋_GB2312" w:eastAsia="仿宋_GB2312" w:cs="仿宋_GB2312"/>
          <w:color w:val="000000"/>
          <w:sz w:val="32"/>
          <w:szCs w:val="32"/>
          <w:lang w:val="en-US" w:eastAsia="zh-CN"/>
          <w:rPrChange w:id="100" w:author="秦娟娟（文印）" w:date="2022-12-12T14:58:42Z">
            <w:rPr>
              <w:rFonts w:hint="eastAsia" w:ascii="仿宋_GB2312" w:hAnsi="仿宋_GB2312" w:eastAsia="仿宋_GB2312" w:cs="仿宋_GB2312"/>
              <w:color w:val="000000"/>
              <w:sz w:val="32"/>
              <w:szCs w:val="32"/>
              <w:lang w:val="en-US" w:eastAsia="zh-CN"/>
            </w:rPr>
          </w:rPrChange>
        </w:rPr>
        <w:t>以考代评的职称系列（专业）除外</w:t>
      </w:r>
      <w:r>
        <w:rPr>
          <w:rFonts w:hint="eastAsia" w:ascii="仿宋_GB2312" w:hAnsi="仿宋_GB2312" w:eastAsia="仿宋_GB2312" w:cs="仿宋_GB2312"/>
          <w:color w:val="000000"/>
          <w:sz w:val="32"/>
          <w:szCs w:val="32"/>
          <w:rPrChange w:id="101" w:author="秦娟娟（文印）" w:date="2022-12-12T14:58:42Z">
            <w:rPr>
              <w:rFonts w:hint="eastAsia" w:ascii="仿宋_GB2312" w:hAnsi="仿宋_GB2312" w:eastAsia="仿宋_GB2312" w:cs="仿宋_GB2312"/>
              <w:color w:val="000000"/>
              <w:sz w:val="32"/>
              <w:szCs w:val="32"/>
            </w:rPr>
          </w:rPrChange>
        </w:rPr>
        <w:t>。</w:t>
      </w:r>
      <w:r>
        <w:rPr>
          <w:rFonts w:hint="eastAsia" w:ascii="仿宋_GB2312" w:hAnsi="仿宋_GB2312" w:eastAsia="仿宋_GB2312" w:cs="仿宋_GB2312"/>
          <w:color w:val="000000"/>
          <w:sz w:val="32"/>
          <w:szCs w:val="32"/>
          <w:lang w:val="en-US" w:eastAsia="zh-CN"/>
          <w:rPrChange w:id="102" w:author="秦娟娟（文印）" w:date="2022-12-12T14:58:42Z">
            <w:rPr>
              <w:rFonts w:hint="eastAsia" w:ascii="仿宋_GB2312" w:hAnsi="仿宋_GB2312" w:eastAsia="仿宋_GB2312" w:cs="仿宋_GB2312"/>
              <w:color w:val="000000"/>
              <w:sz w:val="32"/>
              <w:szCs w:val="32"/>
              <w:lang w:val="en-US" w:eastAsia="zh-CN"/>
            </w:rPr>
          </w:rPrChange>
        </w:rPr>
        <w:t>各市人力资源社会保障局和各省直部门（单位）可</w:t>
      </w:r>
      <w:r>
        <w:rPr>
          <w:rFonts w:hint="eastAsia" w:ascii="仿宋_GB2312" w:hAnsi="仿宋_GB2312" w:eastAsia="仿宋_GB2312" w:cs="仿宋_GB2312"/>
          <w:color w:val="000000"/>
          <w:sz w:val="32"/>
          <w:szCs w:val="32"/>
          <w:rPrChange w:id="103" w:author="秦娟娟（文印）" w:date="2022-12-12T14:58:42Z">
            <w:rPr>
              <w:rFonts w:hint="eastAsia" w:ascii="仿宋_GB2312" w:hAnsi="仿宋_GB2312" w:eastAsia="仿宋_GB2312" w:cs="仿宋_GB2312"/>
              <w:color w:val="000000"/>
              <w:sz w:val="32"/>
              <w:szCs w:val="32"/>
            </w:rPr>
          </w:rPrChange>
        </w:rPr>
        <w:t>结合实际</w:t>
      </w:r>
      <w:r>
        <w:rPr>
          <w:rFonts w:hint="eastAsia" w:ascii="仿宋_GB2312" w:hAnsi="仿宋_GB2312" w:eastAsia="仿宋_GB2312" w:cs="仿宋_GB2312"/>
          <w:color w:val="000000"/>
          <w:sz w:val="32"/>
          <w:szCs w:val="32"/>
          <w:lang w:eastAsia="zh-CN"/>
          <w:rPrChange w:id="104" w:author="秦娟娟（文印）" w:date="2022-12-12T14:58:42Z">
            <w:rPr>
              <w:rFonts w:hint="eastAsia" w:ascii="仿宋_GB2312" w:hAnsi="仿宋_GB2312" w:eastAsia="仿宋_GB2312" w:cs="仿宋_GB2312"/>
              <w:color w:val="000000"/>
              <w:sz w:val="32"/>
              <w:szCs w:val="32"/>
              <w:lang w:eastAsia="zh-CN"/>
            </w:rPr>
          </w:rPrChange>
        </w:rPr>
        <w:t>，</w:t>
      </w:r>
      <w:r>
        <w:rPr>
          <w:rFonts w:hint="eastAsia" w:ascii="仿宋_GB2312" w:hAnsi="仿宋_GB2312" w:eastAsia="仿宋_GB2312" w:cs="仿宋_GB2312"/>
          <w:color w:val="000000"/>
          <w:sz w:val="32"/>
          <w:szCs w:val="32"/>
          <w:rPrChange w:id="105" w:author="秦娟娟（文印）" w:date="2022-12-12T14:58:42Z">
            <w:rPr>
              <w:rFonts w:hint="eastAsia" w:ascii="仿宋_GB2312" w:hAnsi="仿宋_GB2312" w:eastAsia="仿宋_GB2312" w:cs="仿宋_GB2312"/>
              <w:color w:val="000000"/>
              <w:sz w:val="32"/>
              <w:szCs w:val="32"/>
            </w:rPr>
          </w:rPrChange>
        </w:rPr>
        <w:t>自行研究制定</w:t>
      </w:r>
      <w:r>
        <w:rPr>
          <w:rFonts w:hint="eastAsia" w:ascii="仿宋_GB2312" w:hAnsi="仿宋_GB2312" w:eastAsia="仿宋_GB2312" w:cs="仿宋_GB2312"/>
          <w:color w:val="000000"/>
          <w:sz w:val="32"/>
          <w:szCs w:val="32"/>
          <w:lang w:val="en-US" w:eastAsia="zh-CN"/>
          <w:rPrChange w:id="106" w:author="秦娟娟（文印）" w:date="2022-12-12T14:58:42Z">
            <w:rPr>
              <w:rFonts w:hint="eastAsia" w:ascii="仿宋_GB2312" w:hAnsi="仿宋_GB2312" w:eastAsia="仿宋_GB2312" w:cs="仿宋_GB2312"/>
              <w:color w:val="000000"/>
              <w:sz w:val="32"/>
              <w:szCs w:val="32"/>
              <w:lang w:val="en-US" w:eastAsia="zh-CN"/>
            </w:rPr>
          </w:rPrChange>
        </w:rPr>
        <w:t>数字技术工程师</w:t>
      </w:r>
      <w:r>
        <w:rPr>
          <w:rFonts w:hint="eastAsia" w:ascii="仿宋_GB2312" w:hAnsi="仿宋_GB2312" w:eastAsia="仿宋_GB2312" w:cs="仿宋_GB2312"/>
          <w:color w:val="000000"/>
          <w:sz w:val="32"/>
          <w:szCs w:val="32"/>
          <w:rPrChange w:id="107" w:author="秦娟娟（文印）" w:date="2022-12-12T14:58:42Z">
            <w:rPr>
              <w:rFonts w:hint="eastAsia" w:ascii="仿宋_GB2312" w:hAnsi="仿宋_GB2312" w:eastAsia="仿宋_GB2312" w:cs="仿宋_GB2312"/>
              <w:color w:val="000000"/>
              <w:sz w:val="32"/>
              <w:szCs w:val="32"/>
            </w:rPr>
          </w:rPrChange>
        </w:rPr>
        <w:t>职称认定具体办法</w:t>
      </w:r>
      <w:r>
        <w:rPr>
          <w:rFonts w:hint="eastAsia" w:ascii="仿宋_GB2312" w:hAnsi="仿宋_GB2312" w:eastAsia="仿宋_GB2312" w:cs="仿宋_GB2312"/>
          <w:color w:val="000000"/>
          <w:sz w:val="32"/>
          <w:szCs w:val="32"/>
          <w:lang w:eastAsia="zh-CN"/>
          <w:rPrChange w:id="108" w:author="秦娟娟（文印）" w:date="2022-12-12T14:58:42Z">
            <w:rPr>
              <w:rFonts w:hint="eastAsia" w:ascii="仿宋_GB2312" w:hAnsi="仿宋_GB2312" w:eastAsia="仿宋_GB2312" w:cs="仿宋_GB2312"/>
              <w:color w:val="000000"/>
              <w:sz w:val="32"/>
              <w:szCs w:val="32"/>
              <w:lang w:eastAsia="zh-CN"/>
            </w:rPr>
          </w:rPrChange>
        </w:rPr>
        <w:t>。</w:t>
      </w:r>
    </w:p>
    <w:p>
      <w:pPr>
        <w:spacing w:beforeLines="0" w:afterLines="0" w:line="580" w:lineRule="exact"/>
        <w:ind w:firstLine="640"/>
        <w:rPr>
          <w:rFonts w:ascii="仿宋_GB2312" w:eastAsia="仿宋_GB2312"/>
          <w:b w:val="0"/>
          <w:bCs w:val="0"/>
          <w:color w:val="auto"/>
          <w:sz w:val="32"/>
          <w:szCs w:val="32"/>
        </w:rPr>
        <w:pPrChange w:id="109" w:author="秦娟娟（文印）" w:date="2022-12-12T15:00:08Z">
          <w:pPr>
            <w:spacing w:line="540" w:lineRule="exact"/>
            <w:ind w:firstLine="640"/>
          </w:pPr>
        </w:pPrChange>
      </w:pPr>
      <w:r>
        <w:rPr>
          <w:rFonts w:hint="eastAsia" w:ascii="仿宋_GB2312" w:eastAsia="仿宋_GB2312"/>
          <w:b w:val="0"/>
          <w:bCs w:val="0"/>
          <w:color w:val="auto"/>
          <w:sz w:val="32"/>
          <w:szCs w:val="32"/>
        </w:rPr>
        <w:t>（三）</w:t>
      </w:r>
      <w:r>
        <w:rPr>
          <w:rFonts w:hint="eastAsia" w:ascii="仿宋_GB2312" w:hAnsi="仿宋_GB2312" w:eastAsia="仿宋_GB2312" w:cs="仿宋_GB2312"/>
          <w:b w:val="0"/>
          <w:bCs w:val="0"/>
          <w:color w:val="auto"/>
          <w:sz w:val="32"/>
          <w:szCs w:val="32"/>
        </w:rPr>
        <w:t>各市人力资源社会保障局</w:t>
      </w:r>
      <w:r>
        <w:rPr>
          <w:rFonts w:hint="eastAsia" w:ascii="仿宋_GB2312" w:eastAsia="仿宋_GB2312"/>
          <w:b w:val="0"/>
          <w:bCs w:val="0"/>
          <w:color w:val="auto"/>
          <w:sz w:val="32"/>
          <w:szCs w:val="32"/>
        </w:rPr>
        <w:t>根据本地产业发展和就业需求，将符合条件的数字技术工程师培训机构和培训项目纳入本地职业技能培训机构目录和培训项目目录。鼓励和引导辖区数字技术领域从业人员积极参训，对于符合补贴性职业技能培训对象的参训人员，要严格落实“凡补必进、不进不补”原则，依托山东省公共就业和人才信息系统，全面</w:t>
      </w:r>
      <w:r>
        <w:rPr>
          <w:rFonts w:ascii="仿宋_GB2312" w:eastAsia="仿宋_GB2312"/>
          <w:b w:val="0"/>
          <w:bCs w:val="0"/>
          <w:color w:val="auto"/>
          <w:sz w:val="32"/>
          <w:szCs w:val="32"/>
        </w:rPr>
        <w:t>落实</w:t>
      </w:r>
      <w:r>
        <w:rPr>
          <w:rFonts w:hint="eastAsia" w:ascii="仿宋_GB2312" w:eastAsia="仿宋_GB2312"/>
          <w:b w:val="0"/>
          <w:bCs w:val="0"/>
          <w:color w:val="auto"/>
          <w:sz w:val="32"/>
          <w:szCs w:val="32"/>
        </w:rPr>
        <w:t>从报名</w:t>
      </w:r>
      <w:r>
        <w:rPr>
          <w:rFonts w:ascii="仿宋_GB2312" w:eastAsia="仿宋_GB2312"/>
          <w:b w:val="0"/>
          <w:bCs w:val="0"/>
          <w:color w:val="auto"/>
          <w:sz w:val="32"/>
          <w:szCs w:val="32"/>
        </w:rPr>
        <w:t>、开班、培训、证书发放、资金申请到补贴发放等全过程实名制管理</w:t>
      </w:r>
      <w:r>
        <w:rPr>
          <w:rFonts w:hint="eastAsia" w:ascii="仿宋_GB2312" w:eastAsia="仿宋_GB2312"/>
          <w:b w:val="0"/>
          <w:bCs w:val="0"/>
          <w:color w:val="auto"/>
          <w:sz w:val="32"/>
          <w:szCs w:val="32"/>
        </w:rPr>
        <w:t>。</w:t>
      </w:r>
    </w:p>
    <w:p>
      <w:pPr>
        <w:spacing w:beforeLines="0" w:afterLines="0" w:line="580" w:lineRule="exact"/>
        <w:ind w:firstLine="640"/>
        <w:rPr>
          <w:rFonts w:ascii="仿宋_GB2312" w:eastAsia="仿宋_GB2312"/>
          <w:b w:val="0"/>
          <w:bCs w:val="0"/>
          <w:color w:val="auto"/>
          <w:sz w:val="32"/>
          <w:szCs w:val="32"/>
        </w:rPr>
        <w:pPrChange w:id="110" w:author="秦娟娟（文印）" w:date="2022-12-12T15:00:08Z">
          <w:pPr>
            <w:spacing w:line="540" w:lineRule="exact"/>
            <w:ind w:firstLine="640"/>
          </w:pPr>
        </w:pPrChange>
      </w:pPr>
      <w:r>
        <w:rPr>
          <w:rFonts w:hint="eastAsia" w:ascii="仿宋_GB2312" w:eastAsia="仿宋_GB2312"/>
          <w:b w:val="0"/>
          <w:bCs w:val="0"/>
          <w:color w:val="auto"/>
          <w:sz w:val="32"/>
          <w:szCs w:val="32"/>
        </w:rPr>
        <w:t>（四）纳入补贴性职业技能培训计划且培训合格取得相应证书的人员，可按照有关规定申领职业培训补贴，补贴标准及补贴对象按照我省和</w:t>
      </w:r>
      <w:r>
        <w:rPr>
          <w:rFonts w:ascii="仿宋_GB2312" w:eastAsia="仿宋_GB2312"/>
          <w:b w:val="0"/>
          <w:bCs w:val="0"/>
          <w:color w:val="auto"/>
          <w:sz w:val="32"/>
          <w:szCs w:val="32"/>
        </w:rPr>
        <w:t>各市的</w:t>
      </w:r>
      <w:r>
        <w:rPr>
          <w:rFonts w:hint="eastAsia" w:ascii="仿宋_GB2312" w:eastAsia="仿宋_GB2312"/>
          <w:b w:val="0"/>
          <w:bCs w:val="0"/>
          <w:color w:val="auto"/>
          <w:sz w:val="32"/>
          <w:szCs w:val="32"/>
        </w:rPr>
        <w:t>职业培训补贴相关规定执行。</w:t>
      </w:r>
      <w:r>
        <w:rPr>
          <w:rFonts w:ascii="仿宋_GB2312" w:eastAsia="仿宋_GB2312"/>
          <w:b w:val="0"/>
          <w:bCs w:val="0"/>
          <w:color w:val="auto"/>
          <w:sz w:val="32"/>
          <w:szCs w:val="32"/>
        </w:rPr>
        <w:t>同一职业（</w:t>
      </w:r>
      <w:r>
        <w:rPr>
          <w:rFonts w:hint="eastAsia" w:ascii="仿宋_GB2312" w:eastAsia="仿宋_GB2312"/>
          <w:b w:val="0"/>
          <w:bCs w:val="0"/>
          <w:color w:val="auto"/>
          <w:sz w:val="32"/>
          <w:szCs w:val="32"/>
        </w:rPr>
        <w:t>工种</w:t>
      </w:r>
      <w:r>
        <w:rPr>
          <w:rFonts w:ascii="仿宋_GB2312" w:eastAsia="仿宋_GB2312"/>
          <w:b w:val="0"/>
          <w:bCs w:val="0"/>
          <w:color w:val="auto"/>
          <w:sz w:val="32"/>
          <w:szCs w:val="32"/>
        </w:rPr>
        <w:t>）</w:t>
      </w:r>
      <w:r>
        <w:rPr>
          <w:rFonts w:hint="eastAsia" w:ascii="仿宋_GB2312" w:eastAsia="仿宋_GB2312"/>
          <w:b w:val="0"/>
          <w:bCs w:val="0"/>
          <w:color w:val="auto"/>
          <w:sz w:val="32"/>
          <w:szCs w:val="32"/>
        </w:rPr>
        <w:t>同一</w:t>
      </w:r>
      <w:r>
        <w:rPr>
          <w:rFonts w:ascii="仿宋_GB2312" w:eastAsia="仿宋_GB2312"/>
          <w:b w:val="0"/>
          <w:bCs w:val="0"/>
          <w:color w:val="auto"/>
          <w:sz w:val="32"/>
          <w:szCs w:val="32"/>
        </w:rPr>
        <w:t>等级</w:t>
      </w:r>
      <w:r>
        <w:rPr>
          <w:rFonts w:hint="eastAsia" w:ascii="仿宋_GB2312" w:eastAsia="仿宋_GB2312"/>
          <w:b w:val="0"/>
          <w:bCs w:val="0"/>
          <w:color w:val="auto"/>
          <w:sz w:val="32"/>
          <w:szCs w:val="32"/>
        </w:rPr>
        <w:t>一年内</w:t>
      </w:r>
      <w:r>
        <w:rPr>
          <w:rFonts w:ascii="仿宋_GB2312" w:eastAsia="仿宋_GB2312"/>
          <w:b w:val="0"/>
          <w:bCs w:val="0"/>
          <w:color w:val="auto"/>
          <w:sz w:val="32"/>
          <w:szCs w:val="32"/>
        </w:rPr>
        <w:t>不可</w:t>
      </w:r>
      <w:r>
        <w:rPr>
          <w:rFonts w:hint="eastAsia" w:ascii="仿宋_GB2312" w:eastAsia="仿宋_GB2312"/>
          <w:b w:val="0"/>
          <w:bCs w:val="0"/>
          <w:color w:val="auto"/>
          <w:sz w:val="32"/>
          <w:szCs w:val="32"/>
        </w:rPr>
        <w:t>重复</w:t>
      </w:r>
      <w:r>
        <w:rPr>
          <w:rFonts w:ascii="仿宋_GB2312" w:eastAsia="仿宋_GB2312"/>
          <w:b w:val="0"/>
          <w:bCs w:val="0"/>
          <w:color w:val="auto"/>
          <w:sz w:val="32"/>
          <w:szCs w:val="32"/>
        </w:rPr>
        <w:t>享受。符合</w:t>
      </w:r>
      <w:r>
        <w:rPr>
          <w:rFonts w:hint="eastAsia" w:ascii="仿宋_GB2312" w:eastAsia="仿宋_GB2312"/>
          <w:b w:val="0"/>
          <w:bCs w:val="0"/>
          <w:color w:val="auto"/>
          <w:sz w:val="32"/>
          <w:szCs w:val="32"/>
        </w:rPr>
        <w:t>条件</w:t>
      </w:r>
      <w:r>
        <w:rPr>
          <w:rFonts w:ascii="仿宋_GB2312" w:eastAsia="仿宋_GB2312"/>
          <w:b w:val="0"/>
          <w:bCs w:val="0"/>
          <w:color w:val="auto"/>
          <w:sz w:val="32"/>
          <w:szCs w:val="32"/>
        </w:rPr>
        <w:t>参训人员可以按照有关规定申领职业技能鉴定补贴和生活费补贴。</w:t>
      </w:r>
    </w:p>
    <w:p>
      <w:pPr>
        <w:spacing w:beforeLines="0" w:afterLines="0" w:line="580" w:lineRule="exact"/>
        <w:ind w:firstLine="640"/>
        <w:rPr>
          <w:rFonts w:hint="eastAsia" w:ascii="仿宋_GB2312" w:eastAsia="仿宋_GB2312"/>
          <w:b w:val="0"/>
          <w:bCs w:val="0"/>
          <w:color w:val="auto"/>
          <w:sz w:val="32"/>
          <w:szCs w:val="32"/>
        </w:rPr>
        <w:pPrChange w:id="111" w:author="秦娟娟（文印）" w:date="2022-12-12T15:00:08Z">
          <w:pPr>
            <w:spacing w:line="540" w:lineRule="exact"/>
            <w:ind w:firstLine="640"/>
          </w:pPr>
        </w:pPrChange>
      </w:pPr>
      <w:r>
        <w:rPr>
          <w:rFonts w:hint="eastAsia" w:ascii="仿宋_GB2312" w:eastAsia="仿宋_GB2312"/>
          <w:b w:val="0"/>
          <w:bCs w:val="0"/>
          <w:color w:val="auto"/>
          <w:sz w:val="32"/>
          <w:szCs w:val="32"/>
        </w:rPr>
        <w:t>（五）符合我省就业创业政策的数字技术工程师，可享受政府投资开发的创业载体免费提供一定的场地，落实创业担保贷款、一次性创业补贴等。鼓励各市叠加引才政策为符合条件的青年数字技术工程师做好就业创业服务保障，支持本地数字经济发展。</w:t>
      </w:r>
    </w:p>
    <w:p>
      <w:pPr>
        <w:spacing w:beforeLines="0" w:afterLines="0" w:line="580" w:lineRule="exact"/>
        <w:ind w:firstLine="640"/>
        <w:rPr>
          <w:rFonts w:hint="eastAsia" w:ascii="仿宋_GB2312" w:eastAsia="仿宋_GB2312"/>
          <w:b w:val="0"/>
          <w:bCs w:val="0"/>
          <w:color w:val="auto"/>
          <w:sz w:val="32"/>
          <w:szCs w:val="32"/>
          <w:lang w:eastAsia="zh-CN"/>
        </w:rPr>
        <w:pPrChange w:id="112" w:author="秦娟娟（文印）" w:date="2022-12-12T15:00:08Z">
          <w:pPr>
            <w:spacing w:line="540" w:lineRule="exact"/>
            <w:ind w:firstLine="640"/>
          </w:pPr>
        </w:pPrChange>
      </w:pPr>
      <w:r>
        <w:rPr>
          <w:rFonts w:hint="eastAsia" w:ascii="仿宋_GB2312" w:eastAsia="仿宋_GB2312"/>
          <w:b w:val="0"/>
          <w:bCs w:val="0"/>
          <w:color w:val="auto"/>
          <w:sz w:val="32"/>
          <w:szCs w:val="32"/>
          <w:lang w:eastAsia="zh-CN"/>
        </w:rPr>
        <w:t>（六）</w:t>
      </w:r>
      <w:r>
        <w:rPr>
          <w:rFonts w:hint="eastAsia" w:ascii="仿宋_GB2312" w:eastAsia="仿宋_GB2312"/>
          <w:b w:val="0"/>
          <w:bCs w:val="0"/>
          <w:color w:val="auto"/>
          <w:sz w:val="32"/>
          <w:szCs w:val="32"/>
        </w:rPr>
        <w:t>支持符合条件的数字技术工程师积极参与人才工程、相关表彰奖励项目申报评选，作出突出贡献的数字技术工程师，优先纳入“山东惠才卡”发放范围，提供绿色通道服务。</w:t>
      </w:r>
    </w:p>
    <w:p>
      <w:pPr>
        <w:spacing w:beforeLines="0" w:afterLines="0" w:line="580" w:lineRule="exact"/>
        <w:ind w:firstLine="640"/>
        <w:rPr>
          <w:rFonts w:ascii="仿宋_GB2312" w:eastAsia="仿宋_GB2312"/>
          <w:b w:val="0"/>
          <w:bCs w:val="0"/>
          <w:color w:val="auto"/>
          <w:sz w:val="32"/>
          <w:szCs w:val="32"/>
        </w:rPr>
        <w:pPrChange w:id="113" w:author="秦娟娟（文印）" w:date="2022-12-12T15:00:08Z">
          <w:pPr>
            <w:spacing w:line="540" w:lineRule="exact"/>
            <w:ind w:firstLine="640"/>
          </w:pPr>
        </w:pPrChange>
      </w:pPr>
      <w:r>
        <w:rPr>
          <w:rFonts w:hint="eastAsia" w:ascii="仿宋_GB2312" w:eastAsia="仿宋_GB2312"/>
          <w:b w:val="0"/>
          <w:bCs w:val="0"/>
          <w:color w:val="auto"/>
          <w:sz w:val="32"/>
          <w:szCs w:val="32"/>
        </w:rPr>
        <w:t>（</w:t>
      </w:r>
      <w:r>
        <w:rPr>
          <w:rFonts w:hint="eastAsia" w:ascii="仿宋_GB2312" w:eastAsia="仿宋_GB2312"/>
          <w:b w:val="0"/>
          <w:bCs w:val="0"/>
          <w:color w:val="auto"/>
          <w:sz w:val="32"/>
          <w:szCs w:val="32"/>
          <w:lang w:eastAsia="zh-CN"/>
        </w:rPr>
        <w:t>七</w:t>
      </w:r>
      <w:r>
        <w:rPr>
          <w:rFonts w:hint="eastAsia" w:ascii="仿宋_GB2312" w:eastAsia="仿宋_GB2312"/>
          <w:b w:val="0"/>
          <w:bCs w:val="0"/>
          <w:color w:val="auto"/>
          <w:sz w:val="32"/>
          <w:szCs w:val="32"/>
        </w:rPr>
        <w:t>）对在各级各类技术技能竞赛中获得优秀名次的数字技术工程师，按照有关政策给予奖励。</w:t>
      </w:r>
    </w:p>
    <w:p>
      <w:pPr>
        <w:spacing w:beforeLines="0" w:afterLines="0" w:line="580" w:lineRule="exact"/>
        <w:ind w:firstLine="640"/>
        <w:rPr>
          <w:rFonts w:ascii="仿宋_GB2312" w:eastAsia="仿宋_GB2312"/>
          <w:b w:val="0"/>
          <w:bCs w:val="0"/>
          <w:color w:val="auto"/>
          <w:sz w:val="32"/>
          <w:szCs w:val="32"/>
        </w:rPr>
        <w:pPrChange w:id="114" w:author="秦娟娟（文印）" w:date="2022-12-12T15:00:08Z">
          <w:pPr>
            <w:spacing w:line="540" w:lineRule="exact"/>
            <w:ind w:firstLine="640"/>
          </w:pPr>
        </w:pPrChange>
      </w:pPr>
      <w:r>
        <w:rPr>
          <w:rFonts w:hint="eastAsia" w:ascii="仿宋_GB2312" w:eastAsia="仿宋_GB2312"/>
          <w:b w:val="0"/>
          <w:bCs w:val="0"/>
          <w:color w:val="auto"/>
          <w:sz w:val="32"/>
          <w:szCs w:val="32"/>
        </w:rPr>
        <w:t>（</w:t>
      </w:r>
      <w:r>
        <w:rPr>
          <w:rFonts w:hint="eastAsia" w:ascii="仿宋_GB2312" w:eastAsia="仿宋_GB2312"/>
          <w:b w:val="0"/>
          <w:bCs w:val="0"/>
          <w:color w:val="auto"/>
          <w:sz w:val="32"/>
          <w:szCs w:val="32"/>
          <w:lang w:eastAsia="zh-CN"/>
        </w:rPr>
        <w:t>八</w:t>
      </w:r>
      <w:r>
        <w:rPr>
          <w:rFonts w:hint="eastAsia" w:ascii="仿宋_GB2312" w:eastAsia="仿宋_GB2312"/>
          <w:b w:val="0"/>
          <w:bCs w:val="0"/>
          <w:color w:val="auto"/>
          <w:sz w:val="32"/>
          <w:szCs w:val="32"/>
        </w:rPr>
        <w:t>）有数字技术类认证业务的龙头企业、行业机构</w:t>
      </w:r>
      <w:r>
        <w:rPr>
          <w:rFonts w:hint="default" w:ascii="仿宋_GB2312" w:eastAsia="仿宋_GB2312"/>
          <w:b w:val="0"/>
          <w:bCs w:val="0"/>
          <w:color w:val="auto"/>
          <w:sz w:val="32"/>
          <w:szCs w:val="32"/>
        </w:rPr>
        <w:t>认可</w:t>
      </w:r>
      <w:r>
        <w:rPr>
          <w:rFonts w:hint="eastAsia" w:ascii="仿宋_GB2312" w:eastAsia="仿宋_GB2312"/>
          <w:b w:val="0"/>
          <w:bCs w:val="0"/>
          <w:color w:val="auto"/>
          <w:sz w:val="32"/>
          <w:szCs w:val="32"/>
        </w:rPr>
        <w:t>数字技术工程师培训</w:t>
      </w:r>
      <w:r>
        <w:rPr>
          <w:rFonts w:hint="default" w:ascii="仿宋_GB2312" w:eastAsia="仿宋_GB2312"/>
          <w:b w:val="0"/>
          <w:bCs w:val="0"/>
          <w:color w:val="auto"/>
          <w:sz w:val="32"/>
          <w:szCs w:val="32"/>
        </w:rPr>
        <w:t>课程，可减少重复培训，实现</w:t>
      </w:r>
      <w:r>
        <w:rPr>
          <w:rFonts w:hint="eastAsia" w:ascii="仿宋_GB2312" w:eastAsia="仿宋_GB2312"/>
          <w:b w:val="0"/>
          <w:bCs w:val="0"/>
          <w:color w:val="auto"/>
          <w:sz w:val="32"/>
          <w:szCs w:val="32"/>
        </w:rPr>
        <w:t>“一培</w:t>
      </w:r>
      <w:r>
        <w:rPr>
          <w:rFonts w:hint="default" w:ascii="仿宋_GB2312" w:eastAsia="仿宋_GB2312"/>
          <w:b w:val="0"/>
          <w:bCs w:val="0"/>
          <w:color w:val="auto"/>
          <w:sz w:val="32"/>
          <w:szCs w:val="32"/>
        </w:rPr>
        <w:t>多</w:t>
      </w:r>
      <w:r>
        <w:rPr>
          <w:rFonts w:hint="eastAsia" w:ascii="仿宋_GB2312" w:eastAsia="仿宋_GB2312"/>
          <w:b w:val="0"/>
          <w:bCs w:val="0"/>
          <w:color w:val="auto"/>
          <w:sz w:val="32"/>
          <w:szCs w:val="32"/>
        </w:rPr>
        <w:t>证”。</w:t>
      </w:r>
      <w:r>
        <w:rPr>
          <w:rFonts w:hint="eastAsia" w:ascii="仿宋_GB2312" w:eastAsia="仿宋_GB2312"/>
          <w:b w:val="0"/>
          <w:bCs w:val="0"/>
          <w:color w:val="auto"/>
          <w:sz w:val="32"/>
          <w:szCs w:val="32"/>
          <w:lang w:eastAsia="zh-CN"/>
        </w:rPr>
        <w:t>倡导</w:t>
      </w:r>
      <w:r>
        <w:rPr>
          <w:rFonts w:hint="eastAsia" w:ascii="仿宋_GB2312" w:eastAsia="仿宋_GB2312"/>
          <w:b w:val="0"/>
          <w:bCs w:val="0"/>
          <w:color w:val="auto"/>
          <w:sz w:val="32"/>
          <w:szCs w:val="32"/>
        </w:rPr>
        <w:t>培训机构通过</w:t>
      </w:r>
      <w:r>
        <w:rPr>
          <w:rFonts w:hint="eastAsia" w:ascii="仿宋_GB2312" w:eastAsia="仿宋_GB2312"/>
          <w:b w:val="0"/>
          <w:bCs w:val="0"/>
          <w:color w:val="auto"/>
          <w:sz w:val="32"/>
          <w:szCs w:val="32"/>
          <w:lang w:eastAsia="zh-CN"/>
        </w:rPr>
        <w:t>校企合作等方式，提升数字技术工程师的实践能力和创新能力，更好地满足社会与市场对数字技术人才的需求。</w:t>
      </w:r>
    </w:p>
    <w:p>
      <w:pPr>
        <w:spacing w:beforeLines="0" w:afterLines="0" w:line="580" w:lineRule="exact"/>
        <w:ind w:firstLine="640" w:firstLineChars="200"/>
        <w:rPr>
          <w:rFonts w:ascii="黑体" w:hAnsi="黑体" w:eastAsia="黑体" w:cs="楷体_GB2312"/>
          <w:b w:val="0"/>
          <w:bCs w:val="0"/>
          <w:color w:val="auto"/>
          <w:sz w:val="32"/>
          <w:szCs w:val="32"/>
        </w:rPr>
        <w:pPrChange w:id="115" w:author="秦娟娟（文印）" w:date="2022-12-12T15:00:08Z">
          <w:pPr>
            <w:spacing w:line="540" w:lineRule="exact"/>
            <w:ind w:firstLine="640" w:firstLineChars="200"/>
          </w:pPr>
        </w:pPrChange>
      </w:pPr>
      <w:r>
        <w:rPr>
          <w:rFonts w:hint="eastAsia" w:ascii="黑体" w:hAnsi="黑体" w:eastAsia="黑体" w:cs="楷体_GB2312"/>
          <w:b w:val="0"/>
          <w:bCs w:val="0"/>
          <w:color w:val="auto"/>
          <w:sz w:val="32"/>
          <w:szCs w:val="32"/>
        </w:rPr>
        <w:t>六、工作要求</w:t>
      </w:r>
    </w:p>
    <w:p>
      <w:pPr>
        <w:spacing w:beforeLines="0" w:afterLines="0" w:line="580" w:lineRule="exact"/>
        <w:ind w:firstLine="640" w:firstLineChars="200"/>
        <w:rPr>
          <w:rFonts w:hint="eastAsia" w:ascii="仿宋_GB2312" w:hAnsi="仿宋_GB2312" w:eastAsia="仿宋_GB2312" w:cs="仿宋_GB2312"/>
          <w:b w:val="0"/>
          <w:bCs w:val="0"/>
          <w:color w:val="auto"/>
          <w:sz w:val="32"/>
          <w:szCs w:val="32"/>
          <w:lang w:val="en-US" w:eastAsia="zh-CN"/>
        </w:rPr>
        <w:pPrChange w:id="116" w:author="秦娟娟（文印）" w:date="2022-12-12T15:00:08Z">
          <w:pPr>
            <w:spacing w:line="540" w:lineRule="exact"/>
            <w:ind w:firstLine="640" w:firstLineChars="200"/>
          </w:pPr>
        </w:pPrChange>
      </w:pPr>
      <w:r>
        <w:rPr>
          <w:rFonts w:hint="eastAsia" w:ascii="楷体_GB2312" w:hAnsi="楷体_GB2312" w:eastAsia="楷体_GB2312" w:cs="楷体_GB2312"/>
          <w:b w:val="0"/>
          <w:bCs w:val="0"/>
          <w:color w:val="auto"/>
          <w:sz w:val="32"/>
          <w:szCs w:val="32"/>
        </w:rPr>
        <w:t>（一）</w:t>
      </w:r>
      <w:r>
        <w:rPr>
          <w:rFonts w:hint="eastAsia" w:ascii="楷体_GB2312" w:hAnsi="楷体_GB2312" w:eastAsia="楷体_GB2312" w:cs="楷体_GB2312"/>
          <w:b w:val="0"/>
          <w:bCs w:val="0"/>
          <w:color w:val="auto"/>
          <w:sz w:val="32"/>
          <w:szCs w:val="32"/>
          <w:lang w:eastAsia="zh-CN"/>
        </w:rPr>
        <w:t>提高思想认识</w:t>
      </w:r>
      <w:r>
        <w:rPr>
          <w:rFonts w:hint="eastAsia" w:ascii="楷体_GB2312" w:hAnsi="楷体_GB2312" w:eastAsia="楷体_GB2312" w:cs="楷体_GB2312"/>
          <w:b w:val="0"/>
          <w:bCs w:val="0"/>
          <w:color w:val="auto"/>
          <w:sz w:val="32"/>
          <w:szCs w:val="32"/>
        </w:rPr>
        <w:t>。</w:t>
      </w:r>
      <w:r>
        <w:rPr>
          <w:rFonts w:hint="eastAsia" w:ascii="仿宋_GB2312" w:hAnsi="仿宋_GB2312" w:eastAsia="仿宋_GB2312" w:cs="仿宋_GB2312"/>
          <w:b w:val="0"/>
          <w:bCs w:val="0"/>
          <w:color w:val="auto"/>
          <w:sz w:val="32"/>
          <w:szCs w:val="32"/>
        </w:rPr>
        <w:t>数字技术工程师培育项目</w:t>
      </w:r>
      <w:r>
        <w:rPr>
          <w:rFonts w:hint="eastAsia" w:ascii="仿宋_GB2312" w:hAnsi="仿宋_GB2312" w:eastAsia="仿宋_GB2312" w:cs="仿宋_GB2312"/>
          <w:b w:val="0"/>
          <w:bCs w:val="0"/>
          <w:color w:val="auto"/>
          <w:sz w:val="32"/>
          <w:szCs w:val="32"/>
          <w:lang w:eastAsia="zh-CN"/>
        </w:rPr>
        <w:t>是国家新一轮专业技术人才知识更新工程中的重点项目，</w:t>
      </w:r>
      <w:r>
        <w:rPr>
          <w:rFonts w:hint="eastAsia" w:ascii="仿宋_GB2312" w:hAnsi="仿宋_GB2312" w:eastAsia="仿宋_GB2312" w:cs="仿宋_GB2312"/>
          <w:b w:val="0"/>
          <w:bCs w:val="0"/>
          <w:color w:val="auto"/>
          <w:sz w:val="32"/>
          <w:szCs w:val="32"/>
        </w:rPr>
        <w:t>定位是培养有良好科学素养、精于实操应用、能够解决复杂问题的工程技术人才，目标是培育一批高水平数字技术工程师。各市各部门要充分认识开展数字技术工程师培育项目的重要意义</w:t>
      </w:r>
      <w:r>
        <w:rPr>
          <w:rFonts w:hint="eastAsia" w:ascii="仿宋_GB2312" w:hAnsi="仿宋_GB2312" w:eastAsia="仿宋_GB2312" w:cs="仿宋_GB2312"/>
          <w:b w:val="0"/>
          <w:bCs w:val="0"/>
          <w:color w:val="auto"/>
          <w:sz w:val="32"/>
          <w:szCs w:val="32"/>
          <w:lang w:eastAsia="zh-CN"/>
        </w:rPr>
        <w:t>，按照</w:t>
      </w:r>
      <w:r>
        <w:rPr>
          <w:rFonts w:hint="eastAsia" w:ascii="仿宋_GB2312" w:hAnsi="仿宋_GB2312" w:eastAsia="仿宋_GB2312" w:cs="仿宋_GB2312"/>
          <w:b w:val="0"/>
          <w:bCs w:val="0"/>
          <w:color w:val="auto"/>
          <w:sz w:val="32"/>
          <w:szCs w:val="32"/>
        </w:rPr>
        <w:t>规范化培训、社会化评价、项目化管理</w:t>
      </w:r>
      <w:r>
        <w:rPr>
          <w:rFonts w:hint="eastAsia" w:ascii="仿宋_GB2312" w:hAnsi="仿宋_GB2312" w:eastAsia="仿宋_GB2312" w:cs="仿宋_GB2312"/>
          <w:b w:val="0"/>
          <w:bCs w:val="0"/>
          <w:color w:val="auto"/>
          <w:sz w:val="32"/>
          <w:szCs w:val="32"/>
          <w:lang w:eastAsia="zh-CN"/>
        </w:rPr>
        <w:t>的要求</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加强组织领导，科学统筹谋划，</w:t>
      </w:r>
      <w:r>
        <w:rPr>
          <w:rFonts w:hint="eastAsia" w:ascii="仿宋_GB2312" w:hAnsi="仿宋_GB2312" w:eastAsia="仿宋_GB2312" w:cs="仿宋_GB2312"/>
          <w:b w:val="0"/>
          <w:bCs w:val="0"/>
          <w:color w:val="auto"/>
          <w:sz w:val="32"/>
          <w:szCs w:val="32"/>
        </w:rPr>
        <w:t>确保培训质量</w:t>
      </w:r>
      <w:r>
        <w:rPr>
          <w:rFonts w:hint="eastAsia"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rPr>
        <w:t>评价结果经得起社会和市场</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检验。</w:t>
      </w:r>
    </w:p>
    <w:p>
      <w:pPr>
        <w:spacing w:beforeLines="0" w:afterLines="0" w:line="580" w:lineRule="exact"/>
        <w:ind w:firstLine="640" w:firstLineChars="200"/>
        <w:rPr>
          <w:rFonts w:hint="eastAsia" w:ascii="仿宋_GB2312" w:hAnsi="仿宋_GB2312" w:eastAsia="仿宋_GB2312" w:cs="仿宋_GB2312"/>
          <w:b w:val="0"/>
          <w:bCs w:val="0"/>
          <w:color w:val="auto"/>
          <w:sz w:val="32"/>
          <w:szCs w:val="32"/>
        </w:rPr>
        <w:pPrChange w:id="117" w:author="秦娟娟（文印）" w:date="2022-12-12T15:00:08Z">
          <w:pPr>
            <w:spacing w:line="540" w:lineRule="exact"/>
            <w:ind w:firstLine="640" w:firstLineChars="200"/>
          </w:pPr>
        </w:pPrChange>
      </w:pPr>
      <w:r>
        <w:rPr>
          <w:rFonts w:hint="eastAsia" w:ascii="楷体_GB2312" w:hAnsi="楷体_GB2312" w:eastAsia="楷体_GB2312" w:cs="楷体_GB2312"/>
          <w:b w:val="0"/>
          <w:bCs w:val="0"/>
          <w:color w:val="auto"/>
          <w:sz w:val="32"/>
          <w:szCs w:val="32"/>
        </w:rPr>
        <w:t>（二）规范组织实施。</w:t>
      </w:r>
      <w:r>
        <w:rPr>
          <w:rFonts w:hint="eastAsia" w:ascii="仿宋_GB2312" w:hAnsi="仿宋_GB2312" w:eastAsia="仿宋_GB2312" w:cs="仿宋_GB2312"/>
          <w:b w:val="0"/>
          <w:bCs w:val="0"/>
          <w:color w:val="auto"/>
          <w:sz w:val="32"/>
          <w:szCs w:val="32"/>
        </w:rPr>
        <w:t>培训机构和评价机构要准确把握国家职业标准</w:t>
      </w:r>
      <w:r>
        <w:rPr>
          <w:rFonts w:hint="eastAsia" w:ascii="仿宋_GB2312" w:hAnsi="仿宋_GB2312" w:eastAsia="仿宋_GB2312" w:cs="仿宋_GB2312"/>
          <w:b w:val="0"/>
          <w:bCs w:val="0"/>
          <w:color w:val="auto"/>
          <w:sz w:val="32"/>
          <w:szCs w:val="32"/>
          <w:lang w:eastAsia="zh-CN"/>
        </w:rPr>
        <w:t>的职业概况、基本要求、工作要求和权重表，严格把握普通受教育程度、</w:t>
      </w:r>
      <w:r>
        <w:rPr>
          <w:rFonts w:hint="eastAsia" w:ascii="仿宋_GB2312" w:hAnsi="仿宋_GB2312" w:eastAsia="仿宋_GB2312" w:cs="仿宋_GB2312"/>
          <w:b w:val="0"/>
          <w:bCs w:val="0"/>
          <w:color w:val="auto"/>
          <w:sz w:val="32"/>
          <w:szCs w:val="32"/>
        </w:rPr>
        <w:t>培训学时、培训教师、专业技术等级考核、场所设备等具体要求，按照国家职业标准和培训大纲，规范开展职业培训，科学、客观、公正地组织专业技术等级考核</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培训机构和评价机构</w:t>
      </w:r>
      <w:r>
        <w:rPr>
          <w:rFonts w:hint="eastAsia" w:ascii="仿宋_GB2312" w:hAnsi="仿宋_GB2312" w:eastAsia="仿宋_GB2312" w:cs="仿宋_GB2312"/>
          <w:b w:val="0"/>
          <w:bCs w:val="0"/>
          <w:color w:val="auto"/>
          <w:sz w:val="32"/>
          <w:szCs w:val="32"/>
          <w:lang w:eastAsia="zh-CN"/>
        </w:rPr>
        <w:t>不得变相开展资格资质许可和认定，</w:t>
      </w:r>
      <w:r>
        <w:rPr>
          <w:rFonts w:hint="eastAsia" w:ascii="仿宋_GB2312" w:hAnsi="仿宋_GB2312" w:eastAsia="仿宋_GB2312" w:cs="仿宋_GB2312"/>
          <w:b w:val="0"/>
          <w:bCs w:val="0"/>
          <w:color w:val="auto"/>
          <w:sz w:val="32"/>
          <w:szCs w:val="32"/>
        </w:rPr>
        <w:t>不得发布虚假广告、发放“培训贷”、夸大培训效果（如包过、不过退费、包就业、包年薪等），不得在目录之外或转包、转让给其他机构开展相关培训评价活动。</w:t>
      </w:r>
      <w:r>
        <w:rPr>
          <w:rFonts w:hint="eastAsia" w:ascii="仿宋_GB2312" w:hAnsi="仿宋_GB2312" w:eastAsia="仿宋_GB2312" w:cs="仿宋_GB2312"/>
          <w:b w:val="0"/>
          <w:bCs w:val="0"/>
          <w:color w:val="auto"/>
          <w:sz w:val="32"/>
          <w:szCs w:val="32"/>
          <w:lang w:eastAsia="zh-CN"/>
        </w:rPr>
        <w:t>培训机构</w:t>
      </w:r>
      <w:r>
        <w:rPr>
          <w:rFonts w:hint="eastAsia" w:ascii="仿宋_GB2312" w:hAnsi="仿宋_GB2312" w:eastAsia="仿宋_GB2312" w:cs="仿宋_GB2312"/>
          <w:b w:val="0"/>
          <w:bCs w:val="0"/>
          <w:color w:val="auto"/>
          <w:sz w:val="32"/>
          <w:szCs w:val="32"/>
        </w:rPr>
        <w:t>不得以“合作”“联合”“联盟”等名义跨省开展培训。</w:t>
      </w:r>
    </w:p>
    <w:p>
      <w:pPr>
        <w:spacing w:beforeLines="0" w:afterLines="0" w:line="580" w:lineRule="exact"/>
        <w:ind w:firstLine="640" w:firstLineChars="200"/>
        <w:rPr>
          <w:rFonts w:hint="eastAsia" w:ascii="仿宋_GB2312" w:hAnsi="仿宋_GB2312" w:eastAsia="仿宋_GB2312" w:cs="仿宋_GB2312"/>
          <w:i w:val="0"/>
          <w:caps w:val="0"/>
          <w:color w:val="333333"/>
          <w:spacing w:val="0"/>
          <w:kern w:val="0"/>
          <w:sz w:val="32"/>
          <w:szCs w:val="32"/>
          <w:lang w:val="en-US" w:eastAsia="zh-CN" w:bidi="ar"/>
          <w:rPrChange w:id="119" w:author="秦娟娟（文印）" w:date="2022-12-12T14:58:42Z">
            <w:rPr>
              <w:rFonts w:hint="eastAsia" w:ascii="仿宋_GB2312" w:hAnsi="仿宋_GB2312" w:eastAsia="仿宋_GB2312" w:cs="仿宋_GB2312"/>
              <w:i w:val="0"/>
              <w:caps w:val="0"/>
              <w:color w:val="333333"/>
              <w:spacing w:val="0"/>
              <w:kern w:val="0"/>
              <w:sz w:val="32"/>
              <w:szCs w:val="32"/>
              <w:lang w:val="en-US" w:eastAsia="zh-CN" w:bidi="ar"/>
            </w:rPr>
          </w:rPrChange>
        </w:rPr>
        <w:pPrChange w:id="118" w:author="秦娟娟（文印）" w:date="2022-12-12T15:00:08Z">
          <w:pPr>
            <w:spacing w:line="540" w:lineRule="exact"/>
            <w:ind w:firstLine="640" w:firstLineChars="200"/>
          </w:pPr>
        </w:pPrChange>
      </w:pPr>
      <w:r>
        <w:rPr>
          <w:rFonts w:hint="eastAsia" w:ascii="楷体_GB2312" w:hAnsi="楷体_GB2312" w:eastAsia="楷体_GB2312" w:cs="楷体_GB2312"/>
          <w:b w:val="0"/>
          <w:bCs w:val="0"/>
          <w:color w:val="auto"/>
          <w:sz w:val="32"/>
          <w:szCs w:val="32"/>
          <w:lang w:eastAsia="zh-CN"/>
        </w:rPr>
        <w:t>（三）加大监管力度。</w:t>
      </w:r>
      <w:r>
        <w:rPr>
          <w:rFonts w:hint="eastAsia" w:ascii="仿宋_GB2312" w:hAnsi="仿宋_GB2312" w:eastAsia="仿宋_GB2312" w:cs="仿宋_GB2312"/>
          <w:b w:val="0"/>
          <w:bCs w:val="0"/>
          <w:color w:val="auto"/>
          <w:sz w:val="32"/>
          <w:szCs w:val="32"/>
          <w:lang w:eastAsia="zh-CN"/>
        </w:rPr>
        <w:t>各级</w:t>
      </w:r>
      <w:r>
        <w:rPr>
          <w:rFonts w:hint="eastAsia" w:ascii="仿宋_GB2312" w:hAnsi="仿宋_GB2312" w:eastAsia="仿宋_GB2312" w:cs="仿宋_GB2312"/>
          <w:i w:val="0"/>
          <w:caps w:val="0"/>
          <w:color w:val="333333"/>
          <w:spacing w:val="0"/>
          <w:kern w:val="0"/>
          <w:sz w:val="32"/>
          <w:szCs w:val="32"/>
          <w:lang w:val="en-US" w:eastAsia="zh-CN" w:bidi="ar"/>
          <w:rPrChange w:id="120" w:author="秦娟娟（文印）" w:date="2022-12-12T14:58:42Z">
            <w:rPr>
              <w:rFonts w:hint="eastAsia" w:ascii="仿宋_GB2312" w:hAnsi="仿宋_GB2312" w:eastAsia="仿宋_GB2312" w:cs="仿宋_GB2312"/>
              <w:i w:val="0"/>
              <w:caps w:val="0"/>
              <w:color w:val="333333"/>
              <w:spacing w:val="0"/>
              <w:kern w:val="0"/>
              <w:sz w:val="32"/>
              <w:szCs w:val="32"/>
              <w:lang w:val="en-US" w:eastAsia="zh-CN" w:bidi="ar"/>
            </w:rPr>
          </w:rPrChange>
        </w:rPr>
        <w:t>人力资源社会保障部门要会同有关部门</w:t>
      </w:r>
      <w:r>
        <w:rPr>
          <w:rFonts w:hint="eastAsia" w:ascii="仿宋_GB2312" w:hAnsi="仿宋_GB2312" w:eastAsia="仿宋_GB2312" w:cs="仿宋_GB2312"/>
          <w:b w:val="0"/>
          <w:bCs w:val="0"/>
          <w:color w:val="auto"/>
          <w:sz w:val="32"/>
          <w:szCs w:val="32"/>
          <w:lang w:eastAsia="zh-CN"/>
        </w:rPr>
        <w:t>加强对数字技术工程师培育项目的全过程监督，</w:t>
      </w:r>
      <w:r>
        <w:rPr>
          <w:rFonts w:hint="eastAsia" w:ascii="仿宋_GB2312" w:hAnsi="仿宋_GB2312" w:eastAsia="仿宋_GB2312" w:cs="仿宋_GB2312"/>
          <w:i w:val="0"/>
          <w:caps w:val="0"/>
          <w:color w:val="333333"/>
          <w:spacing w:val="0"/>
          <w:kern w:val="0"/>
          <w:sz w:val="32"/>
          <w:szCs w:val="32"/>
          <w:lang w:val="en-US" w:eastAsia="zh-CN" w:bidi="ar"/>
          <w:rPrChange w:id="121" w:author="秦娟娟（文印）" w:date="2022-12-12T14:58:42Z">
            <w:rPr>
              <w:rFonts w:hint="eastAsia" w:ascii="仿宋_GB2312" w:hAnsi="仿宋_GB2312" w:eastAsia="仿宋_GB2312" w:cs="仿宋_GB2312"/>
              <w:i w:val="0"/>
              <w:caps w:val="0"/>
              <w:color w:val="333333"/>
              <w:spacing w:val="0"/>
              <w:kern w:val="0"/>
              <w:sz w:val="32"/>
              <w:szCs w:val="32"/>
              <w:lang w:val="en-US" w:eastAsia="zh-CN" w:bidi="ar"/>
            </w:rPr>
          </w:rPrChange>
        </w:rPr>
        <w:t>通过调阅资料、现场检查等方式对培训机构、评价机构及其培训、评价活动进行抽查检查，构建政府监管、机构自律、社会监督的监督体系。</w:t>
      </w:r>
    </w:p>
    <w:p>
      <w:pPr>
        <w:spacing w:beforeLines="0" w:afterLines="0" w:line="580" w:lineRule="exact"/>
        <w:ind w:firstLine="640" w:firstLineChars="200"/>
        <w:rPr>
          <w:rFonts w:hint="eastAsia" w:ascii="仿宋_GB2312" w:hAnsi="仿宋_GB2312" w:eastAsia="仿宋_GB2312" w:cs="仿宋_GB2312"/>
          <w:b w:val="0"/>
          <w:bCs w:val="0"/>
          <w:color w:val="auto"/>
          <w:sz w:val="32"/>
          <w:szCs w:val="32"/>
        </w:rPr>
        <w:pPrChange w:id="122" w:author="秦娟娟（文印）" w:date="2022-12-12T15:00:08Z">
          <w:pPr>
            <w:spacing w:line="540" w:lineRule="exact"/>
            <w:ind w:firstLine="640" w:firstLineChars="200"/>
          </w:pPr>
        </w:pPrChange>
      </w:pPr>
      <w:r>
        <w:rPr>
          <w:rFonts w:hint="eastAsia" w:ascii="楷体_GB2312" w:hAnsi="楷体_GB2312" w:eastAsia="楷体_GB2312" w:cs="楷体_GB2312"/>
          <w:i w:val="0"/>
          <w:caps w:val="0"/>
          <w:color w:val="333333"/>
          <w:spacing w:val="0"/>
          <w:kern w:val="0"/>
          <w:sz w:val="32"/>
          <w:szCs w:val="32"/>
          <w:lang w:val="en-US" w:eastAsia="zh-CN" w:bidi="ar"/>
          <w:rPrChange w:id="123" w:author="秦娟娟（文印）" w:date="2022-12-12T14:58:42Z">
            <w:rPr>
              <w:rFonts w:hint="eastAsia" w:ascii="楷体_GB2312" w:hAnsi="楷体_GB2312" w:eastAsia="楷体_GB2312" w:cs="楷体_GB2312"/>
              <w:i w:val="0"/>
              <w:caps w:val="0"/>
              <w:color w:val="333333"/>
              <w:spacing w:val="0"/>
              <w:kern w:val="0"/>
              <w:sz w:val="32"/>
              <w:szCs w:val="32"/>
              <w:lang w:val="en-US" w:eastAsia="zh-CN" w:bidi="ar"/>
            </w:rPr>
          </w:rPrChange>
        </w:rPr>
        <w:t>（四）</w:t>
      </w:r>
      <w:r>
        <w:rPr>
          <w:rFonts w:hint="eastAsia" w:ascii="楷体_GB2312" w:hAnsi="楷体_GB2312" w:eastAsia="楷体_GB2312" w:cs="楷体_GB2312"/>
          <w:b w:val="0"/>
          <w:bCs w:val="0"/>
          <w:color w:val="auto"/>
          <w:sz w:val="32"/>
          <w:szCs w:val="32"/>
          <w:lang w:eastAsia="zh-CN"/>
        </w:rPr>
        <w:t>强化宣传引导。</w:t>
      </w:r>
      <w:r>
        <w:rPr>
          <w:rFonts w:hint="eastAsia" w:ascii="仿宋_GB2312" w:hAnsi="仿宋_GB2312" w:eastAsia="仿宋_GB2312" w:cs="仿宋_GB2312"/>
          <w:b w:val="0"/>
          <w:bCs w:val="0"/>
          <w:color w:val="auto"/>
          <w:sz w:val="32"/>
          <w:szCs w:val="32"/>
          <w:lang w:eastAsia="zh-CN"/>
        </w:rPr>
        <w:t>各级各部门要</w:t>
      </w:r>
      <w:r>
        <w:rPr>
          <w:rFonts w:hint="eastAsia" w:ascii="仿宋_GB2312" w:hAnsi="仿宋_GB2312" w:eastAsia="仿宋_GB2312" w:cs="仿宋_GB2312"/>
          <w:b w:val="0"/>
          <w:bCs w:val="0"/>
          <w:color w:val="auto"/>
          <w:sz w:val="32"/>
          <w:szCs w:val="32"/>
        </w:rPr>
        <w:t>充分利用各类媒体，通过多种形式宣传国家职业标准，做好政策解读</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强化示范引领，及时宣传推介工作中好的经验和做法，持续营造良好的社会氛围。</w:t>
      </w:r>
    </w:p>
    <w:p>
      <w:pPr>
        <w:spacing w:line="560" w:lineRule="exact"/>
        <w:ind w:firstLine="640" w:firstLineChars="200"/>
        <w:rPr>
          <w:rFonts w:hint="eastAsia" w:ascii="仿宋_GB2312" w:hAnsi="仿宋_GB2312" w:eastAsia="仿宋_GB2312" w:cs="仿宋_GB2312"/>
          <w:b w:val="0"/>
          <w:bCs w:val="0"/>
          <w:color w:val="auto"/>
          <w:sz w:val="32"/>
          <w:szCs w:val="32"/>
        </w:rPr>
      </w:pPr>
    </w:p>
    <w:p>
      <w:pPr>
        <w:spacing w:line="560" w:lineRule="exact"/>
        <w:ind w:firstLine="640" w:firstLineChars="200"/>
        <w:rPr>
          <w:rFonts w:hint="eastAsia" w:ascii="仿宋_GB2312" w:hAnsi="仿宋_GB2312" w:eastAsia="仿宋_GB2312" w:cs="仿宋_GB2312"/>
          <w:b w:val="0"/>
          <w:bCs w:val="0"/>
          <w:color w:val="auto"/>
          <w:sz w:val="32"/>
          <w:szCs w:val="32"/>
        </w:rPr>
      </w:pPr>
    </w:p>
    <w:p>
      <w:pPr>
        <w:spacing w:line="560" w:lineRule="exact"/>
        <w:ind w:firstLine="640" w:firstLineChars="200"/>
        <w:rPr>
          <w:del w:id="124" w:author="秦娟娟（文印）" w:date="2022-12-12T15:00:30Z"/>
          <w:rFonts w:hint="eastAsia" w:ascii="仿宋_GB2312" w:hAnsi="仿宋_GB2312" w:eastAsia="仿宋_GB2312" w:cs="仿宋_GB2312"/>
          <w:b w:val="0"/>
          <w:bCs w:val="0"/>
          <w:color w:val="auto"/>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333333"/>
          <w:sz w:val="32"/>
          <w:szCs w:val="32"/>
          <w:rPrChange w:id="125" w:author="秦娟娟（文印）" w:date="2022-12-12T14:58:42Z">
            <w:rPr>
              <w:rFonts w:hint="eastAsia" w:ascii="仿宋_GB2312" w:hAnsi="仿宋_GB2312" w:eastAsia="仿宋_GB2312" w:cs="仿宋_GB2312"/>
              <w:b w:val="0"/>
              <w:bCs w:val="0"/>
              <w:color w:val="333333"/>
              <w:sz w:val="32"/>
              <w:szCs w:val="32"/>
            </w:rPr>
          </w:rPrChange>
        </w:rPr>
      </w:pPr>
      <w:r>
        <w:rPr>
          <w:rFonts w:hint="eastAsia" w:ascii="仿宋_GB2312" w:hAnsi="仿宋_GB2312" w:eastAsia="仿宋_GB2312" w:cs="仿宋_GB2312"/>
          <w:b w:val="0"/>
          <w:bCs w:val="0"/>
          <w:i w:val="0"/>
          <w:caps w:val="0"/>
          <w:color w:val="333333"/>
          <w:spacing w:val="0"/>
          <w:kern w:val="0"/>
          <w:sz w:val="32"/>
          <w:szCs w:val="32"/>
          <w:lang w:val="en-US" w:eastAsia="zh-CN" w:bidi="ar"/>
          <w:rPrChange w:id="126" w:author="秦娟娟（文印）" w:date="2022-12-12T14:58:42Z">
            <w:rPr>
              <w:rFonts w:hint="eastAsia" w:ascii="仿宋_GB2312" w:hAnsi="仿宋_GB2312" w:eastAsia="仿宋_GB2312" w:cs="仿宋_GB2312"/>
              <w:b w:val="0"/>
              <w:bCs w:val="0"/>
              <w:i w:val="0"/>
              <w:caps w:val="0"/>
              <w:color w:val="333333"/>
              <w:spacing w:val="0"/>
              <w:kern w:val="0"/>
              <w:sz w:val="32"/>
              <w:szCs w:val="32"/>
              <w:lang w:val="en-US" w:eastAsia="zh-CN" w:bidi="ar"/>
            </w:rPr>
          </w:rPrChange>
        </w:rPr>
        <w:t xml:space="preserve">                   </w:t>
      </w:r>
      <w:ins w:id="127" w:author="秦娟娟（文印）" w:date="2022-12-12T15:00:27Z">
        <w:r>
          <w:rPr>
            <w:rFonts w:hint="eastAsia" w:ascii="仿宋_GB2312" w:hAnsi="仿宋_GB2312" w:eastAsia="仿宋_GB2312" w:cs="仿宋_GB2312"/>
            <w:b w:val="0"/>
            <w:bCs w:val="0"/>
            <w:i w:val="0"/>
            <w:caps w:val="0"/>
            <w:color w:val="auto"/>
            <w:spacing w:val="0"/>
            <w:kern w:val="0"/>
            <w:sz w:val="32"/>
            <w:szCs w:val="32"/>
            <w:lang w:val="en-US" w:eastAsia="zh-CN" w:bidi="ar"/>
          </w:rPr>
          <w:t xml:space="preserve">       </w:t>
        </w:r>
      </w:ins>
      <w:ins w:id="128" w:author="秦娟娟（文印）" w:date="2022-12-12T15:00:28Z">
        <w:r>
          <w:rPr>
            <w:rFonts w:hint="eastAsia" w:ascii="仿宋_GB2312" w:hAnsi="仿宋_GB2312" w:eastAsia="仿宋_GB2312" w:cs="仿宋_GB2312"/>
            <w:b w:val="0"/>
            <w:bCs w:val="0"/>
            <w:i w:val="0"/>
            <w:caps w:val="0"/>
            <w:color w:val="auto"/>
            <w:spacing w:val="0"/>
            <w:kern w:val="0"/>
            <w:sz w:val="32"/>
            <w:szCs w:val="32"/>
            <w:lang w:val="en-US" w:eastAsia="zh-CN" w:bidi="ar"/>
          </w:rPr>
          <w:t xml:space="preserve">   </w:t>
        </w:r>
      </w:ins>
      <w:r>
        <w:rPr>
          <w:rFonts w:hint="eastAsia" w:ascii="仿宋_GB2312" w:hAnsi="仿宋_GB2312" w:eastAsia="仿宋_GB2312" w:cs="仿宋_GB2312"/>
          <w:b w:val="0"/>
          <w:bCs w:val="0"/>
          <w:i w:val="0"/>
          <w:caps w:val="0"/>
          <w:color w:val="333333"/>
          <w:spacing w:val="0"/>
          <w:kern w:val="0"/>
          <w:sz w:val="32"/>
          <w:szCs w:val="32"/>
          <w:lang w:val="en-US" w:eastAsia="zh-CN" w:bidi="ar"/>
          <w:rPrChange w:id="129" w:author="秦娟娟（文印）" w:date="2022-12-12T14:58:42Z">
            <w:rPr>
              <w:rFonts w:hint="eastAsia" w:ascii="仿宋_GB2312" w:hAnsi="仿宋_GB2312" w:eastAsia="仿宋_GB2312" w:cs="仿宋_GB2312"/>
              <w:b w:val="0"/>
              <w:bCs w:val="0"/>
              <w:i w:val="0"/>
              <w:caps w:val="0"/>
              <w:color w:val="333333"/>
              <w:spacing w:val="0"/>
              <w:kern w:val="0"/>
              <w:sz w:val="32"/>
              <w:szCs w:val="32"/>
              <w:lang w:val="en-US" w:eastAsia="zh-CN" w:bidi="ar"/>
            </w:rPr>
          </w:rPrChange>
        </w:rPr>
        <w:t xml:space="preserve">  </w:t>
      </w:r>
      <w:del w:id="130" w:author="唐娟" w:date="2022-12-08T21:11:56Z">
        <w:r>
          <w:rPr>
            <w:rFonts w:hint="eastAsia" w:ascii="仿宋_GB2312" w:hAnsi="仿宋_GB2312" w:eastAsia="仿宋_GB2312" w:cs="仿宋_GB2312"/>
            <w:b w:val="0"/>
            <w:bCs w:val="0"/>
            <w:i w:val="0"/>
            <w:caps w:val="0"/>
            <w:color w:val="333333"/>
            <w:spacing w:val="0"/>
            <w:kern w:val="0"/>
            <w:sz w:val="32"/>
            <w:szCs w:val="32"/>
            <w:lang w:val="en-US" w:eastAsia="zh-CN" w:bidi="ar"/>
            <w:rPrChange w:id="131" w:author="秦娟娟（文印）" w:date="2022-12-12T14:58:42Z">
              <w:rPr>
                <w:rFonts w:hint="eastAsia" w:ascii="仿宋_GB2312" w:hAnsi="仿宋_GB2312" w:eastAsia="仿宋_GB2312" w:cs="仿宋_GB2312"/>
                <w:b w:val="0"/>
                <w:bCs w:val="0"/>
                <w:i w:val="0"/>
                <w:caps w:val="0"/>
                <w:color w:val="333333"/>
                <w:spacing w:val="0"/>
                <w:kern w:val="0"/>
                <w:sz w:val="32"/>
                <w:szCs w:val="32"/>
                <w:lang w:val="en-US" w:eastAsia="zh-CN" w:bidi="ar"/>
              </w:rPr>
            </w:rPrChange>
          </w:rPr>
          <w:delText xml:space="preserve">       </w:delText>
        </w:r>
      </w:del>
      <w:r>
        <w:rPr>
          <w:rFonts w:hint="eastAsia" w:ascii="仿宋_GB2312" w:hAnsi="仿宋_GB2312" w:eastAsia="仿宋_GB2312" w:cs="仿宋_GB2312"/>
          <w:b w:val="0"/>
          <w:bCs w:val="0"/>
          <w:i w:val="0"/>
          <w:caps w:val="0"/>
          <w:color w:val="333333"/>
          <w:spacing w:val="0"/>
          <w:kern w:val="0"/>
          <w:sz w:val="32"/>
          <w:szCs w:val="32"/>
          <w:lang w:val="en-US" w:eastAsia="zh-CN" w:bidi="ar"/>
          <w:rPrChange w:id="132" w:author="秦娟娟（文印）" w:date="2022-12-12T14:58:42Z">
            <w:rPr>
              <w:rFonts w:hint="eastAsia" w:ascii="仿宋_GB2312" w:hAnsi="仿宋_GB2312" w:eastAsia="仿宋_GB2312" w:cs="仿宋_GB2312"/>
              <w:b w:val="0"/>
              <w:bCs w:val="0"/>
              <w:i w:val="0"/>
              <w:caps w:val="0"/>
              <w:color w:val="333333"/>
              <w:spacing w:val="0"/>
              <w:kern w:val="0"/>
              <w:sz w:val="32"/>
              <w:szCs w:val="32"/>
              <w:lang w:val="en-US" w:eastAsia="zh-CN" w:bidi="ar"/>
            </w:rPr>
          </w:rPrChange>
        </w:rPr>
        <w:t>山东省人力资源和社会保障厅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Lines="0" w:beforeAutospacing="0" w:afterLines="0" w:afterAutospacing="0" w:line="560" w:lineRule="exact"/>
        <w:ind w:left="0" w:leftChars="0" w:right="1264" w:rightChars="400" w:firstLine="632" w:firstLineChars="200"/>
        <w:jc w:val="right"/>
        <w:textAlignment w:val="auto"/>
        <w:outlineLvl w:val="9"/>
        <w:rPr>
          <w:rFonts w:hint="eastAsia" w:ascii="仿宋_GB2312" w:hAnsi="仿宋_GB2312" w:eastAsia="仿宋_GB2312" w:cs="仿宋_GB2312"/>
          <w:b w:val="0"/>
          <w:bCs w:val="0"/>
          <w:i w:val="0"/>
          <w:caps w:val="0"/>
          <w:color w:val="333333"/>
          <w:spacing w:val="0"/>
          <w:kern w:val="0"/>
          <w:sz w:val="32"/>
          <w:szCs w:val="32"/>
          <w:lang w:val="en-US" w:eastAsia="zh-CN" w:bidi="ar"/>
          <w:rPrChange w:id="134" w:author="秦娟娟（文印）" w:date="2022-12-12T14:58:42Z">
            <w:rPr>
              <w:rFonts w:hint="eastAsia" w:ascii="仿宋_GB2312" w:hAnsi="仿宋_GB2312" w:eastAsia="仿宋_GB2312" w:cs="仿宋_GB2312"/>
              <w:b w:val="0"/>
              <w:bCs w:val="0"/>
              <w:i w:val="0"/>
              <w:caps w:val="0"/>
              <w:color w:val="333333"/>
              <w:spacing w:val="0"/>
              <w:kern w:val="0"/>
              <w:sz w:val="32"/>
              <w:szCs w:val="32"/>
              <w:lang w:val="en-US" w:eastAsia="zh-CN" w:bidi="ar"/>
            </w:rPr>
          </w:rPrChange>
        </w:rPr>
        <w:pPrChange w:id="133" w:author="秦娟娟（文印）" w:date="2022-12-12T15:00:25Z">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pPr>
        </w:pPrChange>
      </w:pPr>
      <w:r>
        <w:rPr>
          <w:rFonts w:hint="eastAsia" w:ascii="仿宋_GB2312" w:hAnsi="仿宋_GB2312" w:eastAsia="仿宋_GB2312" w:cs="仿宋_GB2312"/>
          <w:b w:val="0"/>
          <w:bCs w:val="0"/>
          <w:i w:val="0"/>
          <w:caps w:val="0"/>
          <w:color w:val="333333"/>
          <w:spacing w:val="0"/>
          <w:kern w:val="0"/>
          <w:sz w:val="32"/>
          <w:szCs w:val="32"/>
          <w:lang w:val="en-US" w:eastAsia="zh-CN" w:bidi="ar"/>
          <w:rPrChange w:id="135" w:author="秦娟娟（文印）" w:date="2022-12-12T14:58:42Z">
            <w:rPr>
              <w:rFonts w:hint="eastAsia" w:ascii="仿宋_GB2312" w:hAnsi="仿宋_GB2312" w:eastAsia="仿宋_GB2312" w:cs="仿宋_GB2312"/>
              <w:b w:val="0"/>
              <w:bCs w:val="0"/>
              <w:i w:val="0"/>
              <w:caps w:val="0"/>
              <w:color w:val="333333"/>
              <w:spacing w:val="0"/>
              <w:kern w:val="0"/>
              <w:sz w:val="32"/>
              <w:szCs w:val="32"/>
              <w:lang w:val="en-US" w:eastAsia="zh-CN" w:bidi="ar"/>
            </w:rPr>
          </w:rPrChange>
        </w:rPr>
        <w:t>                           </w:t>
      </w:r>
      <w:del w:id="136" w:author="唐娟" w:date="2022-12-08T21:12:00Z">
        <w:r>
          <w:rPr>
            <w:rFonts w:hint="eastAsia" w:ascii="仿宋_GB2312" w:hAnsi="仿宋_GB2312" w:eastAsia="仿宋_GB2312" w:cs="仿宋_GB2312"/>
            <w:b w:val="0"/>
            <w:bCs w:val="0"/>
            <w:i w:val="0"/>
            <w:caps w:val="0"/>
            <w:color w:val="333333"/>
            <w:spacing w:val="0"/>
            <w:kern w:val="0"/>
            <w:sz w:val="32"/>
            <w:szCs w:val="32"/>
            <w:lang w:val="en-US" w:eastAsia="zh-CN" w:bidi="ar"/>
            <w:rPrChange w:id="137" w:author="秦娟娟（文印）" w:date="2022-12-12T14:58:42Z">
              <w:rPr>
                <w:rFonts w:hint="eastAsia" w:ascii="仿宋_GB2312" w:hAnsi="仿宋_GB2312" w:eastAsia="仿宋_GB2312" w:cs="仿宋_GB2312"/>
                <w:b w:val="0"/>
                <w:bCs w:val="0"/>
                <w:i w:val="0"/>
                <w:caps w:val="0"/>
                <w:color w:val="333333"/>
                <w:spacing w:val="0"/>
                <w:kern w:val="0"/>
                <w:sz w:val="32"/>
                <w:szCs w:val="32"/>
                <w:lang w:val="en-US" w:eastAsia="zh-CN" w:bidi="ar"/>
              </w:rPr>
            </w:rPrChange>
          </w:rPr>
          <w:delText>       </w:delText>
        </w:r>
      </w:del>
      <w:r>
        <w:rPr>
          <w:rFonts w:hint="eastAsia" w:ascii="仿宋_GB2312" w:hAnsi="仿宋_GB2312" w:eastAsia="仿宋_GB2312" w:cs="仿宋_GB2312"/>
          <w:b w:val="0"/>
          <w:bCs w:val="0"/>
          <w:i w:val="0"/>
          <w:caps w:val="0"/>
          <w:color w:val="333333"/>
          <w:spacing w:val="0"/>
          <w:kern w:val="0"/>
          <w:sz w:val="32"/>
          <w:szCs w:val="32"/>
          <w:lang w:val="en-US" w:eastAsia="zh-CN" w:bidi="ar"/>
          <w:rPrChange w:id="138" w:author="秦娟娟（文印）" w:date="2022-12-12T14:58:42Z">
            <w:rPr>
              <w:rFonts w:hint="eastAsia" w:ascii="仿宋_GB2312" w:hAnsi="仿宋_GB2312" w:eastAsia="仿宋_GB2312" w:cs="仿宋_GB2312"/>
              <w:b w:val="0"/>
              <w:bCs w:val="0"/>
              <w:i w:val="0"/>
              <w:caps w:val="0"/>
              <w:color w:val="333333"/>
              <w:spacing w:val="0"/>
              <w:kern w:val="0"/>
              <w:sz w:val="32"/>
              <w:szCs w:val="32"/>
              <w:lang w:val="en-US" w:eastAsia="zh-CN" w:bidi="ar"/>
            </w:rPr>
          </w:rPrChange>
        </w:rPr>
        <w:t>2022年</w:t>
      </w:r>
      <w:r>
        <w:rPr>
          <w:rFonts w:hint="eastAsia" w:ascii="仿宋_GB2312" w:hAnsi="仿宋_GB2312" w:eastAsia="仿宋_GB2312" w:cs="仿宋_GB2312"/>
          <w:b w:val="0"/>
          <w:bCs w:val="0"/>
          <w:i w:val="0"/>
          <w:caps w:val="0"/>
          <w:color w:val="auto"/>
          <w:spacing w:val="0"/>
          <w:kern w:val="0"/>
          <w:sz w:val="32"/>
          <w:szCs w:val="32"/>
          <w:lang w:val="en-US" w:eastAsia="zh-CN" w:bidi="ar"/>
        </w:rPr>
        <w:t>12</w:t>
      </w:r>
      <w:r>
        <w:rPr>
          <w:rFonts w:hint="eastAsia" w:ascii="仿宋_GB2312" w:hAnsi="仿宋_GB2312" w:eastAsia="仿宋_GB2312" w:cs="仿宋_GB2312"/>
          <w:b w:val="0"/>
          <w:bCs w:val="0"/>
          <w:i w:val="0"/>
          <w:caps w:val="0"/>
          <w:color w:val="333333"/>
          <w:spacing w:val="0"/>
          <w:kern w:val="0"/>
          <w:sz w:val="32"/>
          <w:szCs w:val="32"/>
          <w:lang w:val="en-US" w:eastAsia="zh-CN" w:bidi="ar"/>
          <w:rPrChange w:id="139" w:author="秦娟娟（文印）" w:date="2022-12-12T14:58:42Z">
            <w:rPr>
              <w:rFonts w:hint="eastAsia" w:ascii="仿宋_GB2312" w:hAnsi="仿宋_GB2312" w:eastAsia="仿宋_GB2312" w:cs="仿宋_GB2312"/>
              <w:b w:val="0"/>
              <w:bCs w:val="0"/>
              <w:i w:val="0"/>
              <w:caps w:val="0"/>
              <w:color w:val="333333"/>
              <w:spacing w:val="0"/>
              <w:kern w:val="0"/>
              <w:sz w:val="32"/>
              <w:szCs w:val="32"/>
              <w:lang w:val="en-US" w:eastAsia="zh-CN" w:bidi="ar"/>
            </w:rPr>
          </w:rPrChange>
        </w:rPr>
        <w:t>月</w:t>
      </w:r>
      <w:del w:id="140" w:author="秦娟娟（文印）" w:date="2022-12-12T15:00:19Z">
        <w:r>
          <w:rPr>
            <w:rFonts w:hint="eastAsia" w:ascii="仿宋_GB2312" w:hAnsi="仿宋_GB2312" w:eastAsia="仿宋_GB2312" w:cs="仿宋_GB2312"/>
            <w:b w:val="0"/>
            <w:bCs w:val="0"/>
            <w:i w:val="0"/>
            <w:caps w:val="0"/>
            <w:color w:val="333333"/>
            <w:spacing w:val="0"/>
            <w:kern w:val="0"/>
            <w:sz w:val="32"/>
            <w:szCs w:val="32"/>
            <w:lang w:val="en-US" w:eastAsia="zh-CN" w:bidi="ar"/>
            <w:rPrChange w:id="141" w:author="秦娟娟（文印）" w:date="2022-12-12T14:58:42Z">
              <w:rPr>
                <w:rFonts w:hint="eastAsia" w:ascii="仿宋_GB2312" w:hAnsi="仿宋_GB2312" w:eastAsia="仿宋_GB2312" w:cs="仿宋_GB2312"/>
                <w:b w:val="0"/>
                <w:bCs w:val="0"/>
                <w:i w:val="0"/>
                <w:caps w:val="0"/>
                <w:color w:val="333333"/>
                <w:spacing w:val="0"/>
                <w:kern w:val="0"/>
                <w:sz w:val="32"/>
                <w:szCs w:val="32"/>
                <w:lang w:val="en-US" w:eastAsia="zh-CN" w:bidi="ar"/>
              </w:rPr>
            </w:rPrChange>
          </w:rPr>
          <w:delText xml:space="preserve"> </w:delText>
        </w:r>
      </w:del>
      <w:ins w:id="142" w:author="秦娟娟（文印）" w:date="2022-12-12T15:00:19Z">
        <w:r>
          <w:rPr>
            <w:rFonts w:hint="eastAsia" w:ascii="仿宋_GB2312" w:hAnsi="仿宋_GB2312" w:eastAsia="仿宋_GB2312" w:cs="仿宋_GB2312"/>
            <w:b w:val="0"/>
            <w:bCs w:val="0"/>
            <w:i w:val="0"/>
            <w:caps w:val="0"/>
            <w:color w:val="auto"/>
            <w:spacing w:val="0"/>
            <w:kern w:val="0"/>
            <w:sz w:val="32"/>
            <w:szCs w:val="32"/>
            <w:lang w:val="en-US" w:eastAsia="zh-CN" w:bidi="ar"/>
          </w:rPr>
          <w:t>8</w:t>
        </w:r>
      </w:ins>
      <w:r>
        <w:rPr>
          <w:rFonts w:hint="eastAsia" w:ascii="仿宋_GB2312" w:hAnsi="仿宋_GB2312" w:eastAsia="仿宋_GB2312" w:cs="仿宋_GB2312"/>
          <w:b w:val="0"/>
          <w:bCs w:val="0"/>
          <w:i w:val="0"/>
          <w:caps w:val="0"/>
          <w:color w:val="333333"/>
          <w:spacing w:val="0"/>
          <w:kern w:val="0"/>
          <w:sz w:val="32"/>
          <w:szCs w:val="32"/>
          <w:lang w:val="en-US" w:eastAsia="zh-CN" w:bidi="ar"/>
          <w:rPrChange w:id="143" w:author="秦娟娟（文印）" w:date="2022-12-12T14:58:42Z">
            <w:rPr>
              <w:rFonts w:hint="eastAsia" w:ascii="仿宋_GB2312" w:hAnsi="仿宋_GB2312" w:eastAsia="仿宋_GB2312" w:cs="仿宋_GB2312"/>
              <w:b w:val="0"/>
              <w:bCs w:val="0"/>
              <w:i w:val="0"/>
              <w:caps w:val="0"/>
              <w:color w:val="333333"/>
              <w:spacing w:val="0"/>
              <w:kern w:val="0"/>
              <w:sz w:val="32"/>
              <w:szCs w:val="32"/>
              <w:lang w:val="en-US" w:eastAsia="zh-CN" w:bidi="ar"/>
            </w:rPr>
          </w:rPrChange>
        </w:rPr>
        <w:t>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del w:id="144" w:author="秦娟娟（文印）" w:date="2022-12-12T15:00:32Z"/>
          <w:rFonts w:hint="eastAsia" w:ascii="仿宋_GB2312" w:hAnsi="仿宋_GB2312" w:eastAsia="仿宋_GB2312" w:cs="仿宋_GB2312"/>
          <w:b w:val="0"/>
          <w:bCs w:val="0"/>
          <w:i w:val="0"/>
          <w:caps w:val="0"/>
          <w:color w:val="333333"/>
          <w:spacing w:val="0"/>
          <w:kern w:val="0"/>
          <w:sz w:val="32"/>
          <w:szCs w:val="32"/>
          <w:lang w:val="en-US" w:eastAsia="zh-CN" w:bidi="ar"/>
          <w:rPrChange w:id="145" w:author="秦娟娟（文印）" w:date="2022-12-12T14:58:42Z">
            <w:rPr>
              <w:del w:id="146" w:author="秦娟娟（文印）" w:date="2022-12-12T15:00:32Z"/>
              <w:rFonts w:hint="eastAsia" w:ascii="仿宋_GB2312" w:hAnsi="仿宋_GB2312" w:eastAsia="仿宋_GB2312" w:cs="仿宋_GB2312"/>
              <w:b w:val="0"/>
              <w:bCs w:val="0"/>
              <w:i w:val="0"/>
              <w:caps w:val="0"/>
              <w:color w:val="333333"/>
              <w:spacing w:val="0"/>
              <w:kern w:val="0"/>
              <w:sz w:val="32"/>
              <w:szCs w:val="32"/>
              <w:lang w:val="en-US" w:eastAsia="zh-CN" w:bidi="ar"/>
            </w:rPr>
          </w:rPrChang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ins w:id="147" w:author="唐娟" w:date="2022-12-08T21:12:04Z"/>
          <w:rFonts w:hint="eastAsia" w:ascii="仿宋_GB2312" w:hAnsi="仿宋_GB2312" w:eastAsia="仿宋_GB2312" w:cs="仿宋_GB2312"/>
          <w:b w:val="0"/>
          <w:bCs w:val="0"/>
          <w:i w:val="0"/>
          <w:caps w:val="0"/>
          <w:color w:val="333333"/>
          <w:spacing w:val="0"/>
          <w:kern w:val="0"/>
          <w:sz w:val="32"/>
          <w:szCs w:val="32"/>
          <w:lang w:val="en-US" w:eastAsia="zh-CN" w:bidi="ar"/>
          <w:rPrChange w:id="148" w:author="秦娟娟（文印）" w:date="2022-12-12T14:58:42Z">
            <w:rPr>
              <w:ins w:id="149" w:author="唐娟" w:date="2022-12-08T21:12:04Z"/>
              <w:rFonts w:hint="eastAsia" w:ascii="仿宋_GB2312" w:hAnsi="仿宋_GB2312" w:eastAsia="仿宋_GB2312" w:cs="仿宋_GB2312"/>
              <w:b w:val="0"/>
              <w:bCs w:val="0"/>
              <w:i w:val="0"/>
              <w:caps w:val="0"/>
              <w:color w:val="333333"/>
              <w:spacing w:val="0"/>
              <w:kern w:val="0"/>
              <w:sz w:val="32"/>
              <w:szCs w:val="32"/>
              <w:lang w:val="en-US" w:eastAsia="zh-CN" w:bidi="ar"/>
            </w:rPr>
          </w:rPrChang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caps w:val="0"/>
          <w:color w:val="333333"/>
          <w:spacing w:val="0"/>
          <w:kern w:val="0"/>
          <w:sz w:val="32"/>
          <w:szCs w:val="32"/>
          <w:lang w:val="en-US" w:eastAsia="zh-CN" w:bidi="ar"/>
          <w:rPrChange w:id="150" w:author="秦娟娟（文印）" w:date="2022-12-12T14:58:42Z">
            <w:rPr>
              <w:rFonts w:hint="eastAsia" w:ascii="仿宋_GB2312" w:hAnsi="仿宋_GB2312" w:eastAsia="仿宋_GB2312" w:cs="仿宋_GB2312"/>
              <w:b w:val="0"/>
              <w:bCs w:val="0"/>
              <w:i w:val="0"/>
              <w:caps w:val="0"/>
              <w:color w:val="333333"/>
              <w:spacing w:val="0"/>
              <w:kern w:val="0"/>
              <w:sz w:val="32"/>
              <w:szCs w:val="32"/>
              <w:lang w:val="en-US" w:eastAsia="zh-CN" w:bidi="ar"/>
            </w:rPr>
          </w:rPrChange>
        </w:rPr>
      </w:pPr>
      <w:r>
        <w:rPr>
          <w:rFonts w:hint="eastAsia" w:ascii="仿宋_GB2312" w:hAnsi="仿宋_GB2312" w:eastAsia="仿宋_GB2312" w:cs="仿宋_GB2312"/>
          <w:b w:val="0"/>
          <w:bCs w:val="0"/>
          <w:i w:val="0"/>
          <w:caps w:val="0"/>
          <w:color w:val="333333"/>
          <w:spacing w:val="0"/>
          <w:kern w:val="0"/>
          <w:sz w:val="32"/>
          <w:szCs w:val="32"/>
          <w:lang w:val="en-US" w:eastAsia="zh-CN" w:bidi="ar"/>
          <w:rPrChange w:id="151" w:author="秦娟娟（文印）" w:date="2022-12-12T14:58:42Z">
            <w:rPr>
              <w:rFonts w:hint="eastAsia" w:ascii="仿宋_GB2312" w:hAnsi="仿宋_GB2312" w:eastAsia="仿宋_GB2312" w:cs="仿宋_GB2312"/>
              <w:b w:val="0"/>
              <w:bCs w:val="0"/>
              <w:i w:val="0"/>
              <w:caps w:val="0"/>
              <w:color w:val="333333"/>
              <w:spacing w:val="0"/>
              <w:kern w:val="0"/>
              <w:sz w:val="32"/>
              <w:szCs w:val="32"/>
              <w:lang w:val="en-US" w:eastAsia="zh-CN" w:bidi="ar"/>
            </w:rPr>
          </w:rPrChange>
        </w:rPr>
        <w:t>（此件主动公开）</w:t>
      </w:r>
    </w:p>
    <w:p>
      <w:pPr>
        <w:widowControl/>
        <w:pBdr>
          <w:top w:val="none" w:color="auto" w:sz="0" w:space="0"/>
          <w:left w:val="none" w:color="auto" w:sz="0" w:space="0"/>
          <w:bottom w:val="none" w:color="auto" w:sz="0" w:space="0"/>
          <w:right w:val="none" w:color="auto" w:sz="0" w:space="0"/>
        </w:pBdr>
        <w:wordWrap w:val="0"/>
        <w:spacing w:line="560" w:lineRule="exact"/>
        <w:ind w:firstLine="640" w:firstLineChars="200"/>
        <w:outlineLvl w:val="9"/>
        <w:rPr>
          <w:ins w:id="152" w:author="秦娟娟（文印）" w:date="2022-12-12T15:00:43Z"/>
          <w:rFonts w:hint="eastAsia" w:ascii="仿宋_GB2312" w:hAnsi="仿宋_GB2312" w:eastAsia="仿宋_GB2312" w:cs="仿宋_GB2312"/>
          <w:b w:val="0"/>
          <w:bCs w:val="0"/>
          <w:i w:val="0"/>
          <w:caps w:val="0"/>
          <w:color w:val="auto"/>
          <w:spacing w:val="0"/>
          <w:kern w:val="0"/>
          <w:sz w:val="32"/>
          <w:szCs w:val="32"/>
          <w:lang w:val="en-US" w:eastAsia="zh-CN" w:bidi="ar"/>
        </w:rPr>
      </w:pPr>
      <w:r>
        <w:rPr>
          <w:rFonts w:hint="eastAsia" w:ascii="仿宋_GB2312" w:hAnsi="仿宋_GB2312" w:eastAsia="仿宋_GB2312" w:cs="仿宋_GB2312"/>
          <w:b w:val="0"/>
          <w:bCs w:val="0"/>
          <w:i w:val="0"/>
          <w:caps w:val="0"/>
          <w:color w:val="333333"/>
          <w:spacing w:val="0"/>
          <w:kern w:val="0"/>
          <w:sz w:val="32"/>
          <w:szCs w:val="32"/>
          <w:lang w:val="en-US" w:eastAsia="zh-CN" w:bidi="ar"/>
          <w:rPrChange w:id="153" w:author="秦娟娟（文印）" w:date="2022-12-12T14:58:42Z">
            <w:rPr>
              <w:rFonts w:hint="eastAsia" w:ascii="仿宋_GB2312" w:hAnsi="仿宋_GB2312" w:eastAsia="仿宋_GB2312" w:cs="仿宋_GB2312"/>
              <w:b w:val="0"/>
              <w:bCs w:val="0"/>
              <w:i w:val="0"/>
              <w:caps w:val="0"/>
              <w:color w:val="333333"/>
              <w:spacing w:val="0"/>
              <w:kern w:val="0"/>
              <w:sz w:val="32"/>
              <w:szCs w:val="32"/>
              <w:lang w:val="en-US" w:eastAsia="zh-CN" w:bidi="ar"/>
            </w:rPr>
          </w:rPrChange>
        </w:rPr>
        <w:t>（联系单位：专业技术人员管理处）</w:t>
      </w:r>
    </w:p>
    <w:p>
      <w:pPr>
        <w:widowControl/>
        <w:pBdr>
          <w:top w:val="none" w:color="auto" w:sz="0" w:space="0"/>
          <w:left w:val="none" w:color="auto" w:sz="0" w:space="0"/>
          <w:bottom w:val="none" w:color="auto" w:sz="0" w:space="0"/>
          <w:right w:val="none" w:color="auto" w:sz="0" w:space="0"/>
        </w:pBdr>
        <w:wordWrap w:val="0"/>
        <w:spacing w:line="560" w:lineRule="exact"/>
        <w:ind w:firstLine="640" w:firstLineChars="200"/>
        <w:outlineLvl w:val="9"/>
        <w:rPr>
          <w:ins w:id="154" w:author="秦娟娟（文印）" w:date="2022-12-12T15:01:47Z"/>
          <w:rFonts w:hint="default" w:ascii="仿宋_GB2312" w:hAnsi="仿宋_GB2312" w:eastAsia="仿宋_GB2312" w:cs="仿宋_GB2312"/>
          <w:b w:val="0"/>
          <w:bCs w:val="0"/>
          <w:i w:val="0"/>
          <w:caps w:val="0"/>
          <w:color w:val="auto"/>
          <w:spacing w:val="0"/>
          <w:kern w:val="0"/>
          <w:sz w:val="32"/>
          <w:szCs w:val="32"/>
          <w:lang w:val="en-US" w:eastAsia="zh-CN" w:bidi="ar"/>
        </w:rPr>
        <w:sectPr>
          <w:footerReference r:id="rId3" w:type="default"/>
          <w:pgSz w:w="11906" w:h="16838"/>
          <w:pgMar w:top="2098" w:right="1531" w:bottom="1814" w:left="1531" w:header="851" w:footer="1587" w:gutter="0"/>
          <w:pgNumType w:fmt="decimal"/>
          <w:cols w:space="0" w:num="1"/>
          <w:rtlGutter w:val="0"/>
          <w:docGrid w:type="linesAndChars" w:linePitch="587" w:charSpace="-849"/>
        </w:sectPr>
      </w:pPr>
    </w:p>
    <w:p>
      <w:pPr>
        <w:pStyle w:val="2"/>
        <w:rPr>
          <w:ins w:id="155" w:author="秦娟娟（文印）" w:date="2022-12-12T15:00:43Z"/>
          <w:rFonts w:hint="default"/>
          <w:lang w:val="en-US" w:eastAsia="zh-CN"/>
        </w:rPr>
      </w:pPr>
    </w:p>
    <w:p>
      <w:pPr>
        <w:widowControl/>
        <w:pBdr>
          <w:top w:val="none" w:color="auto" w:sz="0" w:space="0"/>
          <w:left w:val="none" w:color="auto" w:sz="0" w:space="0"/>
          <w:bottom w:val="none" w:color="auto" w:sz="0" w:space="0"/>
          <w:right w:val="none" w:color="auto" w:sz="0" w:space="0"/>
        </w:pBdr>
        <w:wordWrap w:val="0"/>
        <w:spacing w:line="560" w:lineRule="exact"/>
        <w:ind w:firstLine="640" w:firstLineChars="200"/>
        <w:outlineLvl w:val="9"/>
        <w:rPr>
          <w:ins w:id="156" w:author="秦娟娟（文印）" w:date="2022-12-12T15:00:44Z"/>
          <w:rFonts w:hint="default" w:ascii="仿宋_GB2312" w:hAnsi="仿宋_GB2312" w:eastAsia="仿宋_GB2312" w:cs="仿宋_GB2312"/>
          <w:b w:val="0"/>
          <w:bCs w:val="0"/>
          <w:i w:val="0"/>
          <w:caps w:val="0"/>
          <w:color w:val="auto"/>
          <w:spacing w:val="0"/>
          <w:kern w:val="0"/>
          <w:sz w:val="32"/>
          <w:szCs w:val="32"/>
          <w:lang w:val="en-US" w:eastAsia="zh-CN" w:bidi="ar"/>
        </w:rPr>
      </w:pPr>
    </w:p>
    <w:p>
      <w:pPr>
        <w:widowControl/>
        <w:pBdr>
          <w:top w:val="none" w:color="auto" w:sz="0" w:space="0"/>
          <w:left w:val="none" w:color="auto" w:sz="0" w:space="0"/>
          <w:bottom w:val="none" w:color="auto" w:sz="0" w:space="0"/>
          <w:right w:val="none" w:color="auto" w:sz="0" w:space="0"/>
        </w:pBdr>
        <w:wordWrap w:val="0"/>
        <w:spacing w:line="560" w:lineRule="exact"/>
        <w:ind w:firstLine="640" w:firstLineChars="200"/>
        <w:outlineLvl w:val="9"/>
        <w:rPr>
          <w:ins w:id="157" w:author="秦娟娟（文印）" w:date="2022-12-12T15:00:44Z"/>
          <w:rFonts w:hint="default" w:ascii="仿宋_GB2312" w:hAnsi="仿宋_GB2312" w:eastAsia="仿宋_GB2312" w:cs="仿宋_GB2312"/>
          <w:b w:val="0"/>
          <w:bCs w:val="0"/>
          <w:i w:val="0"/>
          <w:caps w:val="0"/>
          <w:color w:val="auto"/>
          <w:spacing w:val="0"/>
          <w:kern w:val="0"/>
          <w:sz w:val="32"/>
          <w:szCs w:val="32"/>
          <w:lang w:val="en-US" w:eastAsia="zh-CN" w:bidi="ar"/>
        </w:rPr>
      </w:pPr>
    </w:p>
    <w:p>
      <w:pPr>
        <w:widowControl/>
        <w:pBdr>
          <w:top w:val="none" w:color="auto" w:sz="0" w:space="0"/>
          <w:left w:val="none" w:color="auto" w:sz="0" w:space="0"/>
          <w:bottom w:val="none" w:color="auto" w:sz="0" w:space="0"/>
          <w:right w:val="none" w:color="auto" w:sz="0" w:space="0"/>
        </w:pBdr>
        <w:wordWrap w:val="0"/>
        <w:spacing w:line="560" w:lineRule="exact"/>
        <w:ind w:firstLine="640" w:firstLineChars="200"/>
        <w:outlineLvl w:val="9"/>
        <w:rPr>
          <w:ins w:id="158" w:author="秦娟娟（文印）" w:date="2022-12-12T15:00:44Z"/>
          <w:rFonts w:hint="default" w:ascii="仿宋_GB2312" w:hAnsi="仿宋_GB2312" w:eastAsia="仿宋_GB2312" w:cs="仿宋_GB2312"/>
          <w:b w:val="0"/>
          <w:bCs w:val="0"/>
          <w:i w:val="0"/>
          <w:caps w:val="0"/>
          <w:color w:val="auto"/>
          <w:spacing w:val="0"/>
          <w:kern w:val="0"/>
          <w:sz w:val="32"/>
          <w:szCs w:val="32"/>
          <w:lang w:val="en-US" w:eastAsia="zh-CN" w:bidi="ar"/>
        </w:rPr>
      </w:pPr>
    </w:p>
    <w:p>
      <w:pPr>
        <w:widowControl/>
        <w:pBdr>
          <w:top w:val="none" w:color="auto" w:sz="0" w:space="0"/>
          <w:left w:val="none" w:color="auto" w:sz="0" w:space="0"/>
          <w:bottom w:val="none" w:color="auto" w:sz="0" w:space="0"/>
          <w:right w:val="none" w:color="auto" w:sz="0" w:space="0"/>
        </w:pBdr>
        <w:wordWrap w:val="0"/>
        <w:spacing w:line="560" w:lineRule="exact"/>
        <w:ind w:firstLine="640" w:firstLineChars="200"/>
        <w:outlineLvl w:val="9"/>
        <w:rPr>
          <w:ins w:id="159" w:author="秦娟娟（文印）" w:date="2022-12-12T15:00:44Z"/>
          <w:rFonts w:hint="default" w:ascii="仿宋_GB2312" w:hAnsi="仿宋_GB2312" w:eastAsia="仿宋_GB2312" w:cs="仿宋_GB2312"/>
          <w:b w:val="0"/>
          <w:bCs w:val="0"/>
          <w:i w:val="0"/>
          <w:caps w:val="0"/>
          <w:color w:val="auto"/>
          <w:spacing w:val="0"/>
          <w:kern w:val="0"/>
          <w:sz w:val="32"/>
          <w:szCs w:val="32"/>
          <w:lang w:val="en-US" w:eastAsia="zh-CN" w:bidi="ar"/>
        </w:rPr>
      </w:pPr>
    </w:p>
    <w:p>
      <w:pPr>
        <w:widowControl/>
        <w:pBdr>
          <w:top w:val="none" w:color="auto" w:sz="0" w:space="0"/>
          <w:left w:val="none" w:color="auto" w:sz="0" w:space="0"/>
          <w:bottom w:val="none" w:color="auto" w:sz="0" w:space="0"/>
          <w:right w:val="none" w:color="auto" w:sz="0" w:space="0"/>
        </w:pBdr>
        <w:wordWrap w:val="0"/>
        <w:spacing w:line="560" w:lineRule="exact"/>
        <w:ind w:firstLine="640" w:firstLineChars="200"/>
        <w:outlineLvl w:val="9"/>
        <w:rPr>
          <w:ins w:id="160" w:author="秦娟娟（文印）" w:date="2022-12-12T15:00:44Z"/>
          <w:rFonts w:hint="default" w:ascii="仿宋_GB2312" w:hAnsi="仿宋_GB2312" w:eastAsia="仿宋_GB2312" w:cs="仿宋_GB2312"/>
          <w:b w:val="0"/>
          <w:bCs w:val="0"/>
          <w:i w:val="0"/>
          <w:caps w:val="0"/>
          <w:color w:val="auto"/>
          <w:spacing w:val="0"/>
          <w:kern w:val="0"/>
          <w:sz w:val="32"/>
          <w:szCs w:val="32"/>
          <w:lang w:val="en-US" w:eastAsia="zh-CN" w:bidi="ar"/>
        </w:rPr>
      </w:pPr>
    </w:p>
    <w:p>
      <w:pPr>
        <w:widowControl/>
        <w:pBdr>
          <w:top w:val="none" w:color="auto" w:sz="0" w:space="0"/>
          <w:left w:val="none" w:color="auto" w:sz="0" w:space="0"/>
          <w:bottom w:val="none" w:color="auto" w:sz="0" w:space="0"/>
          <w:right w:val="none" w:color="auto" w:sz="0" w:space="0"/>
        </w:pBdr>
        <w:wordWrap w:val="0"/>
        <w:spacing w:line="560" w:lineRule="exact"/>
        <w:ind w:firstLine="640" w:firstLineChars="200"/>
        <w:outlineLvl w:val="9"/>
        <w:rPr>
          <w:ins w:id="161" w:author="秦娟娟（文印）" w:date="2022-12-12T15:00:44Z"/>
          <w:rFonts w:hint="default" w:ascii="仿宋_GB2312" w:hAnsi="仿宋_GB2312" w:eastAsia="仿宋_GB2312" w:cs="仿宋_GB2312"/>
          <w:b w:val="0"/>
          <w:bCs w:val="0"/>
          <w:i w:val="0"/>
          <w:caps w:val="0"/>
          <w:color w:val="auto"/>
          <w:spacing w:val="0"/>
          <w:kern w:val="0"/>
          <w:sz w:val="32"/>
          <w:szCs w:val="32"/>
          <w:lang w:val="en-US" w:eastAsia="zh-CN" w:bidi="ar"/>
        </w:rPr>
      </w:pPr>
    </w:p>
    <w:p>
      <w:pPr>
        <w:widowControl/>
        <w:pBdr>
          <w:top w:val="none" w:color="auto" w:sz="0" w:space="0"/>
          <w:left w:val="none" w:color="auto" w:sz="0" w:space="0"/>
          <w:bottom w:val="none" w:color="auto" w:sz="0" w:space="0"/>
          <w:right w:val="none" w:color="auto" w:sz="0" w:space="0"/>
        </w:pBdr>
        <w:wordWrap w:val="0"/>
        <w:spacing w:line="560" w:lineRule="exact"/>
        <w:ind w:firstLine="640" w:firstLineChars="200"/>
        <w:outlineLvl w:val="9"/>
        <w:rPr>
          <w:ins w:id="162" w:author="秦娟娟（文印）" w:date="2022-12-12T15:00:44Z"/>
          <w:rFonts w:hint="default" w:ascii="仿宋_GB2312" w:hAnsi="仿宋_GB2312" w:eastAsia="仿宋_GB2312" w:cs="仿宋_GB2312"/>
          <w:b w:val="0"/>
          <w:bCs w:val="0"/>
          <w:i w:val="0"/>
          <w:caps w:val="0"/>
          <w:color w:val="auto"/>
          <w:spacing w:val="0"/>
          <w:kern w:val="0"/>
          <w:sz w:val="32"/>
          <w:szCs w:val="32"/>
          <w:lang w:val="en-US" w:eastAsia="zh-CN" w:bidi="ar"/>
        </w:rPr>
      </w:pPr>
    </w:p>
    <w:p>
      <w:pPr>
        <w:widowControl/>
        <w:pBdr>
          <w:top w:val="none" w:color="auto" w:sz="0" w:space="0"/>
          <w:left w:val="none" w:color="auto" w:sz="0" w:space="0"/>
          <w:bottom w:val="none" w:color="auto" w:sz="0" w:space="0"/>
          <w:right w:val="none" w:color="auto" w:sz="0" w:space="0"/>
        </w:pBdr>
        <w:wordWrap w:val="0"/>
        <w:spacing w:line="560" w:lineRule="exact"/>
        <w:ind w:firstLine="640" w:firstLineChars="200"/>
        <w:outlineLvl w:val="9"/>
        <w:rPr>
          <w:ins w:id="163" w:author="秦娟娟（文印）" w:date="2022-12-12T15:00:44Z"/>
          <w:rFonts w:hint="default" w:ascii="仿宋_GB2312" w:hAnsi="仿宋_GB2312" w:eastAsia="仿宋_GB2312" w:cs="仿宋_GB2312"/>
          <w:b w:val="0"/>
          <w:bCs w:val="0"/>
          <w:i w:val="0"/>
          <w:caps w:val="0"/>
          <w:color w:val="auto"/>
          <w:spacing w:val="0"/>
          <w:kern w:val="0"/>
          <w:sz w:val="32"/>
          <w:szCs w:val="32"/>
          <w:lang w:val="en-US" w:eastAsia="zh-CN" w:bidi="ar"/>
        </w:rPr>
      </w:pPr>
    </w:p>
    <w:p>
      <w:pPr>
        <w:widowControl/>
        <w:pBdr>
          <w:top w:val="none" w:color="auto" w:sz="0" w:space="0"/>
          <w:left w:val="none" w:color="auto" w:sz="0" w:space="0"/>
          <w:bottom w:val="none" w:color="auto" w:sz="0" w:space="0"/>
          <w:right w:val="none" w:color="auto" w:sz="0" w:space="0"/>
        </w:pBdr>
        <w:wordWrap w:val="0"/>
        <w:spacing w:line="560" w:lineRule="exact"/>
        <w:ind w:firstLine="640" w:firstLineChars="200"/>
        <w:outlineLvl w:val="9"/>
        <w:rPr>
          <w:ins w:id="164" w:author="秦娟娟（文印）" w:date="2022-12-12T15:00:45Z"/>
          <w:rFonts w:hint="default" w:ascii="仿宋_GB2312" w:hAnsi="仿宋_GB2312" w:eastAsia="仿宋_GB2312" w:cs="仿宋_GB2312"/>
          <w:b w:val="0"/>
          <w:bCs w:val="0"/>
          <w:i w:val="0"/>
          <w:caps w:val="0"/>
          <w:color w:val="auto"/>
          <w:spacing w:val="0"/>
          <w:kern w:val="0"/>
          <w:sz w:val="32"/>
          <w:szCs w:val="32"/>
          <w:lang w:val="en-US" w:eastAsia="zh-CN" w:bidi="ar"/>
        </w:rPr>
      </w:pPr>
    </w:p>
    <w:p>
      <w:pPr>
        <w:widowControl/>
        <w:pBdr>
          <w:top w:val="none" w:color="auto" w:sz="0" w:space="0"/>
          <w:left w:val="none" w:color="auto" w:sz="0" w:space="0"/>
          <w:bottom w:val="none" w:color="auto" w:sz="0" w:space="0"/>
          <w:right w:val="none" w:color="auto" w:sz="0" w:space="0"/>
        </w:pBdr>
        <w:wordWrap w:val="0"/>
        <w:spacing w:line="560" w:lineRule="exact"/>
        <w:ind w:firstLine="640" w:firstLineChars="200"/>
        <w:outlineLvl w:val="9"/>
        <w:rPr>
          <w:ins w:id="165" w:author="秦娟娟（文印）" w:date="2022-12-12T15:00:45Z"/>
          <w:rFonts w:hint="default" w:ascii="仿宋_GB2312" w:hAnsi="仿宋_GB2312" w:eastAsia="仿宋_GB2312" w:cs="仿宋_GB2312"/>
          <w:b w:val="0"/>
          <w:bCs w:val="0"/>
          <w:i w:val="0"/>
          <w:caps w:val="0"/>
          <w:color w:val="auto"/>
          <w:spacing w:val="0"/>
          <w:kern w:val="0"/>
          <w:sz w:val="32"/>
          <w:szCs w:val="32"/>
          <w:lang w:val="en-US" w:eastAsia="zh-CN" w:bidi="ar"/>
        </w:rPr>
      </w:pPr>
    </w:p>
    <w:p>
      <w:pPr>
        <w:widowControl/>
        <w:pBdr>
          <w:top w:val="none" w:color="auto" w:sz="0" w:space="0"/>
          <w:left w:val="none" w:color="auto" w:sz="0" w:space="0"/>
          <w:bottom w:val="none" w:color="auto" w:sz="0" w:space="0"/>
          <w:right w:val="none" w:color="auto" w:sz="0" w:space="0"/>
        </w:pBdr>
        <w:wordWrap w:val="0"/>
        <w:spacing w:line="560" w:lineRule="exact"/>
        <w:ind w:firstLine="640" w:firstLineChars="200"/>
        <w:outlineLvl w:val="9"/>
        <w:rPr>
          <w:ins w:id="166" w:author="秦娟娟（文印）" w:date="2022-12-12T15:00:45Z"/>
          <w:rFonts w:hint="default" w:ascii="仿宋_GB2312" w:hAnsi="仿宋_GB2312" w:eastAsia="仿宋_GB2312" w:cs="仿宋_GB2312"/>
          <w:b w:val="0"/>
          <w:bCs w:val="0"/>
          <w:i w:val="0"/>
          <w:caps w:val="0"/>
          <w:color w:val="auto"/>
          <w:spacing w:val="0"/>
          <w:kern w:val="0"/>
          <w:sz w:val="32"/>
          <w:szCs w:val="32"/>
          <w:lang w:val="en-US" w:eastAsia="zh-CN" w:bidi="ar"/>
        </w:rPr>
      </w:pPr>
    </w:p>
    <w:p>
      <w:pPr>
        <w:widowControl/>
        <w:pBdr>
          <w:top w:val="none" w:color="auto" w:sz="0" w:space="0"/>
          <w:left w:val="none" w:color="auto" w:sz="0" w:space="0"/>
          <w:bottom w:val="none" w:color="auto" w:sz="0" w:space="0"/>
          <w:right w:val="none" w:color="auto" w:sz="0" w:space="0"/>
        </w:pBdr>
        <w:wordWrap w:val="0"/>
        <w:spacing w:line="560" w:lineRule="exact"/>
        <w:ind w:firstLine="640" w:firstLineChars="200"/>
        <w:outlineLvl w:val="9"/>
        <w:rPr>
          <w:ins w:id="167" w:author="秦娟娟（文印）" w:date="2022-12-12T15:00:45Z"/>
          <w:rFonts w:hint="default" w:ascii="仿宋_GB2312" w:hAnsi="仿宋_GB2312" w:eastAsia="仿宋_GB2312" w:cs="仿宋_GB2312"/>
          <w:b w:val="0"/>
          <w:bCs w:val="0"/>
          <w:i w:val="0"/>
          <w:caps w:val="0"/>
          <w:color w:val="auto"/>
          <w:spacing w:val="0"/>
          <w:kern w:val="0"/>
          <w:sz w:val="32"/>
          <w:szCs w:val="32"/>
          <w:lang w:val="en-US" w:eastAsia="zh-CN" w:bidi="ar"/>
        </w:rPr>
      </w:pPr>
    </w:p>
    <w:p>
      <w:pPr>
        <w:widowControl/>
        <w:pBdr>
          <w:top w:val="none" w:color="auto" w:sz="0" w:space="0"/>
          <w:left w:val="none" w:color="auto" w:sz="0" w:space="0"/>
          <w:bottom w:val="none" w:color="auto" w:sz="0" w:space="0"/>
          <w:right w:val="none" w:color="auto" w:sz="0" w:space="0"/>
        </w:pBdr>
        <w:wordWrap w:val="0"/>
        <w:spacing w:line="560" w:lineRule="exact"/>
        <w:ind w:firstLine="640" w:firstLineChars="200"/>
        <w:outlineLvl w:val="9"/>
        <w:rPr>
          <w:ins w:id="168" w:author="秦娟娟（文印）" w:date="2022-12-12T15:00:45Z"/>
          <w:rFonts w:hint="default" w:ascii="仿宋_GB2312" w:hAnsi="仿宋_GB2312" w:eastAsia="仿宋_GB2312" w:cs="仿宋_GB2312"/>
          <w:b w:val="0"/>
          <w:bCs w:val="0"/>
          <w:i w:val="0"/>
          <w:caps w:val="0"/>
          <w:color w:val="auto"/>
          <w:spacing w:val="0"/>
          <w:kern w:val="0"/>
          <w:sz w:val="32"/>
          <w:szCs w:val="32"/>
          <w:lang w:val="en-US" w:eastAsia="zh-CN" w:bidi="ar"/>
        </w:rPr>
      </w:pPr>
    </w:p>
    <w:p>
      <w:pPr>
        <w:widowControl/>
        <w:pBdr>
          <w:top w:val="none" w:color="auto" w:sz="0" w:space="0"/>
          <w:left w:val="none" w:color="auto" w:sz="0" w:space="0"/>
          <w:bottom w:val="none" w:color="auto" w:sz="0" w:space="0"/>
          <w:right w:val="none" w:color="auto" w:sz="0" w:space="0"/>
        </w:pBdr>
        <w:wordWrap w:val="0"/>
        <w:spacing w:line="560" w:lineRule="exact"/>
        <w:ind w:firstLine="640" w:firstLineChars="200"/>
        <w:outlineLvl w:val="9"/>
        <w:rPr>
          <w:ins w:id="169" w:author="秦娟娟（文印）" w:date="2022-12-12T15:00:45Z"/>
          <w:rFonts w:hint="default" w:ascii="仿宋_GB2312" w:hAnsi="仿宋_GB2312" w:eastAsia="仿宋_GB2312" w:cs="仿宋_GB2312"/>
          <w:b w:val="0"/>
          <w:bCs w:val="0"/>
          <w:i w:val="0"/>
          <w:caps w:val="0"/>
          <w:color w:val="auto"/>
          <w:spacing w:val="0"/>
          <w:kern w:val="0"/>
          <w:sz w:val="32"/>
          <w:szCs w:val="32"/>
          <w:lang w:val="en-US" w:eastAsia="zh-CN" w:bidi="ar"/>
        </w:rPr>
      </w:pPr>
    </w:p>
    <w:p>
      <w:pPr>
        <w:widowControl/>
        <w:pBdr>
          <w:top w:val="none" w:color="auto" w:sz="0" w:space="0"/>
          <w:left w:val="none" w:color="auto" w:sz="0" w:space="0"/>
          <w:bottom w:val="none" w:color="auto" w:sz="0" w:space="0"/>
          <w:right w:val="none" w:color="auto" w:sz="0" w:space="0"/>
        </w:pBdr>
        <w:wordWrap w:val="0"/>
        <w:spacing w:line="560" w:lineRule="exact"/>
        <w:ind w:firstLine="640" w:firstLineChars="200"/>
        <w:outlineLvl w:val="9"/>
        <w:rPr>
          <w:ins w:id="170" w:author="秦娟娟（文印）" w:date="2022-12-12T15:00:45Z"/>
          <w:rFonts w:hint="default" w:ascii="仿宋_GB2312" w:hAnsi="仿宋_GB2312" w:eastAsia="仿宋_GB2312" w:cs="仿宋_GB2312"/>
          <w:b w:val="0"/>
          <w:bCs w:val="0"/>
          <w:i w:val="0"/>
          <w:caps w:val="0"/>
          <w:color w:val="auto"/>
          <w:spacing w:val="0"/>
          <w:kern w:val="0"/>
          <w:sz w:val="32"/>
          <w:szCs w:val="32"/>
          <w:lang w:val="en-US" w:eastAsia="zh-CN" w:bidi="ar"/>
        </w:rPr>
      </w:pPr>
    </w:p>
    <w:p>
      <w:pPr>
        <w:widowControl/>
        <w:pBdr>
          <w:top w:val="none" w:color="auto" w:sz="0" w:space="0"/>
          <w:left w:val="none" w:color="auto" w:sz="0" w:space="0"/>
          <w:bottom w:val="none" w:color="auto" w:sz="0" w:space="0"/>
          <w:right w:val="none" w:color="auto" w:sz="0" w:space="0"/>
        </w:pBdr>
        <w:wordWrap w:val="0"/>
        <w:spacing w:line="560" w:lineRule="exact"/>
        <w:ind w:firstLine="640" w:firstLineChars="200"/>
        <w:outlineLvl w:val="9"/>
        <w:rPr>
          <w:ins w:id="171" w:author="秦娟娟（文印）" w:date="2022-12-12T15:00:45Z"/>
          <w:rFonts w:hint="default" w:ascii="仿宋_GB2312" w:hAnsi="仿宋_GB2312" w:eastAsia="仿宋_GB2312" w:cs="仿宋_GB2312"/>
          <w:b w:val="0"/>
          <w:bCs w:val="0"/>
          <w:i w:val="0"/>
          <w:caps w:val="0"/>
          <w:color w:val="auto"/>
          <w:spacing w:val="0"/>
          <w:kern w:val="0"/>
          <w:sz w:val="32"/>
          <w:szCs w:val="32"/>
          <w:lang w:val="en-US" w:eastAsia="zh-CN" w:bidi="ar"/>
        </w:rPr>
      </w:pPr>
    </w:p>
    <w:p>
      <w:pPr>
        <w:widowControl/>
        <w:pBdr>
          <w:top w:val="none" w:color="auto" w:sz="0" w:space="0"/>
          <w:left w:val="none" w:color="auto" w:sz="0" w:space="0"/>
          <w:bottom w:val="none" w:color="auto" w:sz="0" w:space="0"/>
          <w:right w:val="none" w:color="auto" w:sz="0" w:space="0"/>
        </w:pBdr>
        <w:wordWrap w:val="0"/>
        <w:spacing w:line="560" w:lineRule="exact"/>
        <w:ind w:firstLine="640" w:firstLineChars="200"/>
        <w:outlineLvl w:val="9"/>
        <w:rPr>
          <w:ins w:id="172" w:author="秦娟娟（文印）" w:date="2022-12-12T15:00:45Z"/>
          <w:rFonts w:hint="default" w:ascii="仿宋_GB2312" w:hAnsi="仿宋_GB2312" w:eastAsia="仿宋_GB2312" w:cs="仿宋_GB2312"/>
          <w:b w:val="0"/>
          <w:bCs w:val="0"/>
          <w:i w:val="0"/>
          <w:caps w:val="0"/>
          <w:color w:val="auto"/>
          <w:spacing w:val="0"/>
          <w:kern w:val="0"/>
          <w:sz w:val="32"/>
          <w:szCs w:val="32"/>
          <w:lang w:val="en-US" w:eastAsia="zh-CN" w:bidi="ar"/>
        </w:rPr>
      </w:pPr>
    </w:p>
    <w:p>
      <w:pPr>
        <w:widowControl/>
        <w:pBdr>
          <w:top w:val="none" w:color="auto" w:sz="0" w:space="0"/>
          <w:left w:val="none" w:color="auto" w:sz="0" w:space="0"/>
          <w:bottom w:val="none" w:color="auto" w:sz="0" w:space="0"/>
          <w:right w:val="none" w:color="auto" w:sz="0" w:space="0"/>
        </w:pBdr>
        <w:wordWrap w:val="0"/>
        <w:spacing w:line="560" w:lineRule="exact"/>
        <w:ind w:firstLine="0" w:firstLineChars="0"/>
        <w:outlineLvl w:val="9"/>
        <w:rPr>
          <w:ins w:id="174" w:author="秦娟娟（文印）" w:date="2022-12-12T15:00:45Z"/>
          <w:rFonts w:hint="default" w:ascii="仿宋_GB2312" w:hAnsi="仿宋_GB2312" w:eastAsia="仿宋_GB2312" w:cs="仿宋_GB2312"/>
          <w:b w:val="0"/>
          <w:bCs w:val="0"/>
          <w:i w:val="0"/>
          <w:caps w:val="0"/>
          <w:color w:val="auto"/>
          <w:spacing w:val="0"/>
          <w:kern w:val="0"/>
          <w:sz w:val="32"/>
          <w:szCs w:val="32"/>
          <w:lang w:val="en-US" w:eastAsia="zh-CN" w:bidi="ar"/>
        </w:rPr>
        <w:pPrChange w:id="173" w:author="秦娟娟（文印）" w:date="2022-12-12T15:01:17Z">
          <w:pPr>
            <w:widowControl/>
            <w:pBdr>
              <w:top w:val="none" w:color="auto" w:sz="0" w:space="0"/>
              <w:left w:val="none" w:color="auto" w:sz="0" w:space="0"/>
              <w:bottom w:val="none" w:color="auto" w:sz="0" w:space="0"/>
              <w:right w:val="none" w:color="auto" w:sz="0" w:space="0"/>
            </w:pBdr>
            <w:wordWrap w:val="0"/>
            <w:spacing w:line="560" w:lineRule="exact"/>
            <w:ind w:firstLine="640" w:firstLineChars="200"/>
            <w:outlineLvl w:val="9"/>
          </w:pPr>
        </w:pPrChange>
      </w:pPr>
    </w:p>
    <w:p>
      <w:pPr>
        <w:widowControl/>
        <w:pBdr>
          <w:top w:val="none" w:color="auto" w:sz="0" w:space="0"/>
          <w:left w:val="none" w:color="auto" w:sz="0" w:space="0"/>
          <w:bottom w:val="none" w:color="auto" w:sz="0" w:space="0"/>
          <w:right w:val="none" w:color="auto" w:sz="0" w:space="0"/>
        </w:pBdr>
        <w:wordWrap w:val="0"/>
        <w:spacing w:line="560" w:lineRule="exact"/>
        <w:ind w:firstLine="640" w:firstLineChars="200"/>
        <w:outlineLvl w:val="9"/>
        <w:rPr>
          <w:ins w:id="175" w:author="秦娟娟（文印）" w:date="2022-12-12T15:00:45Z"/>
          <w:rFonts w:hint="default" w:ascii="仿宋_GB2312" w:hAnsi="仿宋_GB2312" w:eastAsia="仿宋_GB2312" w:cs="仿宋_GB2312"/>
          <w:b w:val="0"/>
          <w:bCs w:val="0"/>
          <w:i w:val="0"/>
          <w:caps w:val="0"/>
          <w:color w:val="auto"/>
          <w:spacing w:val="0"/>
          <w:kern w:val="0"/>
          <w:sz w:val="32"/>
          <w:szCs w:val="32"/>
          <w:lang w:val="en-US" w:eastAsia="zh-CN" w:bidi="ar"/>
        </w:rPr>
      </w:pPr>
    </w:p>
    <w:p>
      <w:pPr>
        <w:widowControl/>
        <w:pBdr>
          <w:top w:val="none" w:color="auto" w:sz="0" w:space="0"/>
          <w:left w:val="none" w:color="auto" w:sz="0" w:space="0"/>
          <w:bottom w:val="none" w:color="auto" w:sz="0" w:space="0"/>
          <w:right w:val="none" w:color="auto" w:sz="0" w:space="0"/>
        </w:pBdr>
        <w:wordWrap w:val="0"/>
        <w:spacing w:line="560" w:lineRule="exact"/>
        <w:ind w:firstLine="640" w:firstLineChars="200"/>
        <w:outlineLvl w:val="9"/>
        <w:rPr>
          <w:ins w:id="176" w:author="秦娟娟（文印）" w:date="2022-12-12T15:00:46Z"/>
          <w:rFonts w:hint="default" w:ascii="仿宋_GB2312" w:hAnsi="仿宋_GB2312" w:eastAsia="仿宋_GB2312" w:cs="仿宋_GB2312"/>
          <w:b w:val="0"/>
          <w:bCs w:val="0"/>
          <w:i w:val="0"/>
          <w:caps w:val="0"/>
          <w:color w:val="auto"/>
          <w:spacing w:val="0"/>
          <w:kern w:val="0"/>
          <w:sz w:val="32"/>
          <w:szCs w:val="32"/>
          <w:lang w:val="en-US" w:eastAsia="zh-CN" w:bidi="ar"/>
        </w:rPr>
      </w:pPr>
    </w:p>
    <w:p>
      <w:pPr>
        <w:ind w:firstLine="276" w:firstLineChars="100"/>
        <w:rPr>
          <w:ins w:id="177" w:author="秦娟娟（文印）" w:date="2022-12-12T15:01:15Z"/>
          <w:rFonts w:hint="eastAsia" w:ascii="仿宋_GB2312" w:eastAsia="仿宋_GB2312"/>
          <w:color w:val="000000"/>
          <w:sz w:val="28"/>
          <w:szCs w:val="28"/>
        </w:rPr>
      </w:pPr>
      <w:ins w:id="178" w:author="秦娟娟（文印）" w:date="2022-12-12T15:01:15Z">
        <w:r>
          <w:rPr>
            <w:rFonts w:hint="eastAsia" w:ascii="仿宋_GB2312" w:eastAsia="仿宋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-4445</wp:posOffset>
                  </wp:positionV>
                  <wp:extent cx="5615940" cy="0"/>
                  <wp:effectExtent l="0" t="0" r="0" b="0"/>
                  <wp:wrapNone/>
                  <wp:docPr id="2" name="直线 2"/>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0.35pt;height:0pt;width:442.2pt;z-index:251660288;mso-width-relative:page;mso-height-relative:page;" filled="f" stroked="t" coordsize="21600,21600" o:gfxdata="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42yOvNQAAAAEAQAADwAAAAAAAAABACAAAAAiAAAAZHJz&#10;L2Rvd25yZXYueG1sUEsBAhQAFAAAAAgAh07iQGfkJ93PAQAAjgMAAA4AAAAAAAAAAQAgAAAAIwEA&#10;AGRycy9lMm9Eb2MueG1sUEsFBgAAAAAGAAYAWQEAAGQFAAAAAA==&#10;">
                  <v:fill on="f" focussize="0,0"/>
                  <v:stroke weight="1.25pt" color="#000000" joinstyle="round"/>
                  <v:imagedata o:title=""/>
                  <o:lock v:ext="edit" aspectratio="f"/>
                </v:line>
              </w:pict>
            </mc:Fallback>
          </mc:AlternateContent>
        </w:r>
      </w:ins>
      <w:ins w:id="180" w:author="秦娟娟（文印）" w:date="2022-12-12T15:01:15Z">
        <w:r>
          <w:rPr>
            <w:rFonts w:hint="eastAsia" w:ascii="仿宋_GB2312" w:eastAsia="仿宋_GB2312"/>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374015</wp:posOffset>
                  </wp:positionV>
                  <wp:extent cx="5615940" cy="0"/>
                  <wp:effectExtent l="0" t="0" r="0" b="0"/>
                  <wp:wrapNone/>
                  <wp:docPr id="4" name="直线 3"/>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29.45pt;height:0pt;width:442.2pt;z-index:251659264;mso-width-relative:page;mso-height-relative:page;" filled="f" stroked="t" coordsize="21600,21600" o:gfxdata="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&#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0kC23WAAAABgEAAA8AAAAAAAAAAQAgAAAAIgAAAGRy&#10;cy9kb3ducmV2LnhtbFBLAQIUABQAAAAIAIdO4kCiY9QpzgEAAI4DAAAOAAAAAAAAAAEAIAAAACUB&#10;AABkcnMvZTJvRG9jLnhtbFBLBQYAAAAABgAGAFkBAABlBQAAAAA=&#10;">
                  <v:fill on="f" focussize="0,0"/>
                  <v:stroke weight="1pt" color="#000000" joinstyle="round"/>
                  <v:imagedata o:title=""/>
                  <o:lock v:ext="edit" aspectratio="f"/>
                </v:line>
              </w:pict>
            </mc:Fallback>
          </mc:AlternateContent>
        </w:r>
      </w:ins>
      <w:ins w:id="182" w:author="秦娟娟（文印）" w:date="2022-12-12T15:01:15Z">
        <w:r>
          <w:rPr>
            <w:rFonts w:hint="eastAsia" w:ascii="仿宋_GB2312" w:eastAsia="仿宋_GB2312"/>
            <w:color w:val="000000"/>
            <w:sz w:val="28"/>
            <w:szCs w:val="28"/>
          </w:rPr>
          <w:t xml:space="preserve">山东省人力资源和社会保障厅办公室     </w:t>
        </w:r>
        <w:bookmarkStart w:id="0" w:name="_GoBack"/>
        <w:bookmarkEnd w:id="0"/>
        <w:r>
          <w:rPr>
            <w:rFonts w:hint="eastAsia" w:ascii="仿宋_GB2312" w:eastAsia="仿宋_GB2312"/>
            <w:color w:val="000000"/>
            <w:sz w:val="28"/>
            <w:szCs w:val="28"/>
          </w:rPr>
          <w:t xml:space="preserve">  2022年</w:t>
        </w:r>
      </w:ins>
      <w:ins w:id="183" w:author="秦娟娟（文印）" w:date="2022-12-12T15:01:21Z">
        <w:r>
          <w:rPr>
            <w:rFonts w:hint="eastAsia" w:ascii="仿宋_GB2312" w:eastAsia="仿宋_GB2312"/>
            <w:color w:val="000000"/>
            <w:sz w:val="28"/>
            <w:szCs w:val="28"/>
            <w:lang w:val="en-US" w:eastAsia="zh-CN"/>
          </w:rPr>
          <w:t>1</w:t>
        </w:r>
      </w:ins>
      <w:ins w:id="184" w:author="秦娟娟（文印）" w:date="2022-12-12T15:01:22Z">
        <w:r>
          <w:rPr>
            <w:rFonts w:hint="eastAsia" w:ascii="仿宋_GB2312" w:eastAsia="仿宋_GB2312"/>
            <w:color w:val="000000"/>
            <w:sz w:val="28"/>
            <w:szCs w:val="28"/>
            <w:lang w:val="en-US" w:eastAsia="zh-CN"/>
          </w:rPr>
          <w:t>2</w:t>
        </w:r>
      </w:ins>
      <w:ins w:id="185" w:author="秦娟娟（文印）" w:date="2022-12-12T15:01:15Z">
        <w:r>
          <w:rPr>
            <w:rFonts w:hint="eastAsia" w:ascii="仿宋_GB2312" w:eastAsia="仿宋_GB2312"/>
            <w:color w:val="000000"/>
            <w:sz w:val="28"/>
            <w:szCs w:val="28"/>
          </w:rPr>
          <w:t>月</w:t>
        </w:r>
      </w:ins>
      <w:ins w:id="186" w:author="秦娟娟（文印）" w:date="2022-12-20T15:40:36Z">
        <w:r>
          <w:rPr>
            <w:rFonts w:hint="eastAsia" w:ascii="仿宋_GB2312" w:eastAsia="仿宋_GB2312"/>
            <w:color w:val="000000"/>
            <w:sz w:val="28"/>
            <w:szCs w:val="28"/>
            <w:lang w:val="en-US" w:eastAsia="zh-CN"/>
          </w:rPr>
          <w:t>1</w:t>
        </w:r>
      </w:ins>
      <w:ins w:id="187" w:author="秦娟娟（文印）" w:date="2022-12-20T15:40:37Z">
        <w:r>
          <w:rPr>
            <w:rFonts w:hint="eastAsia" w:ascii="仿宋_GB2312" w:eastAsia="仿宋_GB2312"/>
            <w:color w:val="000000"/>
            <w:sz w:val="28"/>
            <w:szCs w:val="28"/>
            <w:lang w:val="en-US" w:eastAsia="zh-CN"/>
          </w:rPr>
          <w:t>3</w:t>
        </w:r>
      </w:ins>
      <w:ins w:id="188" w:author="秦娟娟（文印）" w:date="2022-12-12T15:01:15Z">
        <w:r>
          <w:rPr>
            <w:rFonts w:hint="eastAsia" w:ascii="仿宋_GB2312" w:eastAsia="仿宋_GB2312"/>
            <w:color w:val="000000"/>
            <w:sz w:val="28"/>
            <w:szCs w:val="28"/>
          </w:rPr>
          <w:t>日印发</w:t>
        </w:r>
      </w:ins>
    </w:p>
    <w:p>
      <w:pPr>
        <w:widowControl w:val="0"/>
        <w:pBdr>
          <w:top w:val="none" w:color="auto" w:sz="0" w:space="0"/>
          <w:left w:val="none" w:color="auto" w:sz="0" w:space="0"/>
          <w:bottom w:val="none" w:color="auto" w:sz="0" w:space="0"/>
          <w:right w:val="none" w:color="auto" w:sz="0" w:space="0"/>
        </w:pBdr>
        <w:wordWrap/>
        <w:spacing w:line="240" w:lineRule="auto"/>
        <w:ind w:right="552" w:firstLine="276" w:firstLineChars="100"/>
        <w:outlineLvl w:val="9"/>
        <w:rPr>
          <w:rFonts w:hint="default" w:ascii="仿宋_GB2312" w:hAnsi="仿宋_GB2312" w:eastAsia="仿宋_GB2312" w:cs="仿宋_GB2312"/>
          <w:b w:val="0"/>
          <w:bCs w:val="0"/>
          <w:i w:val="0"/>
          <w:caps w:val="0"/>
          <w:color w:val="auto"/>
          <w:spacing w:val="0"/>
          <w:kern w:val="0"/>
          <w:sz w:val="32"/>
          <w:szCs w:val="32"/>
          <w:lang w:val="en-US" w:eastAsia="zh-CN" w:bidi="ar"/>
        </w:rPr>
        <w:pPrChange w:id="189" w:author="秦娟娟（文印）" w:date="2022-12-12T15:01:42Z">
          <w:pPr>
            <w:widowControl/>
            <w:pBdr>
              <w:top w:val="none" w:color="auto" w:sz="0" w:space="0"/>
              <w:left w:val="none" w:color="auto" w:sz="0" w:space="0"/>
              <w:bottom w:val="none" w:color="auto" w:sz="0" w:space="0"/>
              <w:right w:val="none" w:color="auto" w:sz="0" w:space="0"/>
            </w:pBdr>
            <w:wordWrap w:val="0"/>
            <w:spacing w:line="560" w:lineRule="exact"/>
            <w:ind w:firstLine="640" w:firstLineChars="200"/>
            <w:outlineLvl w:val="9"/>
          </w:pPr>
        </w:pPrChange>
      </w:pPr>
      <w:ins w:id="190" w:author="秦娟娟（文印）" w:date="2022-12-12T15:01:15Z">
        <w:r>
          <w:rPr>
            <w:rFonts w:hint="eastAsia" w:ascii="仿宋_GB2312" w:eastAsia="仿宋_GB2312"/>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360045</wp:posOffset>
                  </wp:positionV>
                  <wp:extent cx="5615940" cy="0"/>
                  <wp:effectExtent l="0" t="0" r="0" b="0"/>
                  <wp:wrapNone/>
                  <wp:docPr id="3" name="直线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05pt;margin-top:28.35pt;height:0pt;width:442.2pt;z-index:251661312;mso-width-relative:page;mso-height-relative:page;" filled="f" stroked="t" coordsize="21600,21600" o:gfxdata="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QHK/9QAAAAGAQAADwAAAAAAAAABACAAAAAiAAAAZHJz&#10;L2Rvd25yZXYueG1sUEsBAhQAFAAAAAgAh07iQP4cHxTPAQAAjgMAAA4AAAAAAAAAAQAgAAAAIwEA&#10;AGRycy9lMm9Eb2MueG1sUEsFBgAAAAAGAAYAWQEAAGQFAAAAAA==&#10;">
                  <v:fill on="f" focussize="0,0"/>
                  <v:stroke weight="1.25pt" color="#000000" joinstyle="round"/>
                  <v:imagedata o:title=""/>
                  <o:lock v:ext="edit" aspectratio="f"/>
                </v:line>
              </w:pict>
            </mc:Fallback>
          </mc:AlternateContent>
        </w:r>
      </w:ins>
      <w:ins w:id="192" w:author="秦娟娟（文印）" w:date="2022-12-12T15:01:15Z">
        <w:r>
          <w:rPr>
            <w:rFonts w:hint="eastAsia" w:ascii="仿宋_GB2312" w:eastAsia="仿宋_GB2312"/>
            <w:color w:val="000000"/>
            <w:sz w:val="28"/>
            <w:szCs w:val="28"/>
          </w:rPr>
          <w:t>校核人：</w:t>
        </w:r>
      </w:ins>
      <w:ins w:id="193" w:author="秦娟娟（文印）" w:date="2022-12-12T15:01:39Z">
        <w:r>
          <w:rPr>
            <w:rFonts w:hint="eastAsia" w:ascii="仿宋_GB2312" w:eastAsia="仿宋_GB2312"/>
            <w:color w:val="000000"/>
            <w:sz w:val="28"/>
            <w:szCs w:val="28"/>
          </w:rPr>
          <w:t>王磊</w:t>
        </w:r>
      </w:ins>
    </w:p>
    <w:sectPr>
      <w:footerReference r:id="rId4" w:type="default"/>
      <w:pgSz w:w="11906" w:h="16838"/>
      <w:pgMar w:top="2098" w:right="1531" w:bottom="1814" w:left="1531" w:header="851" w:footer="1587" w:gutter="0"/>
      <w:pgNumType w:fmt="decimal"/>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287" w:usb1="00000000" w:usb2="00000000" w:usb3="00000000" w:csb0="4000009F" w:csb1="DFD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00000287" w:usb1="00000000" w:usb2="00000000" w:usb3="00000000" w:csb0="4000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00000287" w:usb1="00000000" w:usb2="00000000" w:usb3="00000000" w:csb0="4000009F" w:csb1="DFD70000"/>
  </w:font>
  <w:font w:name="微软雅黑">
    <w:panose1 w:val="020B0503020204020204"/>
    <w:charset w:val="86"/>
    <w:family w:val="swiss"/>
    <w:pitch w:val="default"/>
    <w:sig w:usb0="80000287" w:usb1="280F3C52" w:usb2="00000016" w:usb3="00000000" w:csb0="0004001F" w:csb1="00000000"/>
  </w:font>
  <w:font w:name="叶根友特隶简体">
    <w:panose1 w:val="02010601030101010101"/>
    <w:charset w:val="86"/>
    <w:family w:val="auto"/>
    <w:pitch w:val="default"/>
    <w:sig w:usb0="00000001" w:usb1="080E0000" w:usb2="00000000" w:usb3="00000000" w:csb0="00040000" w:csb1="00000000"/>
  </w:font>
  <w:font w:name="叶根友疾风草书">
    <w:panose1 w:val="02010601030101010101"/>
    <w:charset w:val="86"/>
    <w:family w:val="auto"/>
    <w:pitch w:val="default"/>
    <w:sig w:usb0="00000001" w:usb1="080E0000" w:usb2="00000000" w:usb3="00000000" w:csb0="00040000" w:csb1="00000000"/>
  </w:font>
  <w:font w:name="叶根友空心简体">
    <w:panose1 w:val="02010601030101010101"/>
    <w:charset w:val="86"/>
    <w:family w:val="auto"/>
    <w:pitch w:val="default"/>
    <w:sig w:usb0="00000001" w:usb1="080E0000" w:usb2="00000000" w:usb3="00000000" w:csb0="00040000" w:csb1="00000000"/>
  </w:font>
  <w:font w:name="叶根友签名体">
    <w:panose1 w:val="02010601030101010101"/>
    <w:charset w:val="86"/>
    <w:family w:val="auto"/>
    <w:pitch w:val="default"/>
    <w:sig w:usb0="00000001" w:usb1="080E0000" w:usb2="00000000" w:usb3="00000000" w:csb0="00040000" w:csb1="00000000"/>
  </w:font>
  <w:font w:name="叶根友行书繁">
    <w:panose1 w:val="02010601030101010101"/>
    <w:charset w:val="86"/>
    <w:family w:val="auto"/>
    <w:pitch w:val="default"/>
    <w:sig w:usb0="00000001" w:usb1="080E0000" w:usb2="00000000" w:usb3="00000000" w:csb0="00040000" w:csb1="00000000"/>
  </w:font>
  <w:font w:name="叶根友钢笔行书升级版">
    <w:panose1 w:val="02010601030101010101"/>
    <w:charset w:val="86"/>
    <w:family w:val="auto"/>
    <w:pitch w:val="default"/>
    <w:sig w:usb0="00000001" w:usb1="080E0000" w:usb2="00000000" w:usb3="00000000" w:csb0="00040000" w:csb1="00000000"/>
  </w:font>
  <w:font w:name="叶根友非主流手">
    <w:panose1 w:val="02010601030101010101"/>
    <w:charset w:val="86"/>
    <w:family w:val="auto"/>
    <w:pitch w:val="default"/>
    <w:sig w:usb0="00000001" w:usb1="080E0000" w:usb2="00000000" w:usb3="00000000" w:csb0="00040000" w:csb1="00000000"/>
  </w:font>
  <w:font w:name="叶根友风帆特色">
    <w:panose1 w:val="02010601030101010101"/>
    <w:charset w:val="86"/>
    <w:family w:val="auto"/>
    <w:pitch w:val="default"/>
    <w:sig w:usb0="00000001" w:usb1="080E0000" w:usb2="00000000" w:usb3="00000000" w:csb0="00040000" w:csb1="00000000"/>
  </w:font>
  <w:font w:name="宋体-18030">
    <w:panose1 w:val="02010609060101010101"/>
    <w:charset w:val="86"/>
    <w:family w:val="auto"/>
    <w:pitch w:val="default"/>
    <w:sig w:usb0="800022A7" w:usb1="880F3C78" w:usb2="000A005E" w:usb3="00000000" w:csb0="00040001"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文鼎CS中等线">
    <w:panose1 w:val="02010609010101010101"/>
    <w:charset w:val="00"/>
    <w:family w:val="auto"/>
    <w:pitch w:val="default"/>
    <w:sig w:usb0="00000000" w:usb1="00000000" w:usb2="00000000" w:usb3="00000000" w:csb0="00000000" w:csb1="00000000"/>
  </w:font>
  <w:font w:name="新宋体-18030">
    <w:panose1 w:val="02010609060101010101"/>
    <w:charset w:val="86"/>
    <w:family w:val="auto"/>
    <w:pitch w:val="default"/>
    <w:sig w:usb0="800022A7" w:usb1="880F3C78" w:usb2="000A005E" w:usb3="00000000" w:csb0="00040001" w:csb1="00000000"/>
  </w:font>
  <w:font w:name="方正中雅宋简体">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兰亭中黑_GBK">
    <w:panose1 w:val="02000000000000000000"/>
    <w:charset w:val="86"/>
    <w:family w:val="auto"/>
    <w:pitch w:val="default"/>
    <w:sig w:usb0="800002BF" w:usb1="38CF7CFA" w:usb2="00082016" w:usb3="00000000" w:csb0="00040000" w:csb1="00000000"/>
  </w:font>
  <w:font w:name="方正兰亭粗黑_GBK">
    <w:panose1 w:val="02000000000000000000"/>
    <w:charset w:val="86"/>
    <w:family w:val="auto"/>
    <w:pitch w:val="default"/>
    <w:sig w:usb0="00000001" w:usb1="08000000" w:usb2="00000000" w:usb3="00000000" w:csb0="00040000" w:csb1="00000000"/>
  </w:font>
  <w:font w:name="方正兰亭黑_GBK">
    <w:panose1 w:val="02000000000000000000"/>
    <w:charset w:val="86"/>
    <w:family w:val="auto"/>
    <w:pitch w:val="default"/>
    <w:sig w:usb0="00000001" w:usb1="08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毡笔黑繁体">
    <w:panose1 w:val="03000509000000000000"/>
    <w:charset w:val="86"/>
    <w:family w:val="auto"/>
    <w:pitch w:val="default"/>
    <w:sig w:usb0="00000001" w:usb1="080E0000" w:usb2="00000000" w:usb3="00000000" w:csb0="00040000" w:csb1="00000000"/>
  </w:font>
  <w:font w:name="方正水黑繁体">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经典隶书简">
    <w:panose1 w:val="02010609000101010101"/>
    <w:charset w:val="86"/>
    <w:family w:val="auto"/>
    <w:pitch w:val="default"/>
    <w:sig w:usb0="A1007AEF" w:usb1="F9DF7CFB" w:usb2="0000001E" w:usb3="00000000" w:csb0="20040000" w:csb1="00000000"/>
  </w:font>
  <w:font w:name="经典隶书繁">
    <w:panose1 w:val="02010609000101010101"/>
    <w:charset w:val="86"/>
    <w:family w:val="auto"/>
    <w:pitch w:val="default"/>
    <w:sig w:usb0="A1007AEF" w:usb1="F9DF7CFB" w:usb2="0000001E" w:usb3="00000000" w:csb0="20040000" w:csb1="00000000"/>
  </w:font>
  <w:font w:name="经典隶变简">
    <w:panose1 w:val="02010609010101010101"/>
    <w:charset w:val="86"/>
    <w:family w:val="auto"/>
    <w:pitch w:val="default"/>
    <w:sig w:usb0="A1007AEF" w:usb1="F9DF7CFB" w:usb2="0000001E" w:usb3="00000000" w:csb0="20040000" w:csb1="00000000"/>
  </w:font>
  <w:font w:name="经典魏碑繁">
    <w:panose1 w:val="02010609000101010101"/>
    <w:charset w:val="86"/>
    <w:family w:val="auto"/>
    <w:pitch w:val="default"/>
    <w:sig w:usb0="A1007AEF" w:usb1="F9DF7CFB" w:usb2="0000001E" w:usb3="00000000" w:csb0="20040000" w:csb1="00000000"/>
  </w:font>
  <w:font w:name="经典黑体简">
    <w:panose1 w:val="02010609000101010101"/>
    <w:charset w:val="86"/>
    <w:family w:val="auto"/>
    <w:pitch w:val="default"/>
    <w:sig w:usb0="A1007AEF" w:usb1="F9DF7CFB" w:usb2="0000001E" w:usb3="00000000" w:csb0="20040000" w:csb1="00000000"/>
  </w:font>
  <w:font w:name="草檀斋毛泽东字体">
    <w:panose1 w:val="02010601030101010101"/>
    <w:charset w:val="86"/>
    <w:family w:val="auto"/>
    <w:pitch w:val="default"/>
    <w:sig w:usb0="00000001" w:usb1="080E0000" w:usb2="00000000" w:usb3="00000000" w:csb0="00040000" w:csb1="00000000"/>
  </w:font>
  <w:font w:name="華康布丁體W7(P)">
    <w:panose1 w:val="040B0700000000000000"/>
    <w:charset w:val="88"/>
    <w:family w:val="auto"/>
    <w:pitch w:val="default"/>
    <w:sig w:usb0="80000001" w:usb1="28091800" w:usb2="00000016" w:usb3="00000000" w:csb0="00100000" w:csb1="00000000"/>
  </w:font>
  <w:font w:name="雅坊美工14">
    <w:panose1 w:val="02010609000101010101"/>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汉仪书宋二KW">
    <w:altName w:val="宋体"/>
    <w:panose1 w:val="00020600040101010101"/>
    <w:charset w:val="86"/>
    <w:family w:val="auto"/>
    <w:pitch w:val="default"/>
    <w:sig w:usb0="00000000" w:usb1="00000000" w:usb2="00000016" w:usb3="00000000" w:csb0="00040000" w:csb1="00000000"/>
  </w:font>
  <w:font w:name="LinTimes">
    <w:altName w:val="Times New Roman"/>
    <w:panose1 w:val="00000000000000000000"/>
    <w:charset w:val="00"/>
    <w:family w:val="auto"/>
    <w:pitch w:val="default"/>
    <w:sig w:usb0="00000000" w:usb1="00000000" w:usb2="00000008" w:usb3="00000000" w:csb0="400001FF" w:csb1="FFFF0000"/>
  </w:font>
  <w:font w:name="Helvetica Neue">
    <w:altName w:val="GENISO"/>
    <w:panose1 w:val="00000000000000000000"/>
    <w:charset w:val="00"/>
    <w:family w:val="auto"/>
    <w:pitch w:val="default"/>
    <w:sig w:usb0="00000000" w:usb1="00000000" w:usb2="00000000" w:usb3="00000000" w:csb0="00000000" w:csb1="00000000"/>
  </w:font>
  <w:font w:name="GENISO">
    <w:panose1 w:val="02000400000000000000"/>
    <w:charset w:val="00"/>
    <w:family w:val="auto"/>
    <w:pitch w:val="default"/>
    <w:sig w:usb0="00000003" w:usb1="00000000" w:usb2="00000040" w:usb3="00000000" w:csb0="000001FF"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spacing w:beforeLines="0" w:afterLines="0"/>
                            <w:ind w:left="320" w:leftChars="100" w:right="320" w:rightChars="100"/>
                            <w:rPr>
                              <w:rFonts w:hint="eastAsia" w:asciiTheme="minorEastAsia" w:hAnsiTheme="minorEastAsia" w:cstheme="minorEastAsia"/>
                              <w:sz w:val="28"/>
                              <w:szCs w:val="28"/>
                              <w:rPrChange w:id="1" w:author="秦娟娟（文印）" w:date="2022-12-12T14:59:27Z">
                                <w:rPr>
                                  <w:sz w:val="18"/>
                                </w:rPr>
                              </w:rPrChange>
                            </w:rPr>
                            <w:pPrChange w:id="0" w:author="秦娟娟（文印）" w:date="2022-12-12T14:59:51Z">
                              <w:pPr>
                                <w:snapToGrid w:val="0"/>
                              </w:pPr>
                            </w:pPrChange>
                          </w:pPr>
                          <w:ins w:id="2" w:author="秦娟娟（文印）" w:date="2022-12-12T14:59:17Z">
                            <w:r>
                              <w:rPr>
                                <w:rFonts w:hint="eastAsia" w:asciiTheme="minorEastAsia" w:hAnsiTheme="minorEastAsia" w:cstheme="minorEastAsia"/>
                                <w:sz w:val="28"/>
                                <w:szCs w:val="28"/>
                                <w:lang w:eastAsia="zh-CN"/>
                                <w:rPrChange w:id="3" w:author="秦娟娟（文印）" w:date="2022-12-12T14:59:27Z">
                                  <w:rPr>
                                    <w:rFonts w:hint="eastAsia"/>
                                    <w:sz w:val="18"/>
                                    <w:lang w:eastAsia="zh-CN"/>
                                  </w:rPr>
                                </w:rPrChange>
                              </w:rPr>
                              <w:t>—</w:t>
                            </w:r>
                          </w:ins>
                          <w:ins w:id="4" w:author="秦娟娟（文印）" w:date="2022-12-12T14:59:18Z">
                            <w:r>
                              <w:rPr>
                                <w:rFonts w:hint="eastAsia" w:asciiTheme="minorEastAsia" w:hAnsiTheme="minorEastAsia" w:cstheme="minorEastAsia"/>
                                <w:sz w:val="28"/>
                                <w:szCs w:val="28"/>
                                <w:lang w:val="en-US" w:eastAsia="zh-CN"/>
                                <w:rPrChange w:id="5" w:author="秦娟娟（文印）" w:date="2022-12-12T14:59:27Z">
                                  <w:rPr>
                                    <w:rFonts w:hint="eastAsia"/>
                                    <w:sz w:val="18"/>
                                    <w:lang w:val="en-US" w:eastAsia="zh-CN"/>
                                  </w:rPr>
                                </w:rPrChange>
                              </w:rPr>
                              <w:t xml:space="preserve"> </w:t>
                            </w:r>
                          </w:ins>
                          <w:r>
                            <w:rPr>
                              <w:rFonts w:hint="eastAsia" w:asciiTheme="minorEastAsia" w:hAnsiTheme="minorEastAsia" w:cstheme="minorEastAsia"/>
                              <w:sz w:val="28"/>
                              <w:szCs w:val="28"/>
                              <w:rPrChange w:id="6" w:author="秦娟娟（文印）" w:date="2022-12-12T14:59:27Z">
                                <w:rPr>
                                  <w:rFonts w:hint="eastAsia"/>
                                  <w:sz w:val="18"/>
                                </w:rPr>
                              </w:rPrChange>
                            </w:rPr>
                            <w:fldChar w:fldCharType="begin"/>
                          </w:r>
                          <w:r>
                            <w:rPr>
                              <w:rFonts w:hint="eastAsia" w:asciiTheme="minorEastAsia" w:hAnsiTheme="minorEastAsia" w:cstheme="minorEastAsia"/>
                              <w:sz w:val="28"/>
                              <w:szCs w:val="28"/>
                              <w:rPrChange w:id="7" w:author="秦娟娟（文印）" w:date="2022-12-12T14:59:27Z">
                                <w:rPr>
                                  <w:rFonts w:hint="eastAsia"/>
                                  <w:sz w:val="18"/>
                                </w:rPr>
                              </w:rPrChange>
                            </w:rPr>
                            <w:instrText xml:space="preserve"> PAGE  \* MERGEFORMAT </w:instrText>
                          </w:r>
                          <w:r>
                            <w:rPr>
                              <w:rFonts w:hint="eastAsia" w:asciiTheme="minorEastAsia" w:hAnsiTheme="minorEastAsia" w:cstheme="minorEastAsia"/>
                              <w:sz w:val="28"/>
                              <w:szCs w:val="28"/>
                              <w:rPrChange w:id="8" w:author="秦娟娟（文印）" w:date="2022-12-12T14:59:27Z">
                                <w:rPr>
                                  <w:rFonts w:hint="eastAsia"/>
                                  <w:sz w:val="18"/>
                                </w:rPr>
                              </w:rPrChange>
                            </w:rPr>
                            <w:fldChar w:fldCharType="separate"/>
                          </w:r>
                          <w:r>
                            <w:rPr>
                              <w:rFonts w:hint="eastAsia" w:asciiTheme="minorEastAsia" w:hAnsiTheme="minorEastAsia" w:cstheme="minorEastAsia"/>
                              <w:sz w:val="28"/>
                              <w:szCs w:val="28"/>
                              <w:rPrChange w:id="9" w:author="秦娟娟（文印）" w:date="2022-12-12T14:59:27Z">
                                <w:rPr>
                                  <w:sz w:val="18"/>
                                </w:rPr>
                              </w:rPrChange>
                            </w:rPr>
                            <w:t>1</w:t>
                          </w:r>
                          <w:r>
                            <w:rPr>
                              <w:rFonts w:hint="eastAsia" w:asciiTheme="minorEastAsia" w:hAnsiTheme="minorEastAsia" w:cstheme="minorEastAsia"/>
                              <w:sz w:val="28"/>
                              <w:szCs w:val="28"/>
                              <w:rPrChange w:id="10" w:author="秦娟娟（文印）" w:date="2022-12-12T14:59:27Z">
                                <w:rPr>
                                  <w:rFonts w:hint="eastAsia"/>
                                  <w:sz w:val="18"/>
                                </w:rPr>
                              </w:rPrChange>
                            </w:rPr>
                            <w:fldChar w:fldCharType="end"/>
                          </w:r>
                          <w:ins w:id="11" w:author="秦娟娟（文印）" w:date="2022-12-12T14:59:21Z">
                            <w:r>
                              <w:rPr>
                                <w:rFonts w:hint="eastAsia" w:asciiTheme="minorEastAsia" w:hAnsiTheme="minorEastAsia" w:cstheme="minorEastAsia"/>
                                <w:sz w:val="28"/>
                                <w:szCs w:val="28"/>
                                <w:lang w:val="en-US" w:eastAsia="zh-CN"/>
                                <w:rPrChange w:id="12" w:author="秦娟娟（文印）" w:date="2022-12-12T14:59:27Z">
                                  <w:rPr>
                                    <w:rFonts w:hint="eastAsia"/>
                                    <w:sz w:val="18"/>
                                    <w:lang w:val="en-US" w:eastAsia="zh-CN"/>
                                  </w:rPr>
                                </w:rPrChange>
                              </w:rPr>
                              <w:t xml:space="preserve"> </w:t>
                            </w:r>
                          </w:ins>
                          <w:ins w:id="13" w:author="秦娟娟（文印）" w:date="2022-12-12T14:59:20Z">
                            <w:r>
                              <w:rPr>
                                <w:rFonts w:hint="eastAsia" w:asciiTheme="minorEastAsia" w:hAnsiTheme="minorEastAsia" w:cstheme="minorEastAsia"/>
                                <w:sz w:val="28"/>
                                <w:szCs w:val="28"/>
                                <w:lang w:eastAsia="zh-CN"/>
                                <w:rPrChange w:id="14" w:author="秦娟娟（文印）" w:date="2022-12-12T14:59:27Z">
                                  <w:rPr>
                                    <w:rFonts w:hint="eastAsia"/>
                                    <w:sz w:val="18"/>
                                    <w:lang w:eastAsia="zh-CN"/>
                                  </w:rPr>
                                </w:rPrChange>
                              </w:rPr>
                              <w:t>—</w:t>
                            </w:r>
                          </w:ins>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spacing w:beforeLines="0" w:afterLines="0"/>
                      <w:ind w:left="320" w:leftChars="100" w:right="320" w:rightChars="100"/>
                      <w:rPr>
                        <w:rFonts w:hint="eastAsia" w:asciiTheme="minorEastAsia" w:hAnsiTheme="minorEastAsia" w:cstheme="minorEastAsia"/>
                        <w:sz w:val="28"/>
                        <w:szCs w:val="28"/>
                        <w:rPrChange w:id="16" w:author="秦娟娟（文印）" w:date="2022-12-12T14:59:27Z">
                          <w:rPr>
                            <w:sz w:val="18"/>
                          </w:rPr>
                        </w:rPrChange>
                      </w:rPr>
                      <w:pPrChange w:id="15" w:author="秦娟娟（文印）" w:date="2022-12-12T14:59:51Z">
                        <w:pPr>
                          <w:snapToGrid w:val="0"/>
                        </w:pPr>
                      </w:pPrChange>
                    </w:pPr>
                    <w:ins w:id="17" w:author="秦娟娟（文印）" w:date="2022-12-12T14:59:17Z">
                      <w:r>
                        <w:rPr>
                          <w:rFonts w:hint="eastAsia" w:asciiTheme="minorEastAsia" w:hAnsiTheme="minorEastAsia" w:cstheme="minorEastAsia"/>
                          <w:sz w:val="28"/>
                          <w:szCs w:val="28"/>
                          <w:lang w:eastAsia="zh-CN"/>
                          <w:rPrChange w:id="18" w:author="秦娟娟（文印）" w:date="2022-12-12T14:59:27Z">
                            <w:rPr>
                              <w:rFonts w:hint="eastAsia"/>
                              <w:sz w:val="18"/>
                              <w:lang w:eastAsia="zh-CN"/>
                            </w:rPr>
                          </w:rPrChange>
                        </w:rPr>
                        <w:t>—</w:t>
                      </w:r>
                    </w:ins>
                    <w:ins w:id="19" w:author="秦娟娟（文印）" w:date="2022-12-12T14:59:18Z">
                      <w:r>
                        <w:rPr>
                          <w:rFonts w:hint="eastAsia" w:asciiTheme="minorEastAsia" w:hAnsiTheme="minorEastAsia" w:cstheme="minorEastAsia"/>
                          <w:sz w:val="28"/>
                          <w:szCs w:val="28"/>
                          <w:lang w:val="en-US" w:eastAsia="zh-CN"/>
                          <w:rPrChange w:id="20" w:author="秦娟娟（文印）" w:date="2022-12-12T14:59:27Z">
                            <w:rPr>
                              <w:rFonts w:hint="eastAsia"/>
                              <w:sz w:val="18"/>
                              <w:lang w:val="en-US" w:eastAsia="zh-CN"/>
                            </w:rPr>
                          </w:rPrChange>
                        </w:rPr>
                        <w:t xml:space="preserve"> </w:t>
                      </w:r>
                    </w:ins>
                    <w:r>
                      <w:rPr>
                        <w:rFonts w:hint="eastAsia" w:asciiTheme="minorEastAsia" w:hAnsiTheme="minorEastAsia" w:cstheme="minorEastAsia"/>
                        <w:sz w:val="28"/>
                        <w:szCs w:val="28"/>
                        <w:rPrChange w:id="21" w:author="秦娟娟（文印）" w:date="2022-12-12T14:59:27Z">
                          <w:rPr>
                            <w:rFonts w:hint="eastAsia"/>
                            <w:sz w:val="18"/>
                          </w:rPr>
                        </w:rPrChange>
                      </w:rPr>
                      <w:fldChar w:fldCharType="begin"/>
                    </w:r>
                    <w:r>
                      <w:rPr>
                        <w:rFonts w:hint="eastAsia" w:asciiTheme="minorEastAsia" w:hAnsiTheme="minorEastAsia" w:cstheme="minorEastAsia"/>
                        <w:sz w:val="28"/>
                        <w:szCs w:val="28"/>
                        <w:rPrChange w:id="22" w:author="秦娟娟（文印）" w:date="2022-12-12T14:59:27Z">
                          <w:rPr>
                            <w:rFonts w:hint="eastAsia"/>
                            <w:sz w:val="18"/>
                          </w:rPr>
                        </w:rPrChange>
                      </w:rPr>
                      <w:instrText xml:space="preserve"> PAGE  \* MERGEFORMAT </w:instrText>
                    </w:r>
                    <w:r>
                      <w:rPr>
                        <w:rFonts w:hint="eastAsia" w:asciiTheme="minorEastAsia" w:hAnsiTheme="minorEastAsia" w:cstheme="minorEastAsia"/>
                        <w:sz w:val="28"/>
                        <w:szCs w:val="28"/>
                        <w:rPrChange w:id="23" w:author="秦娟娟（文印）" w:date="2022-12-12T14:59:27Z">
                          <w:rPr>
                            <w:rFonts w:hint="eastAsia"/>
                            <w:sz w:val="18"/>
                          </w:rPr>
                        </w:rPrChange>
                      </w:rPr>
                      <w:fldChar w:fldCharType="separate"/>
                    </w:r>
                    <w:r>
                      <w:rPr>
                        <w:rFonts w:hint="eastAsia" w:asciiTheme="minorEastAsia" w:hAnsiTheme="minorEastAsia" w:cstheme="minorEastAsia"/>
                        <w:sz w:val="28"/>
                        <w:szCs w:val="28"/>
                        <w:rPrChange w:id="24" w:author="秦娟娟（文印）" w:date="2022-12-12T14:59:27Z">
                          <w:rPr>
                            <w:sz w:val="18"/>
                          </w:rPr>
                        </w:rPrChange>
                      </w:rPr>
                      <w:t>1</w:t>
                    </w:r>
                    <w:r>
                      <w:rPr>
                        <w:rFonts w:hint="eastAsia" w:asciiTheme="minorEastAsia" w:hAnsiTheme="minorEastAsia" w:cstheme="minorEastAsia"/>
                        <w:sz w:val="28"/>
                        <w:szCs w:val="28"/>
                        <w:rPrChange w:id="25" w:author="秦娟娟（文印）" w:date="2022-12-12T14:59:27Z">
                          <w:rPr>
                            <w:rFonts w:hint="eastAsia"/>
                            <w:sz w:val="18"/>
                          </w:rPr>
                        </w:rPrChange>
                      </w:rPr>
                      <w:fldChar w:fldCharType="end"/>
                    </w:r>
                    <w:ins w:id="26" w:author="秦娟娟（文印）" w:date="2022-12-12T14:59:21Z">
                      <w:r>
                        <w:rPr>
                          <w:rFonts w:hint="eastAsia" w:asciiTheme="minorEastAsia" w:hAnsiTheme="minorEastAsia" w:cstheme="minorEastAsia"/>
                          <w:sz w:val="28"/>
                          <w:szCs w:val="28"/>
                          <w:lang w:val="en-US" w:eastAsia="zh-CN"/>
                          <w:rPrChange w:id="27" w:author="秦娟娟（文印）" w:date="2022-12-12T14:59:27Z">
                            <w:rPr>
                              <w:rFonts w:hint="eastAsia"/>
                              <w:sz w:val="18"/>
                              <w:lang w:val="en-US" w:eastAsia="zh-CN"/>
                            </w:rPr>
                          </w:rPrChange>
                        </w:rPr>
                        <w:t xml:space="preserve"> </w:t>
                      </w:r>
                    </w:ins>
                    <w:ins w:id="28" w:author="秦娟娟（文印）" w:date="2022-12-12T14:59:20Z">
                      <w:r>
                        <w:rPr>
                          <w:rFonts w:hint="eastAsia" w:asciiTheme="minorEastAsia" w:hAnsiTheme="minorEastAsia" w:cstheme="minorEastAsia"/>
                          <w:sz w:val="28"/>
                          <w:szCs w:val="28"/>
                          <w:lang w:eastAsia="zh-CN"/>
                          <w:rPrChange w:id="29" w:author="秦娟娟（文印）" w:date="2022-12-12T14:59:27Z">
                            <w:rPr>
                              <w:rFonts w:hint="eastAsia"/>
                              <w:sz w:val="18"/>
                              <w:lang w:eastAsia="zh-CN"/>
                            </w:rPr>
                          </w:rPrChange>
                        </w:rPr>
                        <w:t>—</w:t>
                      </w:r>
                    </w:ins>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del w:id="30" w:author="秦娟娟（文印）" w:date="2022-12-12T15:01:47Z">
      <w:r>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spacing w:beforeLines="0" w:afterLines="0"/>
                              <w:ind w:left="320" w:leftChars="100" w:right="320" w:rightChars="100"/>
                              <w:rPr>
                                <w:rFonts w:hint="eastAsia" w:asciiTheme="minorEastAsia" w:hAnsi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snapToGrid w:val="0"/>
                        <w:spacing w:beforeLines="0" w:afterLines="0"/>
                        <w:ind w:left="320" w:leftChars="100" w:right="320" w:rightChars="100"/>
                        <w:rPr>
                          <w:rFonts w:hint="eastAsia" w:asciiTheme="minorEastAsia" w:hAnsi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del>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trackRevisions w:val="1"/>
  <w:documentProtection w:enforcement="0"/>
  <w:defaultTabStop w:val="420"/>
  <w:drawingGridHorizontalSpacing w:val="158"/>
  <w:drawingGridVerticalSpacing w:val="294"/>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BkODZhNjQ1MGY3OTQ0MDY4ZTNjNzM4OWQ0ZjkyMTgifQ=="/>
  </w:docVars>
  <w:rsids>
    <w:rsidRoot w:val="3C932B19"/>
    <w:rsid w:val="00003F12"/>
    <w:rsid w:val="00027A50"/>
    <w:rsid w:val="00052769"/>
    <w:rsid w:val="00081B74"/>
    <w:rsid w:val="000C192D"/>
    <w:rsid w:val="000E27FB"/>
    <w:rsid w:val="00137262"/>
    <w:rsid w:val="0016346C"/>
    <w:rsid w:val="00175006"/>
    <w:rsid w:val="001D301D"/>
    <w:rsid w:val="001E4A27"/>
    <w:rsid w:val="00201CB3"/>
    <w:rsid w:val="002131C2"/>
    <w:rsid w:val="002531A8"/>
    <w:rsid w:val="0027356A"/>
    <w:rsid w:val="002B5C06"/>
    <w:rsid w:val="002C1203"/>
    <w:rsid w:val="002C6406"/>
    <w:rsid w:val="002D5CE6"/>
    <w:rsid w:val="002D653A"/>
    <w:rsid w:val="002E61FD"/>
    <w:rsid w:val="00321AA5"/>
    <w:rsid w:val="00335799"/>
    <w:rsid w:val="00373E26"/>
    <w:rsid w:val="003932B1"/>
    <w:rsid w:val="003C02AE"/>
    <w:rsid w:val="003E62A0"/>
    <w:rsid w:val="003F0AC6"/>
    <w:rsid w:val="00413841"/>
    <w:rsid w:val="00414310"/>
    <w:rsid w:val="0046032F"/>
    <w:rsid w:val="0046296F"/>
    <w:rsid w:val="00465D10"/>
    <w:rsid w:val="00472D4C"/>
    <w:rsid w:val="004762E6"/>
    <w:rsid w:val="00494FFB"/>
    <w:rsid w:val="004B01C7"/>
    <w:rsid w:val="004C405A"/>
    <w:rsid w:val="004F3968"/>
    <w:rsid w:val="00524840"/>
    <w:rsid w:val="005806DA"/>
    <w:rsid w:val="005B52FB"/>
    <w:rsid w:val="005B68D8"/>
    <w:rsid w:val="005B7C2E"/>
    <w:rsid w:val="005D1E04"/>
    <w:rsid w:val="006159D6"/>
    <w:rsid w:val="006B020A"/>
    <w:rsid w:val="006C13D2"/>
    <w:rsid w:val="006D3C2C"/>
    <w:rsid w:val="007562F5"/>
    <w:rsid w:val="007A1E39"/>
    <w:rsid w:val="007C1212"/>
    <w:rsid w:val="007E2600"/>
    <w:rsid w:val="00810FC3"/>
    <w:rsid w:val="00815857"/>
    <w:rsid w:val="008223EE"/>
    <w:rsid w:val="00843E58"/>
    <w:rsid w:val="008470DC"/>
    <w:rsid w:val="00853699"/>
    <w:rsid w:val="00853BF6"/>
    <w:rsid w:val="0086081B"/>
    <w:rsid w:val="00871477"/>
    <w:rsid w:val="00872BF3"/>
    <w:rsid w:val="00893AFF"/>
    <w:rsid w:val="008C0566"/>
    <w:rsid w:val="008C380E"/>
    <w:rsid w:val="008D6717"/>
    <w:rsid w:val="008E5120"/>
    <w:rsid w:val="008E5BB2"/>
    <w:rsid w:val="008F3217"/>
    <w:rsid w:val="00905751"/>
    <w:rsid w:val="00906EE5"/>
    <w:rsid w:val="0092711A"/>
    <w:rsid w:val="009317C1"/>
    <w:rsid w:val="00931D51"/>
    <w:rsid w:val="00933042"/>
    <w:rsid w:val="0095219B"/>
    <w:rsid w:val="00953180"/>
    <w:rsid w:val="009B66C9"/>
    <w:rsid w:val="009E447C"/>
    <w:rsid w:val="00A11530"/>
    <w:rsid w:val="00A14239"/>
    <w:rsid w:val="00A143E9"/>
    <w:rsid w:val="00A25527"/>
    <w:rsid w:val="00A26DD5"/>
    <w:rsid w:val="00A3712E"/>
    <w:rsid w:val="00A65FA9"/>
    <w:rsid w:val="00A6678E"/>
    <w:rsid w:val="00AB7AAD"/>
    <w:rsid w:val="00AE668C"/>
    <w:rsid w:val="00AF7B0A"/>
    <w:rsid w:val="00B57C31"/>
    <w:rsid w:val="00B63D71"/>
    <w:rsid w:val="00B75D43"/>
    <w:rsid w:val="00B82948"/>
    <w:rsid w:val="00BA3CB5"/>
    <w:rsid w:val="00BC6090"/>
    <w:rsid w:val="00C05547"/>
    <w:rsid w:val="00C3456A"/>
    <w:rsid w:val="00C379A0"/>
    <w:rsid w:val="00C37E4A"/>
    <w:rsid w:val="00C470A6"/>
    <w:rsid w:val="00C579F0"/>
    <w:rsid w:val="00C65A6F"/>
    <w:rsid w:val="00CD5273"/>
    <w:rsid w:val="00CD7DA4"/>
    <w:rsid w:val="00CF5E6D"/>
    <w:rsid w:val="00D04D29"/>
    <w:rsid w:val="00D650A7"/>
    <w:rsid w:val="00D71FAC"/>
    <w:rsid w:val="00D77193"/>
    <w:rsid w:val="00D9216E"/>
    <w:rsid w:val="00DE5F6C"/>
    <w:rsid w:val="00DF06E4"/>
    <w:rsid w:val="00DF0A23"/>
    <w:rsid w:val="00E00599"/>
    <w:rsid w:val="00E26227"/>
    <w:rsid w:val="00E31E86"/>
    <w:rsid w:val="00E508A0"/>
    <w:rsid w:val="00E63D69"/>
    <w:rsid w:val="00E902E9"/>
    <w:rsid w:val="00E9192D"/>
    <w:rsid w:val="00E93043"/>
    <w:rsid w:val="00EA3D71"/>
    <w:rsid w:val="00EE0742"/>
    <w:rsid w:val="00EE4C63"/>
    <w:rsid w:val="00EE5B49"/>
    <w:rsid w:val="00F300CD"/>
    <w:rsid w:val="00F476F1"/>
    <w:rsid w:val="00F55304"/>
    <w:rsid w:val="00F94605"/>
    <w:rsid w:val="00F95F7E"/>
    <w:rsid w:val="00FB5D06"/>
    <w:rsid w:val="00FC05B4"/>
    <w:rsid w:val="00FD7646"/>
    <w:rsid w:val="00FF4CAD"/>
    <w:rsid w:val="01031990"/>
    <w:rsid w:val="0147153B"/>
    <w:rsid w:val="03ED17C1"/>
    <w:rsid w:val="03EE3EEF"/>
    <w:rsid w:val="053A3851"/>
    <w:rsid w:val="05E51322"/>
    <w:rsid w:val="06A64F55"/>
    <w:rsid w:val="07B45450"/>
    <w:rsid w:val="08144141"/>
    <w:rsid w:val="085B3B1D"/>
    <w:rsid w:val="085D5479"/>
    <w:rsid w:val="08AB6853"/>
    <w:rsid w:val="09007358"/>
    <w:rsid w:val="091F7C6D"/>
    <w:rsid w:val="09B71227"/>
    <w:rsid w:val="0B1A6955"/>
    <w:rsid w:val="0BF602E4"/>
    <w:rsid w:val="0CCC44D4"/>
    <w:rsid w:val="0D5575C1"/>
    <w:rsid w:val="0EE303C9"/>
    <w:rsid w:val="0EFB3964"/>
    <w:rsid w:val="0F0740B7"/>
    <w:rsid w:val="0FBF2BE4"/>
    <w:rsid w:val="10DE6346"/>
    <w:rsid w:val="11036663"/>
    <w:rsid w:val="118D1D7F"/>
    <w:rsid w:val="12C24453"/>
    <w:rsid w:val="13441D7E"/>
    <w:rsid w:val="13651CF4"/>
    <w:rsid w:val="13D04EDC"/>
    <w:rsid w:val="141A2ADF"/>
    <w:rsid w:val="14B20F69"/>
    <w:rsid w:val="1573068F"/>
    <w:rsid w:val="15BF393E"/>
    <w:rsid w:val="15D373E9"/>
    <w:rsid w:val="15E10454"/>
    <w:rsid w:val="168C79B3"/>
    <w:rsid w:val="169F6158"/>
    <w:rsid w:val="16CD5BE6"/>
    <w:rsid w:val="16F5A679"/>
    <w:rsid w:val="17AA4179"/>
    <w:rsid w:val="17ED5620"/>
    <w:rsid w:val="17FF0807"/>
    <w:rsid w:val="189C7F66"/>
    <w:rsid w:val="192166BD"/>
    <w:rsid w:val="19541EBF"/>
    <w:rsid w:val="19856C4C"/>
    <w:rsid w:val="1991739F"/>
    <w:rsid w:val="1A073B05"/>
    <w:rsid w:val="1B3A5814"/>
    <w:rsid w:val="1CF87735"/>
    <w:rsid w:val="1D4110DC"/>
    <w:rsid w:val="1DE101C9"/>
    <w:rsid w:val="1E4470D6"/>
    <w:rsid w:val="1F1E3BB4"/>
    <w:rsid w:val="1F332CA6"/>
    <w:rsid w:val="21194755"/>
    <w:rsid w:val="21A40B12"/>
    <w:rsid w:val="21CB18BC"/>
    <w:rsid w:val="21DE2F3A"/>
    <w:rsid w:val="22077711"/>
    <w:rsid w:val="225B21CC"/>
    <w:rsid w:val="246B6A3F"/>
    <w:rsid w:val="24DD5B8E"/>
    <w:rsid w:val="24FA6740"/>
    <w:rsid w:val="253B0B07"/>
    <w:rsid w:val="26B24DF9"/>
    <w:rsid w:val="28333D17"/>
    <w:rsid w:val="283A6E54"/>
    <w:rsid w:val="283E4B96"/>
    <w:rsid w:val="28BD37E3"/>
    <w:rsid w:val="2A0E0598"/>
    <w:rsid w:val="2A946CEF"/>
    <w:rsid w:val="2A9E191C"/>
    <w:rsid w:val="2AA6413E"/>
    <w:rsid w:val="2BFD6B16"/>
    <w:rsid w:val="2C1B6F9C"/>
    <w:rsid w:val="2CB52F4D"/>
    <w:rsid w:val="2D0868CC"/>
    <w:rsid w:val="2D1F486A"/>
    <w:rsid w:val="2DA90D03"/>
    <w:rsid w:val="2E2C36E3"/>
    <w:rsid w:val="2E4325D8"/>
    <w:rsid w:val="2EA7765A"/>
    <w:rsid w:val="2EDB131D"/>
    <w:rsid w:val="304A0B08"/>
    <w:rsid w:val="307F3F9D"/>
    <w:rsid w:val="30ED7159"/>
    <w:rsid w:val="31723B02"/>
    <w:rsid w:val="3368166C"/>
    <w:rsid w:val="33BF1874"/>
    <w:rsid w:val="33E31CFF"/>
    <w:rsid w:val="352D221A"/>
    <w:rsid w:val="353335A8"/>
    <w:rsid w:val="35495301"/>
    <w:rsid w:val="359A1BD8"/>
    <w:rsid w:val="35EF74CF"/>
    <w:rsid w:val="376D0FF4"/>
    <w:rsid w:val="37C64260"/>
    <w:rsid w:val="38CE70C5"/>
    <w:rsid w:val="38DF7CCF"/>
    <w:rsid w:val="38F34506"/>
    <w:rsid w:val="395B4E7C"/>
    <w:rsid w:val="39CE564E"/>
    <w:rsid w:val="3AD662E5"/>
    <w:rsid w:val="3AF17846"/>
    <w:rsid w:val="3B074CDF"/>
    <w:rsid w:val="3C3420E0"/>
    <w:rsid w:val="3C616C4D"/>
    <w:rsid w:val="3C932B19"/>
    <w:rsid w:val="3CE563EB"/>
    <w:rsid w:val="3D167A38"/>
    <w:rsid w:val="3DD35929"/>
    <w:rsid w:val="405A40DF"/>
    <w:rsid w:val="409C7174"/>
    <w:rsid w:val="41344930"/>
    <w:rsid w:val="42A91A5E"/>
    <w:rsid w:val="43192030"/>
    <w:rsid w:val="43425860"/>
    <w:rsid w:val="452311E4"/>
    <w:rsid w:val="452D1DC2"/>
    <w:rsid w:val="46D52711"/>
    <w:rsid w:val="478163F5"/>
    <w:rsid w:val="47AB6790"/>
    <w:rsid w:val="4831696F"/>
    <w:rsid w:val="495711BC"/>
    <w:rsid w:val="4AFD3FE5"/>
    <w:rsid w:val="4B25454F"/>
    <w:rsid w:val="4B3C4B0D"/>
    <w:rsid w:val="4B8464B4"/>
    <w:rsid w:val="4BB9615E"/>
    <w:rsid w:val="4C017EAA"/>
    <w:rsid w:val="4C0C7821"/>
    <w:rsid w:val="4C2866B1"/>
    <w:rsid w:val="4C8E75EA"/>
    <w:rsid w:val="4C995F8F"/>
    <w:rsid w:val="4D292E6F"/>
    <w:rsid w:val="4D8C1650"/>
    <w:rsid w:val="4DBF1A26"/>
    <w:rsid w:val="4F234BF4"/>
    <w:rsid w:val="4F732AC8"/>
    <w:rsid w:val="4FD33566"/>
    <w:rsid w:val="50CF3D2E"/>
    <w:rsid w:val="5153670D"/>
    <w:rsid w:val="51E41A5B"/>
    <w:rsid w:val="522D1654"/>
    <w:rsid w:val="52483D98"/>
    <w:rsid w:val="526C3980"/>
    <w:rsid w:val="538657F3"/>
    <w:rsid w:val="54210D44"/>
    <w:rsid w:val="54AA0D3A"/>
    <w:rsid w:val="56360BAC"/>
    <w:rsid w:val="563B1307"/>
    <w:rsid w:val="56900B27"/>
    <w:rsid w:val="56E9709F"/>
    <w:rsid w:val="571F7BE4"/>
    <w:rsid w:val="57E3F034"/>
    <w:rsid w:val="58045BE9"/>
    <w:rsid w:val="582A3F3F"/>
    <w:rsid w:val="58D07A89"/>
    <w:rsid w:val="59113B64"/>
    <w:rsid w:val="5B1E51C7"/>
    <w:rsid w:val="5BC028E6"/>
    <w:rsid w:val="5BFB5F07"/>
    <w:rsid w:val="5CA75310"/>
    <w:rsid w:val="5CD952BF"/>
    <w:rsid w:val="5F1576F7"/>
    <w:rsid w:val="5FC37153"/>
    <w:rsid w:val="607641C6"/>
    <w:rsid w:val="608B34D4"/>
    <w:rsid w:val="60C70EC5"/>
    <w:rsid w:val="60D9288C"/>
    <w:rsid w:val="615E4207"/>
    <w:rsid w:val="62FB4288"/>
    <w:rsid w:val="632F110D"/>
    <w:rsid w:val="637466F5"/>
    <w:rsid w:val="638E5CCA"/>
    <w:rsid w:val="6497102A"/>
    <w:rsid w:val="664C2583"/>
    <w:rsid w:val="6650370B"/>
    <w:rsid w:val="66911D59"/>
    <w:rsid w:val="6691483C"/>
    <w:rsid w:val="672C3830"/>
    <w:rsid w:val="67423054"/>
    <w:rsid w:val="682E182A"/>
    <w:rsid w:val="68FF0CD2"/>
    <w:rsid w:val="699F478D"/>
    <w:rsid w:val="69A27DD9"/>
    <w:rsid w:val="69DC3784"/>
    <w:rsid w:val="6A364246"/>
    <w:rsid w:val="6A3C6800"/>
    <w:rsid w:val="6C156F89"/>
    <w:rsid w:val="6C411A04"/>
    <w:rsid w:val="6C67530A"/>
    <w:rsid w:val="6CAD71C1"/>
    <w:rsid w:val="6D01750D"/>
    <w:rsid w:val="6DD93FE6"/>
    <w:rsid w:val="6E34121C"/>
    <w:rsid w:val="6EE04D4F"/>
    <w:rsid w:val="6EE93954"/>
    <w:rsid w:val="6EF437E9"/>
    <w:rsid w:val="6FC67C37"/>
    <w:rsid w:val="6FD358AF"/>
    <w:rsid w:val="70A703CB"/>
    <w:rsid w:val="710C78A4"/>
    <w:rsid w:val="711C3558"/>
    <w:rsid w:val="71500A63"/>
    <w:rsid w:val="729D3834"/>
    <w:rsid w:val="737D6853"/>
    <w:rsid w:val="741144D9"/>
    <w:rsid w:val="74CD2245"/>
    <w:rsid w:val="766F54E7"/>
    <w:rsid w:val="782645C8"/>
    <w:rsid w:val="78372024"/>
    <w:rsid w:val="7A170370"/>
    <w:rsid w:val="7A456C8B"/>
    <w:rsid w:val="7A5F185B"/>
    <w:rsid w:val="7B7D06A6"/>
    <w:rsid w:val="7B8E4662"/>
    <w:rsid w:val="7BA03A39"/>
    <w:rsid w:val="7BC74BD9"/>
    <w:rsid w:val="7C142B11"/>
    <w:rsid w:val="7C240B22"/>
    <w:rsid w:val="7C3F0BA8"/>
    <w:rsid w:val="7CDC6150"/>
    <w:rsid w:val="7D470F6C"/>
    <w:rsid w:val="7D847ACA"/>
    <w:rsid w:val="7DC97BD3"/>
    <w:rsid w:val="7E2D0AE7"/>
    <w:rsid w:val="7EAF0DF5"/>
    <w:rsid w:val="7F315A30"/>
    <w:rsid w:val="BDF56B5F"/>
    <w:rsid w:val="BEB73770"/>
    <w:rsid w:val="CBFF470B"/>
    <w:rsid w:val="EE57B4AE"/>
    <w:rsid w:val="FEF59DF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2">
    <w:name w:val="heading 3"/>
    <w:basedOn w:val="1"/>
    <w:next w:val="1"/>
    <w:unhideWhenUsed/>
    <w:qFormat/>
    <w:uiPriority w:val="0"/>
    <w:pPr>
      <w:keepNext/>
      <w:keepLines/>
      <w:tabs>
        <w:tab w:val="left" w:pos="0"/>
      </w:tabs>
      <w:ind w:firstLine="0" w:firstLineChars="0"/>
      <w:jc w:val="left"/>
      <w:outlineLvl w:val="2"/>
    </w:pPr>
    <w:rPr>
      <w:rFonts w:ascii="Arial" w:hAnsi="Arial" w:eastAsia="微软雅黑" w:cs="Arial"/>
      <w:b/>
      <w:sz w:val="32"/>
      <w:szCs w:val="32"/>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 w:type="paragraph" w:customStyle="1" w:styleId="10">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1">
    <w:name w:val="占位符文本1"/>
    <w:basedOn w:val="7"/>
    <w:semiHidden/>
    <w:qFormat/>
    <w:uiPriority w:val="99"/>
    <w:rPr>
      <w:color w:val="808080"/>
    </w:rPr>
  </w:style>
  <w:style w:type="paragraph" w:customStyle="1" w:styleId="12">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3">
    <w:name w:val="修订3"/>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4">
    <w:name w:val="修订4"/>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5">
    <w:name w:val="修订5"/>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6">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3097</Words>
  <Characters>3122</Characters>
  <Lines>19</Lines>
  <Paragraphs>5</Paragraphs>
  <ScaleCrop>false</ScaleCrop>
  <LinksUpToDate>false</LinksUpToDate>
  <CharactersWithSpaces>3191</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2022-11-12T19:29:00Z</dcterms:created>
  <dc:creator>Administrator</dc:creator>
  <cp:lastModifiedBy>秦娟娟（文印）</cp:lastModifiedBy>
  <cp:lastPrinted>2022-12-02T08:47:00Z</cp:lastPrinted>
  <dcterms:modified xsi:type="dcterms:W3CDTF">2022-12-20T07:40:42Z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316DDB7DA3F04D439A22FE3C8479F898</vt:lpwstr>
  </property>
</Properties>
</file>