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righ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jc w:val="left"/>
        <w:textAlignment w:val="auto"/>
        <w:outlineLvl w:val="9"/>
        <w:rPr>
          <w:rFonts w:hint="eastAsia" w:ascii="仿宋_GB2312" w:hAnsi="仿宋_GB2312" w:eastAsia="仿宋_GB2312" w:cs="仿宋_GB2312"/>
          <w:color w:val="auto"/>
          <w:sz w:val="32"/>
          <w:szCs w:val="32"/>
        </w:rPr>
      </w:pPr>
    </w:p>
    <w:p>
      <w:pPr>
        <w:pStyle w:val="10"/>
        <w:spacing w:line="58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山东省人力资源和社会保障厅</w:t>
      </w:r>
    </w:p>
    <w:p>
      <w:pPr>
        <w:pStyle w:val="10"/>
        <w:spacing w:line="58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关于印发稳岗扩岗专项贷款</w:t>
      </w:r>
    </w:p>
    <w:p>
      <w:pPr>
        <w:pStyle w:val="10"/>
        <w:spacing w:line="58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实施方案的通知</w:t>
      </w:r>
    </w:p>
    <w:p>
      <w:pPr>
        <w:pStyle w:val="10"/>
        <w:spacing w:line="580" w:lineRule="exact"/>
        <w:jc w:val="center"/>
        <w:rPr>
          <w:rFonts w:ascii="方正小标宋简体" w:eastAsia="方正小标宋简体"/>
          <w:color w:val="auto"/>
          <w:sz w:val="44"/>
          <w:szCs w:val="44"/>
        </w:rPr>
      </w:pPr>
    </w:p>
    <w:p>
      <w:pPr>
        <w:spacing w:line="580" w:lineRule="exact"/>
        <w:rPr>
          <w:rFonts w:ascii="仿宋_GB2312" w:hAnsi="仿宋" w:eastAsia="仿宋_GB2312" w:cs="仿宋"/>
          <w:color w:val="auto"/>
          <w:sz w:val="32"/>
        </w:rPr>
      </w:pPr>
      <w:r>
        <w:rPr>
          <w:rFonts w:hint="eastAsia" w:ascii="仿宋_GB2312" w:hAnsi="仿宋" w:eastAsia="仿宋_GB2312" w:cs="仿宋"/>
          <w:color w:val="auto"/>
          <w:sz w:val="32"/>
        </w:rPr>
        <w:t>各市人力资源社会保障局：</w:t>
      </w:r>
    </w:p>
    <w:p>
      <w:pPr>
        <w:spacing w:line="580" w:lineRule="exact"/>
        <w:ind w:firstLine="640"/>
        <w:rPr>
          <w:rFonts w:ascii="仿宋_GB2312" w:hAnsi="仿宋" w:eastAsia="仿宋_GB2312" w:cs="仿宋"/>
          <w:color w:val="auto"/>
          <w:sz w:val="32"/>
        </w:rPr>
      </w:pPr>
      <w:r>
        <w:rPr>
          <w:rFonts w:hint="eastAsia" w:ascii="仿宋_GB2312" w:hAnsi="仿宋" w:eastAsia="仿宋_GB2312" w:cs="仿宋"/>
          <w:color w:val="auto"/>
          <w:sz w:val="32"/>
        </w:rPr>
        <w:t>现将《山东省稳岗扩岗专项贷款实施方案》印发给你们，请结合实际抓好贯彻实施，并按照工作要求及时报送</w:t>
      </w:r>
      <w:r>
        <w:rPr>
          <w:rFonts w:hint="default" w:ascii="仿宋_GB2312" w:hAnsi="仿宋" w:eastAsia="仿宋_GB2312" w:cs="仿宋"/>
          <w:color w:val="auto"/>
          <w:sz w:val="32"/>
        </w:rPr>
        <w:t>有关</w:t>
      </w:r>
      <w:r>
        <w:rPr>
          <w:rFonts w:hint="eastAsia" w:ascii="仿宋_GB2312" w:hAnsi="仿宋" w:eastAsia="仿宋_GB2312" w:cs="仿宋"/>
          <w:color w:val="auto"/>
          <w:sz w:val="32"/>
        </w:rPr>
        <w:t>进展情况。</w:t>
      </w:r>
    </w:p>
    <w:p>
      <w:pPr>
        <w:spacing w:line="580" w:lineRule="exact"/>
        <w:ind w:firstLine="640"/>
        <w:rPr>
          <w:rFonts w:ascii="仿宋_GB2312" w:hAnsi="仿宋" w:eastAsia="仿宋_GB2312" w:cs="仿宋"/>
          <w:color w:val="auto"/>
          <w:sz w:val="32"/>
        </w:rPr>
      </w:pPr>
      <w:r>
        <w:rPr>
          <w:rFonts w:hint="eastAsia" w:ascii="仿宋_GB2312" w:hAnsi="仿宋" w:eastAsia="仿宋_GB2312" w:cs="仿宋"/>
          <w:color w:val="auto"/>
          <w:sz w:val="32"/>
        </w:rPr>
        <w:t>联系人：孙学齐</w:t>
      </w:r>
    </w:p>
    <w:p>
      <w:pPr>
        <w:spacing w:line="580" w:lineRule="exact"/>
        <w:ind w:firstLine="640"/>
        <w:rPr>
          <w:rFonts w:ascii="仿宋_GB2312" w:hAnsi="仿宋" w:eastAsia="仿宋_GB2312" w:cs="仿宋"/>
          <w:color w:val="auto"/>
          <w:sz w:val="32"/>
        </w:rPr>
      </w:pPr>
      <w:r>
        <w:rPr>
          <w:rFonts w:hint="eastAsia" w:ascii="仿宋_GB2312" w:hAnsi="仿宋" w:eastAsia="仿宋_GB2312" w:cs="仿宋"/>
          <w:color w:val="auto"/>
          <w:sz w:val="32"/>
        </w:rPr>
        <w:t>联系电话：</w:t>
      </w:r>
      <w:r>
        <w:rPr>
          <w:rFonts w:ascii="仿宋_GB2312" w:hAnsi="仿宋" w:eastAsia="仿宋_GB2312" w:cs="仿宋"/>
          <w:color w:val="auto"/>
          <w:sz w:val="32"/>
        </w:rPr>
        <w:t>0531-51788355</w:t>
      </w:r>
    </w:p>
    <w:p>
      <w:pPr>
        <w:spacing w:line="580" w:lineRule="exact"/>
        <w:ind w:firstLine="640"/>
        <w:rPr>
          <w:rFonts w:ascii="仿宋_GB2312" w:hAnsi="仿宋" w:eastAsia="仿宋_GB2312" w:cs="仿宋"/>
          <w:color w:val="auto"/>
          <w:sz w:val="32"/>
        </w:rPr>
      </w:pPr>
      <w:r>
        <w:rPr>
          <w:rFonts w:hint="eastAsia" w:ascii="仿宋_GB2312" w:hAnsi="仿宋" w:eastAsia="仿宋_GB2312" w:cs="仿宋"/>
          <w:color w:val="auto"/>
          <w:sz w:val="32"/>
        </w:rPr>
        <w:t>电子邮箱：</w:t>
      </w:r>
      <w:r>
        <w:rPr>
          <w:rFonts w:ascii="仿宋_GB2312" w:hAnsi="仿宋" w:eastAsia="仿宋_GB2312" w:cs="仿宋"/>
          <w:color w:val="auto"/>
          <w:sz w:val="32"/>
        </w:rPr>
        <w:t>sxqrst@shandong.cn</w:t>
      </w:r>
    </w:p>
    <w:p>
      <w:pPr>
        <w:spacing w:line="580" w:lineRule="exact"/>
        <w:ind w:right="160" w:firstLine="640"/>
        <w:rPr>
          <w:rFonts w:ascii="仿宋_GB2312" w:hAnsi="仿宋" w:eastAsia="仿宋_GB2312" w:cs="仿宋"/>
          <w:color w:val="auto"/>
          <w:sz w:val="32"/>
        </w:rPr>
      </w:pPr>
    </w:p>
    <w:p>
      <w:pPr>
        <w:spacing w:line="580" w:lineRule="exact"/>
        <w:ind w:right="160" w:firstLine="640"/>
        <w:rPr>
          <w:rFonts w:ascii="仿宋_GB2312" w:hAnsi="仿宋" w:eastAsia="仿宋_GB2312" w:cs="仿宋"/>
          <w:color w:val="auto"/>
          <w:sz w:val="32"/>
        </w:rPr>
      </w:pPr>
    </w:p>
    <w:p>
      <w:pPr>
        <w:spacing w:line="580" w:lineRule="exact"/>
        <w:ind w:right="84" w:firstLine="268" w:firstLineChars="100"/>
        <w:jc w:val="center"/>
        <w:rPr>
          <w:rFonts w:ascii="仿宋_GB2312" w:hAnsi="仿宋" w:eastAsia="仿宋_GB2312" w:cs="仿宋"/>
          <w:color w:val="auto"/>
          <w:sz w:val="32"/>
        </w:rPr>
      </w:pPr>
      <w:r>
        <w:rPr>
          <w:rFonts w:hint="eastAsia" w:ascii="仿宋_GB2312" w:hAnsi="仿宋" w:eastAsia="仿宋_GB2312" w:cs="仿宋"/>
          <w:color w:val="auto"/>
          <w:spacing w:val="-24"/>
          <w:sz w:val="32"/>
          <w:lang w:val="en-US" w:eastAsia="zh-CN"/>
        </w:rPr>
        <w:t xml:space="preserve">                               </w:t>
      </w:r>
      <w:r>
        <w:rPr>
          <w:rFonts w:hint="eastAsia" w:ascii="仿宋_GB2312" w:hAnsi="仿宋" w:eastAsia="仿宋_GB2312" w:cs="仿宋"/>
          <w:color w:val="auto"/>
          <w:spacing w:val="-24"/>
          <w:sz w:val="32"/>
        </w:rPr>
        <w:t>山东省人力资源和社会保障厅</w:t>
      </w:r>
      <w:r>
        <w:rPr>
          <w:rFonts w:hint="eastAsia" w:ascii="仿宋_GB2312" w:hAnsi="仿宋" w:eastAsia="仿宋_GB2312" w:cs="仿宋"/>
          <w:color w:val="auto"/>
          <w:sz w:val="32"/>
        </w:rPr>
        <w:t xml:space="preserve"> </w:t>
      </w:r>
    </w:p>
    <w:p>
      <w:pPr>
        <w:spacing w:line="580" w:lineRule="exact"/>
        <w:ind w:right="558" w:firstLine="316" w:firstLineChars="100"/>
        <w:jc w:val="center"/>
        <w:rPr>
          <w:rFonts w:ascii="仿宋_GB2312" w:hAnsi="仿宋" w:eastAsia="仿宋_GB2312" w:cs="仿宋"/>
          <w:color w:val="auto"/>
          <w:sz w:val="32"/>
        </w:rPr>
      </w:pPr>
      <w:r>
        <w:rPr>
          <w:rFonts w:hint="eastAsia" w:ascii="仿宋_GB2312" w:hAnsi="仿宋" w:eastAsia="仿宋_GB2312" w:cs="仿宋"/>
          <w:color w:val="auto"/>
          <w:sz w:val="32"/>
          <w:lang w:val="en-US" w:eastAsia="zh-CN"/>
        </w:rPr>
        <w:t xml:space="preserve">                             </w:t>
      </w:r>
      <w:r>
        <w:rPr>
          <w:rFonts w:hint="eastAsia" w:ascii="仿宋_GB2312" w:hAnsi="仿宋" w:eastAsia="仿宋_GB2312" w:cs="仿宋"/>
          <w:color w:val="auto"/>
          <w:sz w:val="32"/>
        </w:rPr>
        <w:t>202</w:t>
      </w:r>
      <w:r>
        <w:rPr>
          <w:rFonts w:hint="eastAsia" w:ascii="仿宋_GB2312" w:hAnsi="仿宋" w:eastAsia="仿宋_GB2312" w:cs="仿宋"/>
          <w:color w:val="auto"/>
          <w:sz w:val="32"/>
          <w:lang w:val="en-US" w:eastAsia="zh-CN"/>
        </w:rPr>
        <w:t>3</w:t>
      </w:r>
      <w:r>
        <w:rPr>
          <w:rFonts w:hint="eastAsia" w:ascii="仿宋_GB2312" w:hAnsi="仿宋" w:eastAsia="仿宋_GB2312" w:cs="仿宋"/>
          <w:color w:val="auto"/>
          <w:sz w:val="32"/>
        </w:rPr>
        <w:t>年1月</w:t>
      </w:r>
      <w:r>
        <w:rPr>
          <w:rFonts w:hint="eastAsia" w:ascii="仿宋_GB2312" w:hAnsi="仿宋" w:eastAsia="仿宋_GB2312" w:cs="仿宋"/>
          <w:color w:val="auto"/>
          <w:sz w:val="32"/>
          <w:lang w:val="en-US" w:eastAsia="zh-CN"/>
        </w:rPr>
        <w:t>5</w:t>
      </w:r>
      <w:r>
        <w:rPr>
          <w:rFonts w:hint="eastAsia" w:ascii="仿宋_GB2312" w:hAnsi="仿宋" w:eastAsia="仿宋_GB2312" w:cs="仿宋"/>
          <w:color w:val="auto"/>
          <w:sz w:val="32"/>
        </w:rPr>
        <w:t>日</w:t>
      </w:r>
    </w:p>
    <w:p>
      <w:pPr>
        <w:spacing w:line="580" w:lineRule="exact"/>
        <w:ind w:right="480"/>
        <w:jc w:val="left"/>
        <w:rPr>
          <w:rFonts w:ascii="仿宋_GB2312" w:hAnsi="仿宋" w:eastAsia="仿宋_GB2312" w:cs="仿宋"/>
          <w:color w:val="auto"/>
          <w:sz w:val="32"/>
        </w:rPr>
      </w:pPr>
      <w:r>
        <w:rPr>
          <w:rFonts w:ascii="仿宋_GB2312" w:hAnsi="仿宋" w:eastAsia="仿宋_GB2312" w:cs="仿宋"/>
          <w:color w:val="auto"/>
          <w:sz w:val="32"/>
        </w:rPr>
        <w:t xml:space="preserve">     </w:t>
      </w:r>
    </w:p>
    <w:p>
      <w:pPr>
        <w:spacing w:line="580" w:lineRule="exact"/>
        <w:ind w:right="480"/>
        <w:jc w:val="left"/>
        <w:rPr>
          <w:rFonts w:ascii="仿宋_GB2312" w:hAnsi="仿宋" w:eastAsia="仿宋_GB2312" w:cs="仿宋"/>
          <w:color w:val="auto"/>
          <w:sz w:val="32"/>
        </w:rPr>
      </w:pPr>
      <w:r>
        <w:rPr>
          <w:rFonts w:ascii="仿宋_GB2312" w:hAnsi="仿宋" w:eastAsia="仿宋_GB2312" w:cs="仿宋"/>
          <w:color w:val="auto"/>
          <w:sz w:val="32"/>
        </w:rPr>
        <w:t xml:space="preserve">     （此件主动公开）</w:t>
      </w:r>
    </w:p>
    <w:p>
      <w:pPr>
        <w:spacing w:line="580" w:lineRule="exact"/>
        <w:ind w:right="480"/>
        <w:jc w:val="left"/>
        <w:rPr>
          <w:rFonts w:ascii="仿宋_GB2312" w:hAnsi="仿宋" w:eastAsia="仿宋_GB2312" w:cs="仿宋"/>
          <w:color w:val="auto"/>
          <w:sz w:val="32"/>
        </w:rPr>
      </w:pPr>
      <w:r>
        <w:rPr>
          <w:rFonts w:ascii="仿宋_GB2312" w:hAnsi="仿宋" w:eastAsia="仿宋_GB2312" w:cs="仿宋"/>
          <w:color w:val="auto"/>
          <w:sz w:val="32"/>
        </w:rPr>
        <w:t xml:space="preserve">     （联系单位：省公共就业和人才服务中心就业服务处）</w:t>
      </w:r>
    </w:p>
    <w:p>
      <w:pPr>
        <w:pStyle w:val="10"/>
        <w:spacing w:line="580" w:lineRule="exact"/>
        <w:jc w:val="center"/>
        <w:rPr>
          <w:rFonts w:ascii="方正小标宋简体" w:eastAsia="方正小标宋简体"/>
          <w:color w:val="auto"/>
          <w:sz w:val="44"/>
          <w:szCs w:val="44"/>
        </w:rPr>
      </w:pPr>
    </w:p>
    <w:p>
      <w:pPr>
        <w:pStyle w:val="10"/>
        <w:spacing w:line="580" w:lineRule="exact"/>
        <w:jc w:val="center"/>
        <w:rPr>
          <w:rFonts w:ascii="楷体_GB2312" w:eastAsia="楷体_GB2312"/>
          <w:color w:val="auto"/>
          <w:sz w:val="32"/>
          <w:szCs w:val="32"/>
        </w:rPr>
      </w:pPr>
      <w:r>
        <w:rPr>
          <w:rFonts w:hint="eastAsia" w:ascii="方正小标宋简体" w:eastAsia="方正小标宋简体"/>
          <w:color w:val="auto"/>
          <w:sz w:val="44"/>
          <w:szCs w:val="44"/>
        </w:rPr>
        <w:t>山东省稳岗扩岗专项贷款实施方案</w:t>
      </w:r>
    </w:p>
    <w:p>
      <w:pPr>
        <w:spacing w:line="580" w:lineRule="exact"/>
        <w:ind w:firstLine="640"/>
        <w:jc w:val="left"/>
        <w:rPr>
          <w:rFonts w:ascii="仿宋_GB2312" w:hAnsi="仿宋" w:eastAsia="仿宋_GB2312" w:cs="仿宋"/>
          <w:color w:val="auto"/>
          <w:sz w:val="32"/>
        </w:rPr>
      </w:pPr>
    </w:p>
    <w:p>
      <w:pPr>
        <w:spacing w:line="580" w:lineRule="exact"/>
        <w:ind w:firstLine="641"/>
        <w:rPr>
          <w:rFonts w:ascii="仿宋_GB2312" w:hAnsi="仿宋" w:eastAsia="仿宋_GB2312" w:cs="仿宋"/>
          <w:color w:val="auto"/>
          <w:sz w:val="32"/>
        </w:rPr>
      </w:pPr>
      <w:r>
        <w:rPr>
          <w:rFonts w:hint="eastAsia" w:ascii="仿宋_GB2312" w:hAnsi="仿宋" w:eastAsia="仿宋_GB2312" w:cs="仿宋"/>
          <w:color w:val="auto"/>
          <w:sz w:val="32"/>
        </w:rPr>
        <w:t>为贯彻落实《人力资源社会保障部办公厅关于与中国银行股份有限公司合作开展金融助企稳岗扩岗有关事项的通知》（人社厅函</w:t>
      </w:r>
      <w:r>
        <w:rPr>
          <w:rFonts w:hint="eastAsia" w:ascii="仿宋_GB2312" w:hAnsi="仿宋_GB2312" w:eastAsia="仿宋_GB2312" w:cs="仿宋_GB2312"/>
          <w:color w:val="auto"/>
          <w:kern w:val="0"/>
          <w:sz w:val="32"/>
          <w:szCs w:val="32"/>
        </w:rPr>
        <w:t>〔2022〕164号</w:t>
      </w:r>
      <w:r>
        <w:rPr>
          <w:rFonts w:hint="eastAsia" w:ascii="仿宋_GB2312" w:hAnsi="仿宋" w:eastAsia="仿宋_GB2312" w:cs="仿宋"/>
          <w:color w:val="auto"/>
          <w:sz w:val="32"/>
        </w:rPr>
        <w:t>）精神，加大对小微企业等市场主体支持力度，现就实施稳岗扩岗专项贷款，制定如下方案。</w:t>
      </w:r>
    </w:p>
    <w:p>
      <w:pPr>
        <w:spacing w:line="580" w:lineRule="exact"/>
        <w:ind w:firstLine="641"/>
        <w:rPr>
          <w:rFonts w:ascii="黑体" w:hAnsi="黑体" w:eastAsia="黑体" w:cs="仿宋"/>
          <w:color w:val="auto"/>
          <w:sz w:val="32"/>
        </w:rPr>
      </w:pPr>
      <w:r>
        <w:rPr>
          <w:rFonts w:hint="eastAsia" w:ascii="黑体" w:hAnsi="黑体" w:eastAsia="黑体" w:cs="仿宋"/>
          <w:color w:val="auto"/>
          <w:sz w:val="32"/>
        </w:rPr>
        <w:t>一、适用对象</w:t>
      </w:r>
    </w:p>
    <w:p>
      <w:pPr>
        <w:spacing w:line="580" w:lineRule="exact"/>
        <w:ind w:firstLine="641"/>
        <w:rPr>
          <w:rFonts w:ascii="仿宋_GB2312" w:hAnsi="仿宋" w:eastAsia="仿宋_GB2312" w:cs="仿宋"/>
          <w:color w:val="auto"/>
          <w:sz w:val="32"/>
        </w:rPr>
      </w:pPr>
      <w:r>
        <w:rPr>
          <w:rFonts w:hint="eastAsia" w:ascii="仿宋_GB2312" w:hAnsi="仿宋" w:eastAsia="仿宋_GB2312" w:cs="仿宋"/>
          <w:color w:val="auto"/>
          <w:sz w:val="32"/>
        </w:rPr>
        <w:t>稳岗扩岗专项贷款是人力资源社会保障部会同中国银行股份有限公司设立,用于支持实体经济和劳动密集型小微企业稳定和扩大就业岗位的政策性贷款业务。</w:t>
      </w:r>
    </w:p>
    <w:p>
      <w:pPr>
        <w:spacing w:line="580" w:lineRule="exact"/>
        <w:ind w:firstLine="641"/>
        <w:rPr>
          <w:rFonts w:ascii="仿宋_GB2312" w:hAnsi="仿宋" w:eastAsia="仿宋_GB2312" w:cs="仿宋"/>
          <w:color w:val="auto"/>
          <w:sz w:val="32"/>
        </w:rPr>
      </w:pPr>
      <w:r>
        <w:rPr>
          <w:rFonts w:hint="eastAsia" w:ascii="楷体_GB2312" w:hAnsi="仿宋" w:eastAsia="楷体_GB2312" w:cs="仿宋"/>
          <w:color w:val="auto"/>
          <w:sz w:val="32"/>
        </w:rPr>
        <w:t>（一）支持范围。</w:t>
      </w:r>
      <w:r>
        <w:rPr>
          <w:rFonts w:hint="eastAsia" w:ascii="仿宋_GB2312" w:hAnsi="仿宋" w:eastAsia="仿宋_GB2312" w:cs="仿宋"/>
          <w:color w:val="auto"/>
          <w:sz w:val="32"/>
        </w:rPr>
        <w:t>稳岗扩岗专项贷款重点面向实体经济和劳动密集型小微企业。主要用于支持吸纳就业人数多、稳岗效果好且用工规范的小微企业，包括但不限于经各地人力资源社会保障部门认定的稳岗扩岗优质企业，就业弹性大、民生关联度高的养老、托育、家政、餐饮、外卖配送等行业企业，“用工难、用工贵”问题突出的稳产保供企业，吸纳高校毕业生、返乡入乡人员、退役军人、登记失业人员、城乡就业困难人员等群体较多的企业。</w:t>
      </w:r>
    </w:p>
    <w:p>
      <w:pPr>
        <w:spacing w:line="580" w:lineRule="exact"/>
        <w:ind w:firstLine="641"/>
        <w:rPr>
          <w:rFonts w:ascii="仿宋_GB2312" w:hAnsi="仿宋" w:eastAsia="仿宋_GB2312" w:cs="仿宋"/>
          <w:color w:val="auto"/>
          <w:sz w:val="32"/>
        </w:rPr>
      </w:pPr>
      <w:r>
        <w:rPr>
          <w:rFonts w:hint="eastAsia" w:ascii="楷体_GB2312" w:hAnsi="黑体" w:eastAsia="楷体_GB2312" w:cs="黑体"/>
          <w:color w:val="auto"/>
          <w:sz w:val="32"/>
        </w:rPr>
        <w:t>（二）认定标准。</w:t>
      </w:r>
      <w:r>
        <w:rPr>
          <w:rFonts w:hint="eastAsia" w:ascii="仿宋_GB2312" w:hAnsi="仿宋" w:eastAsia="仿宋_GB2312" w:cs="仿宋"/>
          <w:color w:val="auto"/>
          <w:sz w:val="32"/>
        </w:rPr>
        <w:t>申请稳岗扩岗专项贷款的小微企业原则上应符合以下标准：</w:t>
      </w:r>
    </w:p>
    <w:p>
      <w:pPr>
        <w:spacing w:line="580" w:lineRule="exact"/>
        <w:ind w:firstLine="641"/>
        <w:rPr>
          <w:rFonts w:ascii="仿宋_GB2312" w:hAnsi="仿宋" w:eastAsia="仿宋_GB2312" w:cs="仿宋"/>
          <w:color w:val="auto"/>
          <w:sz w:val="32"/>
        </w:rPr>
      </w:pPr>
      <w:r>
        <w:rPr>
          <w:rFonts w:hint="eastAsia" w:ascii="仿宋_GB2312" w:hAnsi="仿宋" w:eastAsia="仿宋_GB2312" w:cs="仿宋"/>
          <w:color w:val="auto"/>
          <w:sz w:val="32"/>
        </w:rPr>
        <w:t>1.企业成立1年以上；</w:t>
      </w:r>
    </w:p>
    <w:p>
      <w:pPr>
        <w:spacing w:line="580" w:lineRule="exact"/>
        <w:ind w:firstLine="641"/>
        <w:rPr>
          <w:rFonts w:ascii="仿宋_GB2312" w:hAnsi="仿宋" w:eastAsia="仿宋_GB2312" w:cs="仿宋"/>
          <w:color w:val="auto"/>
          <w:sz w:val="32"/>
        </w:rPr>
      </w:pPr>
      <w:r>
        <w:rPr>
          <w:rFonts w:hint="eastAsia" w:ascii="仿宋_GB2312" w:hAnsi="仿宋" w:eastAsia="仿宋_GB2312" w:cs="仿宋"/>
          <w:color w:val="auto"/>
          <w:sz w:val="32"/>
        </w:rPr>
        <w:t>2.用工人数不少于10人（以办理就业登记人数为准）；</w:t>
      </w:r>
    </w:p>
    <w:p>
      <w:pPr>
        <w:spacing w:line="580" w:lineRule="exact"/>
        <w:ind w:firstLine="641"/>
        <w:rPr>
          <w:rFonts w:ascii="仿宋_GB2312" w:hAnsi="仿宋" w:eastAsia="仿宋_GB2312" w:cs="仿宋"/>
          <w:color w:val="auto"/>
          <w:sz w:val="32"/>
        </w:rPr>
      </w:pPr>
      <w:r>
        <w:rPr>
          <w:rFonts w:hint="eastAsia" w:ascii="仿宋_GB2312" w:hAnsi="仿宋" w:eastAsia="仿宋_GB2312" w:cs="仿宋"/>
          <w:color w:val="auto"/>
          <w:sz w:val="32"/>
        </w:rPr>
        <w:t>3.上年度用工人数未减少且申请贷款时用工人数不低于上年末水平；</w:t>
      </w:r>
    </w:p>
    <w:p>
      <w:pPr>
        <w:spacing w:line="580" w:lineRule="exact"/>
        <w:ind w:firstLine="641"/>
        <w:rPr>
          <w:rFonts w:ascii="仿宋_GB2312" w:hAnsi="仿宋" w:eastAsia="仿宋_GB2312" w:cs="仿宋"/>
          <w:color w:val="auto"/>
          <w:sz w:val="32"/>
        </w:rPr>
      </w:pPr>
      <w:r>
        <w:rPr>
          <w:rFonts w:hint="eastAsia" w:ascii="仿宋_GB2312" w:hAnsi="仿宋" w:eastAsia="仿宋_GB2312" w:cs="仿宋"/>
          <w:color w:val="auto"/>
          <w:sz w:val="32"/>
        </w:rPr>
        <w:t>4.按时足额支付职工工资、缴纳各项社会保险费等。</w:t>
      </w:r>
    </w:p>
    <w:p>
      <w:pPr>
        <w:spacing w:line="580" w:lineRule="exact"/>
        <w:ind w:firstLine="641"/>
        <w:rPr>
          <w:rFonts w:ascii="黑体" w:hAnsi="黑体" w:eastAsia="黑体" w:cs="仿宋"/>
          <w:color w:val="auto"/>
          <w:sz w:val="32"/>
        </w:rPr>
      </w:pPr>
      <w:r>
        <w:rPr>
          <w:rFonts w:hint="eastAsia" w:ascii="黑体" w:hAnsi="黑体" w:eastAsia="黑体" w:cs="仿宋"/>
          <w:color w:val="auto"/>
          <w:sz w:val="32"/>
        </w:rPr>
        <w:t>二、贷款政策</w:t>
      </w:r>
    </w:p>
    <w:p>
      <w:pPr>
        <w:spacing w:line="580" w:lineRule="exact"/>
        <w:ind w:firstLine="641"/>
        <w:rPr>
          <w:rFonts w:ascii="仿宋_GB2312" w:hAnsi="仿宋" w:eastAsia="仿宋_GB2312" w:cs="仿宋"/>
          <w:color w:val="auto"/>
          <w:sz w:val="32"/>
        </w:rPr>
      </w:pPr>
      <w:r>
        <w:rPr>
          <w:rFonts w:hint="eastAsia" w:ascii="仿宋_GB2312" w:hAnsi="仿宋" w:eastAsia="仿宋_GB2312" w:cs="仿宋"/>
          <w:color w:val="auto"/>
          <w:sz w:val="32"/>
        </w:rPr>
        <w:t>符合条件的小微企业，可通过当地中国银行分支机构便捷审批通道申请稳岗扩岗专项贷款，单户授信额度最高3000万元，给予原则上不超过4%的优惠贷款利率。</w:t>
      </w:r>
      <w:r>
        <w:rPr>
          <w:rFonts w:ascii="仿宋_GB2312" w:hAnsi="仿宋" w:eastAsia="仿宋_GB2312" w:cs="仿宋"/>
          <w:color w:val="auto"/>
          <w:sz w:val="32"/>
        </w:rPr>
        <w:t>各地人力资源社会保障部门可与当地中国银行各分支机构协商加</w:t>
      </w:r>
      <w:r>
        <w:rPr>
          <w:rFonts w:hint="eastAsia" w:ascii="仿宋_GB2312" w:hAnsi="仿宋" w:eastAsia="仿宋_GB2312" w:cs="仿宋"/>
          <w:color w:val="auto"/>
          <w:sz w:val="32"/>
        </w:rPr>
        <w:t>大</w:t>
      </w:r>
      <w:r>
        <w:rPr>
          <w:rFonts w:ascii="仿宋_GB2312" w:hAnsi="仿宋" w:eastAsia="仿宋_GB2312" w:cs="仿宋"/>
          <w:color w:val="auto"/>
          <w:sz w:val="32"/>
        </w:rPr>
        <w:t>利率优惠力度 ,提供信用授信、提高授信额度和无还本续贷等差异化支持。</w:t>
      </w:r>
    </w:p>
    <w:p>
      <w:pPr>
        <w:spacing w:line="580" w:lineRule="exact"/>
        <w:ind w:firstLine="641"/>
        <w:rPr>
          <w:rFonts w:ascii="黑体" w:hAnsi="黑体" w:eastAsia="黑体" w:cs="黑体"/>
          <w:color w:val="auto"/>
          <w:sz w:val="32"/>
        </w:rPr>
      </w:pPr>
      <w:r>
        <w:rPr>
          <w:rFonts w:hint="eastAsia" w:ascii="黑体" w:hAnsi="黑体" w:eastAsia="黑体" w:cs="黑体"/>
          <w:color w:val="auto"/>
          <w:sz w:val="32"/>
        </w:rPr>
        <w:t>三、办理流程</w:t>
      </w:r>
    </w:p>
    <w:p>
      <w:pPr>
        <w:spacing w:line="580" w:lineRule="exact"/>
        <w:ind w:firstLine="641"/>
        <w:rPr>
          <w:rFonts w:ascii="仿宋_GB2312" w:hAnsi="仿宋" w:eastAsia="仿宋_GB2312" w:cs="仿宋"/>
          <w:color w:val="auto"/>
          <w:sz w:val="32"/>
        </w:rPr>
      </w:pPr>
      <w:r>
        <w:rPr>
          <w:rFonts w:hint="eastAsia" w:ascii="仿宋_GB2312" w:hAnsi="仿宋" w:eastAsia="仿宋_GB2312" w:cs="仿宋"/>
          <w:color w:val="auto"/>
          <w:sz w:val="32"/>
        </w:rPr>
        <w:t>经办银行为当地中国银行分支机构，各地人力资源社会保障部门</w:t>
      </w:r>
      <w:r>
        <w:rPr>
          <w:rFonts w:ascii="仿宋_GB2312" w:hAnsi="仿宋" w:eastAsia="仿宋_GB2312" w:cs="仿宋"/>
          <w:color w:val="auto"/>
          <w:sz w:val="32"/>
        </w:rPr>
        <w:t>协助开展资格审核</w:t>
      </w:r>
      <w:r>
        <w:rPr>
          <w:rFonts w:hint="eastAsia" w:ascii="仿宋_GB2312" w:hAnsi="仿宋" w:eastAsia="仿宋_GB2312" w:cs="仿宋"/>
          <w:color w:val="auto"/>
          <w:sz w:val="32"/>
        </w:rPr>
        <w:t>。</w:t>
      </w:r>
    </w:p>
    <w:p>
      <w:pPr>
        <w:spacing w:line="580" w:lineRule="exact"/>
        <w:ind w:firstLine="641"/>
        <w:rPr>
          <w:rFonts w:ascii="仿宋_GB2312" w:hAnsi="黑体" w:eastAsia="仿宋_GB2312" w:cs="黑体"/>
          <w:color w:val="auto"/>
          <w:sz w:val="32"/>
        </w:rPr>
      </w:pPr>
      <w:r>
        <w:rPr>
          <w:rFonts w:hint="eastAsia" w:ascii="楷体_GB2312" w:hAnsi="黑体" w:eastAsia="楷体_GB2312" w:cs="黑体"/>
          <w:color w:val="auto"/>
          <w:sz w:val="32"/>
        </w:rPr>
        <w:t>（一）企业申请。</w:t>
      </w:r>
      <w:r>
        <w:rPr>
          <w:rFonts w:hint="eastAsia" w:ascii="仿宋_GB2312" w:hAnsi="仿宋" w:eastAsia="仿宋_GB2312" w:cs="仿宋"/>
          <w:color w:val="auto"/>
          <w:sz w:val="32"/>
        </w:rPr>
        <w:t>符合条件的企业，可向当地中国银行分支机构提出稳岗扩岗专项贷款申请，填写《稳岗扩岗专项贷款申请表》。</w:t>
      </w:r>
    </w:p>
    <w:p>
      <w:pPr>
        <w:spacing w:line="580" w:lineRule="exact"/>
        <w:ind w:firstLine="641"/>
        <w:rPr>
          <w:rFonts w:ascii="仿宋_GB2312" w:hAnsi="黑体" w:eastAsia="仿宋_GB2312" w:cs="黑体"/>
          <w:color w:val="auto"/>
          <w:sz w:val="32"/>
        </w:rPr>
      </w:pPr>
      <w:r>
        <w:rPr>
          <w:rFonts w:hint="eastAsia" w:ascii="楷体_GB2312" w:hAnsi="楷体_GB2312" w:eastAsia="楷体_GB2312" w:cs="楷体_GB2312"/>
          <w:color w:val="auto"/>
          <w:sz w:val="32"/>
          <w:szCs w:val="32"/>
        </w:rPr>
        <w:t>（二）资格审核。</w:t>
      </w:r>
      <w:r>
        <w:rPr>
          <w:rFonts w:hint="eastAsia" w:ascii="仿宋_GB2312" w:hAnsi="仿宋" w:eastAsia="仿宋_GB2312" w:cs="仿宋"/>
          <w:color w:val="auto"/>
          <w:sz w:val="32"/>
        </w:rPr>
        <w:t>当地人力资源社会保障部门协助经办银行核实企业吸纳带动就业情况。其中，对已纳入稳岗扩岗专项贷款推荐企业名单的企业，由经办银行提供“免申服务”。对未纳入名单的申请企业，由当地人力资源社会保障部门核实企业吸纳带动就业情况，重点核实吸纳就业人数、稳岗情况、近</w:t>
      </w:r>
      <w:r>
        <w:rPr>
          <w:rFonts w:ascii="仿宋_GB2312" w:hAnsi="仿宋" w:eastAsia="仿宋_GB2312" w:cs="仿宋"/>
          <w:color w:val="auto"/>
          <w:sz w:val="32"/>
        </w:rPr>
        <w:t>2</w:t>
      </w:r>
      <w:r>
        <w:rPr>
          <w:rFonts w:hint="eastAsia" w:ascii="仿宋_GB2312" w:hAnsi="仿宋" w:eastAsia="仿宋_GB2312" w:cs="仿宋"/>
          <w:color w:val="auto"/>
          <w:sz w:val="32"/>
        </w:rPr>
        <w:t>年缴纳社保人数</w:t>
      </w:r>
      <w:r>
        <w:rPr>
          <w:rFonts w:ascii="仿宋_GB2312" w:hAnsi="仿宋" w:eastAsia="仿宋_GB2312" w:cs="仿宋"/>
          <w:color w:val="auto"/>
          <w:sz w:val="32"/>
        </w:rPr>
        <w:t>及</w:t>
      </w:r>
      <w:r>
        <w:rPr>
          <w:rFonts w:hint="eastAsia" w:ascii="仿宋_GB2312" w:hAnsi="仿宋" w:eastAsia="仿宋_GB2312" w:cs="仿宋"/>
          <w:color w:val="auto"/>
          <w:sz w:val="32"/>
        </w:rPr>
        <w:t>社保缴费金额等情况，核实无误后推至经办银行。</w:t>
      </w:r>
    </w:p>
    <w:p>
      <w:pPr>
        <w:spacing w:line="580" w:lineRule="exact"/>
        <w:ind w:firstLine="641"/>
        <w:rPr>
          <w:rFonts w:ascii="仿宋_GB2312" w:hAnsi="黑体" w:eastAsia="仿宋_GB2312" w:cs="黑体"/>
          <w:color w:val="auto"/>
          <w:sz w:val="32"/>
        </w:rPr>
      </w:pPr>
      <w:r>
        <w:rPr>
          <w:rFonts w:hint="eastAsia" w:ascii="楷体_GB2312" w:hAnsi="楷体_GB2312" w:eastAsia="楷体_GB2312" w:cs="楷体_GB2312"/>
          <w:color w:val="auto"/>
          <w:sz w:val="32"/>
          <w:szCs w:val="32"/>
        </w:rPr>
        <w:t>（三）银行审查。</w:t>
      </w:r>
      <w:r>
        <w:rPr>
          <w:rFonts w:hint="eastAsia" w:ascii="仿宋_GB2312" w:hAnsi="仿宋" w:eastAsia="仿宋_GB2312" w:cs="仿宋"/>
          <w:color w:val="auto"/>
          <w:sz w:val="32"/>
        </w:rPr>
        <w:t>经办银行对申请企业进行贷款资格审查，按照中国银行有关规定独立审贷、自主贷款。对不符合贷款申请条件的，由经办银行及时通知申请企业。</w:t>
      </w:r>
    </w:p>
    <w:p>
      <w:pPr>
        <w:spacing w:line="580" w:lineRule="exact"/>
        <w:ind w:firstLine="641"/>
        <w:rPr>
          <w:rFonts w:ascii="仿宋_GB2312" w:hAnsi="黑体" w:eastAsia="仿宋_GB2312" w:cs="黑体"/>
          <w:color w:val="auto"/>
          <w:sz w:val="32"/>
        </w:rPr>
      </w:pPr>
      <w:r>
        <w:rPr>
          <w:rFonts w:hint="eastAsia" w:ascii="楷体_GB2312" w:hAnsi="楷体_GB2312" w:eastAsia="楷体_GB2312" w:cs="楷体_GB2312"/>
          <w:color w:val="auto"/>
          <w:sz w:val="32"/>
          <w:szCs w:val="32"/>
        </w:rPr>
        <w:t>（四）贷后管理。</w:t>
      </w:r>
      <w:r>
        <w:rPr>
          <w:rFonts w:hint="eastAsia" w:ascii="仿宋_GB2312" w:hAnsi="仿宋" w:eastAsia="仿宋_GB2312" w:cs="仿宋"/>
          <w:color w:val="auto"/>
          <w:sz w:val="32"/>
        </w:rPr>
        <w:t>经办银行按规定开展贷后检查、监测预警等，确保信贷资金用于生产经营领域。各地人力资源</w:t>
      </w:r>
      <w:r>
        <w:rPr>
          <w:rFonts w:ascii="仿宋_GB2312" w:hAnsi="仿宋" w:eastAsia="仿宋_GB2312" w:cs="仿宋"/>
          <w:color w:val="auto"/>
          <w:sz w:val="32"/>
        </w:rPr>
        <w:t>社会保障</w:t>
      </w:r>
      <w:r>
        <w:rPr>
          <w:rFonts w:hint="eastAsia" w:ascii="仿宋_GB2312" w:hAnsi="仿宋" w:eastAsia="仿宋_GB2312" w:cs="仿宋"/>
          <w:color w:val="auto"/>
          <w:sz w:val="32"/>
        </w:rPr>
        <w:t>部门积极协助经办银行核实企业在贷款期内吸纳带动就业情况，定期评估稳岗扩岗专项贷款推荐企业名单，对不符合条件的企业予以动态退出。</w:t>
      </w:r>
    </w:p>
    <w:p>
      <w:pPr>
        <w:spacing w:line="580" w:lineRule="exact"/>
        <w:ind w:firstLine="641"/>
        <w:rPr>
          <w:rFonts w:ascii="黑体" w:hAnsi="黑体" w:eastAsia="黑体" w:cs="仿宋"/>
          <w:color w:val="auto"/>
          <w:sz w:val="32"/>
        </w:rPr>
      </w:pPr>
      <w:r>
        <w:rPr>
          <w:rFonts w:hint="eastAsia" w:ascii="黑体" w:hAnsi="黑体" w:eastAsia="黑体" w:cs="黑体"/>
          <w:color w:val="auto"/>
          <w:sz w:val="32"/>
        </w:rPr>
        <w:t>四、有关要求</w:t>
      </w:r>
    </w:p>
    <w:p>
      <w:pPr>
        <w:spacing w:line="580" w:lineRule="exact"/>
        <w:ind w:firstLine="641"/>
        <w:rPr>
          <w:rFonts w:ascii="仿宋_GB2312" w:hAnsi="仿宋" w:eastAsia="仿宋_GB2312" w:cs="仿宋"/>
          <w:color w:val="auto"/>
          <w:sz w:val="32"/>
        </w:rPr>
      </w:pPr>
      <w:r>
        <w:rPr>
          <w:rFonts w:hint="eastAsia" w:ascii="楷体_GB2312" w:hAnsi="仿宋" w:eastAsia="楷体_GB2312" w:cs="仿宋"/>
          <w:color w:val="auto"/>
          <w:sz w:val="32"/>
        </w:rPr>
        <w:t>（一）加强组织领导。</w:t>
      </w:r>
      <w:r>
        <w:rPr>
          <w:rFonts w:hint="eastAsia" w:ascii="仿宋_GB2312" w:hAnsi="仿宋" w:eastAsia="仿宋_GB2312" w:cs="仿宋"/>
          <w:color w:val="auto"/>
          <w:sz w:val="32"/>
        </w:rPr>
        <w:t>各市要</w:t>
      </w:r>
      <w:r>
        <w:rPr>
          <w:rFonts w:ascii="仿宋_GB2312" w:hAnsi="仿宋" w:eastAsia="仿宋_GB2312" w:cs="仿宋"/>
          <w:color w:val="auto"/>
          <w:sz w:val="32"/>
        </w:rPr>
        <w:t>高度重视，</w:t>
      </w:r>
      <w:r>
        <w:rPr>
          <w:rFonts w:hint="eastAsia" w:ascii="仿宋_GB2312" w:hAnsi="仿宋" w:eastAsia="仿宋_GB2312" w:cs="仿宋"/>
          <w:color w:val="auto"/>
          <w:sz w:val="32"/>
        </w:rPr>
        <w:t>统筹抓好部署发动、需求摸排、资格审核等工作，</w:t>
      </w:r>
      <w:r>
        <w:rPr>
          <w:rFonts w:hint="default" w:ascii="仿宋_GB2312" w:hAnsi="仿宋" w:eastAsia="仿宋_GB2312" w:cs="仿宋"/>
          <w:color w:val="auto"/>
          <w:sz w:val="32"/>
        </w:rPr>
        <w:t>压紧压</w:t>
      </w:r>
      <w:r>
        <w:rPr>
          <w:rFonts w:ascii="仿宋_GB2312" w:hAnsi="仿宋" w:eastAsia="仿宋_GB2312" w:cs="仿宋"/>
          <w:color w:val="auto"/>
          <w:sz w:val="32"/>
        </w:rPr>
        <w:t>实责任</w:t>
      </w:r>
      <w:r>
        <w:rPr>
          <w:rFonts w:hint="eastAsia" w:ascii="仿宋_GB2312" w:hAnsi="仿宋" w:eastAsia="仿宋_GB2312" w:cs="仿宋"/>
          <w:color w:val="auto"/>
          <w:sz w:val="32"/>
        </w:rPr>
        <w:t>，切实把金融助企稳岗扩岗工作抓稳抓好。要第一时间与当地中国银行分支机构展开合作，明确申请标准，细化办理流程，制作《稳岗扩岗专项贷款申请表》，协调解决好专项贷款资格审核等办理过程中的衔接问题</w:t>
      </w:r>
      <w:r>
        <w:rPr>
          <w:rFonts w:hint="default" w:ascii="仿宋_GB2312" w:hAnsi="仿宋" w:eastAsia="仿宋_GB2312" w:cs="仿宋"/>
          <w:color w:val="auto"/>
          <w:sz w:val="32"/>
        </w:rPr>
        <w:t>。要</w:t>
      </w:r>
      <w:r>
        <w:rPr>
          <w:rFonts w:hint="eastAsia" w:ascii="仿宋_GB2312" w:hAnsi="仿宋" w:eastAsia="仿宋_GB2312" w:cs="仿宋"/>
          <w:color w:val="auto"/>
          <w:sz w:val="32"/>
        </w:rPr>
        <w:t>形成具体实施方案，推动专项贷款政策</w:t>
      </w:r>
      <w:r>
        <w:rPr>
          <w:rFonts w:hint="default" w:ascii="仿宋_GB2312" w:hAnsi="仿宋" w:eastAsia="仿宋_GB2312" w:cs="仿宋"/>
          <w:color w:val="auto"/>
          <w:sz w:val="32"/>
        </w:rPr>
        <w:t>落实落地</w:t>
      </w:r>
      <w:r>
        <w:rPr>
          <w:rFonts w:ascii="仿宋_GB2312" w:hAnsi="仿宋" w:eastAsia="仿宋_GB2312" w:cs="仿宋"/>
          <w:color w:val="auto"/>
          <w:sz w:val="32"/>
        </w:rPr>
        <w:t>。</w:t>
      </w:r>
    </w:p>
    <w:p>
      <w:pPr>
        <w:spacing w:line="580" w:lineRule="exact"/>
        <w:ind w:firstLine="641"/>
        <w:rPr>
          <w:rFonts w:ascii="仿宋_GB2312" w:hAnsi="仿宋" w:eastAsia="仿宋_GB2312" w:cs="仿宋"/>
          <w:color w:val="auto"/>
          <w:sz w:val="32"/>
        </w:rPr>
      </w:pPr>
      <w:r>
        <w:rPr>
          <w:rFonts w:hint="eastAsia" w:ascii="楷体_GB2312" w:hAnsi="仿宋" w:eastAsia="楷体_GB2312" w:cs="仿宋"/>
          <w:color w:val="auto"/>
          <w:sz w:val="32"/>
        </w:rPr>
        <w:t>（二）强化协作调度</w:t>
      </w:r>
      <w:r>
        <w:rPr>
          <w:rFonts w:hint="eastAsia" w:ascii="仿宋_GB2312" w:hAnsi="仿宋" w:eastAsia="仿宋_GB2312" w:cs="仿宋"/>
          <w:color w:val="auto"/>
          <w:sz w:val="32"/>
        </w:rPr>
        <w:t>。要依托公共就业人才服务机构、用工服务专员队伍，摸排企业稳岗扩岗融资需求，形成域内稳岗扩岗专项贷款推荐企业名单，推荐名单应列明企业吸纳带动就业情况及企业近两年缴纳社保人数，有条件的地方可在签订保密协议前提下，与经办银行建立名单推送、共享机制。省厅将对各市稳岗扩岗专项贷款进展情况进行定期调度，请各市确定1名工作联系人，每月10日前报送本市专项贷款进展情况。</w:t>
      </w:r>
    </w:p>
    <w:p>
      <w:pPr>
        <w:spacing w:line="580" w:lineRule="exact"/>
        <w:ind w:firstLine="632" w:firstLineChars="200"/>
        <w:rPr>
          <w:rFonts w:ascii="仿宋_GB2312" w:hAnsi="仿宋" w:eastAsia="仿宋_GB2312" w:cs="仿宋"/>
          <w:color w:val="auto"/>
          <w:sz w:val="32"/>
        </w:rPr>
      </w:pPr>
      <w:r>
        <w:rPr>
          <w:rFonts w:hint="eastAsia" w:ascii="楷体_GB2312" w:hAnsi="仿宋" w:eastAsia="楷体_GB2312" w:cs="仿宋"/>
          <w:color w:val="auto"/>
          <w:sz w:val="32"/>
        </w:rPr>
        <w:t>（三）加大宣传引导。</w:t>
      </w:r>
      <w:r>
        <w:rPr>
          <w:rFonts w:hint="eastAsia" w:ascii="仿宋_GB2312" w:hAnsi="仿宋" w:eastAsia="仿宋_GB2312" w:cs="仿宋"/>
          <w:color w:val="auto"/>
          <w:sz w:val="32"/>
        </w:rPr>
        <w:t>要综合运用各类渠道，广泛开展多</w:t>
      </w:r>
      <w:r>
        <w:rPr>
          <w:rFonts w:ascii="仿宋_GB2312" w:hAnsi="仿宋" w:eastAsia="仿宋_GB2312" w:cs="仿宋"/>
          <w:color w:val="auto"/>
          <w:sz w:val="32"/>
        </w:rPr>
        <w:t>种</w:t>
      </w:r>
      <w:r>
        <w:rPr>
          <w:rFonts w:hint="eastAsia" w:ascii="仿宋_GB2312" w:hAnsi="仿宋" w:eastAsia="仿宋_GB2312" w:cs="仿宋"/>
          <w:color w:val="auto"/>
          <w:sz w:val="32"/>
        </w:rPr>
        <w:t>形式宣传，尽可能地提供通俗易懂的政策解读，让更多企业知晓政策、申请办理。要积极运用签订合作协议、共同举办创业活动等方式，持续深化政银合作关系，推动稳岗扩岗专项贷款不断增量扩面。要完善政策直达，主动公布政策清单、办理流程、经办机构、服务电话等要素，方便企业查询办理，发挥金融助力企业稳岗扩岗支持作用。</w:t>
      </w:r>
    </w:p>
    <w:p>
      <w:pPr>
        <w:spacing w:line="580" w:lineRule="exact"/>
        <w:ind w:firstLine="641"/>
        <w:rPr>
          <w:rFonts w:ascii="仿宋_GB2312" w:hAnsi="仿宋" w:eastAsia="仿宋_GB2312" w:cs="仿宋"/>
          <w:color w:val="auto"/>
          <w:sz w:val="32"/>
        </w:rPr>
      </w:pPr>
      <w:r>
        <w:rPr>
          <w:rFonts w:hint="eastAsia" w:ascii="楷体_GB2312" w:hAnsi="仿宋" w:eastAsia="楷体_GB2312" w:cs="仿宋"/>
          <w:color w:val="auto"/>
          <w:sz w:val="32"/>
        </w:rPr>
        <w:t>（四）提高保密意识。</w:t>
      </w:r>
      <w:r>
        <w:rPr>
          <w:rFonts w:hint="eastAsia" w:ascii="仿宋_GB2312" w:hAnsi="仿宋" w:eastAsia="仿宋_GB2312" w:cs="仿宋"/>
          <w:color w:val="auto"/>
          <w:sz w:val="32"/>
        </w:rPr>
        <w:t>要遵守有关法律法规，对涉及国家秘密和企业、商业秘密的资料数据等严格保密，不得将有关内容透露给第三方。</w:t>
      </w:r>
    </w:p>
    <w:p>
      <w:pPr>
        <w:spacing w:line="580" w:lineRule="exact"/>
        <w:ind w:firstLine="641"/>
        <w:rPr>
          <w:rFonts w:ascii="仿宋_GB2312" w:hAnsi="仿宋" w:eastAsia="仿宋_GB2312" w:cs="仿宋"/>
          <w:color w:val="auto"/>
          <w:sz w:val="32"/>
        </w:rPr>
      </w:pPr>
      <w:r>
        <w:rPr>
          <w:rFonts w:ascii="仿宋_GB2312" w:hAnsi="仿宋" w:eastAsia="仿宋_GB2312" w:cs="仿宋"/>
          <w:color w:val="auto"/>
          <w:sz w:val="32"/>
        </w:rPr>
        <w:t>请</w:t>
      </w:r>
      <w:r>
        <w:rPr>
          <w:rFonts w:hint="eastAsia" w:ascii="仿宋_GB2312" w:hAnsi="仿宋" w:eastAsia="仿宋_GB2312" w:cs="仿宋"/>
          <w:color w:val="auto"/>
          <w:sz w:val="32"/>
        </w:rPr>
        <w:t>青岛市人力资源和社会保障局收到本通知后，</w:t>
      </w:r>
      <w:r>
        <w:rPr>
          <w:rFonts w:ascii="仿宋_GB2312" w:hAnsi="仿宋" w:eastAsia="仿宋_GB2312" w:cs="仿宋"/>
          <w:color w:val="auto"/>
          <w:sz w:val="32"/>
        </w:rPr>
        <w:t>协调</w:t>
      </w:r>
      <w:r>
        <w:rPr>
          <w:rFonts w:hint="eastAsia" w:ascii="仿宋_GB2312" w:hAnsi="仿宋" w:eastAsia="仿宋_GB2312" w:cs="仿宋"/>
          <w:color w:val="auto"/>
          <w:sz w:val="32"/>
        </w:rPr>
        <w:t>中国银行青岛分行单独</w:t>
      </w:r>
      <w:r>
        <w:rPr>
          <w:rFonts w:ascii="仿宋_GB2312" w:hAnsi="仿宋" w:eastAsia="仿宋_GB2312" w:cs="仿宋"/>
          <w:color w:val="auto"/>
          <w:sz w:val="32"/>
        </w:rPr>
        <w:t>制定本地区具体实施方案</w:t>
      </w:r>
      <w:r>
        <w:rPr>
          <w:rFonts w:hint="eastAsia" w:ascii="仿宋_GB2312" w:hAnsi="仿宋" w:eastAsia="仿宋_GB2312" w:cs="仿宋"/>
          <w:color w:val="auto"/>
          <w:sz w:val="32"/>
        </w:rPr>
        <w:t>。</w:t>
      </w:r>
    </w:p>
    <w:p>
      <w:pPr>
        <w:spacing w:line="580" w:lineRule="exact"/>
        <w:rPr>
          <w:rFonts w:ascii="仿宋_GB2312" w:hAnsi="仿宋" w:eastAsia="仿宋_GB2312" w:cs="仿宋"/>
          <w:color w:val="auto"/>
          <w:sz w:val="32"/>
        </w:rPr>
      </w:pPr>
    </w:p>
    <w:p>
      <w:pPr>
        <w:spacing w:line="580" w:lineRule="exact"/>
        <w:ind w:firstLine="632" w:firstLineChars="200"/>
        <w:jc w:val="left"/>
        <w:rPr>
          <w:rFonts w:ascii="仿宋_GB2312" w:hAnsi="仿宋" w:eastAsia="仿宋_GB2312" w:cs="仿宋"/>
          <w:color w:val="auto"/>
          <w:sz w:val="32"/>
        </w:rPr>
        <w:sectPr>
          <w:footerReference r:id="rId3" w:type="default"/>
          <w:pgSz w:w="11906" w:h="16838"/>
          <w:pgMar w:top="2098" w:right="1531" w:bottom="1814" w:left="1531" w:header="851" w:footer="1587" w:gutter="0"/>
          <w:cols w:space="0" w:num="1"/>
          <w:titlePg/>
          <w:rtlGutter w:val="0"/>
          <w:docGrid w:type="linesAndChars" w:linePitch="587" w:charSpace="-849"/>
        </w:sectPr>
      </w:pPr>
      <w:r>
        <w:rPr>
          <w:rFonts w:hint="eastAsia" w:ascii="仿宋_GB2312" w:hAnsi="仿宋" w:eastAsia="仿宋_GB2312" w:cs="仿宋"/>
          <w:color w:val="auto"/>
          <w:sz w:val="32"/>
        </w:rPr>
        <w:t>附件：稳岗扩岗专项贷款进展调度表</w:t>
      </w:r>
    </w:p>
    <w:p>
      <w:pPr>
        <w:spacing w:line="560" w:lineRule="exact"/>
        <w:rPr>
          <w:rFonts w:ascii="方正小标宋简体" w:hAnsi="仿宋" w:eastAsia="方正小标宋简体"/>
          <w:color w:val="auto"/>
          <w:sz w:val="32"/>
          <w:szCs w:val="32"/>
        </w:rPr>
      </w:pPr>
      <w:r>
        <w:rPr>
          <w:rFonts w:hint="eastAsia" w:ascii="黑体" w:hAnsi="黑体" w:eastAsia="黑体"/>
          <w:color w:val="auto"/>
          <w:sz w:val="32"/>
          <w:szCs w:val="32"/>
        </w:rPr>
        <w:t>附件</w:t>
      </w:r>
    </w:p>
    <w:p>
      <w:pPr>
        <w:spacing w:line="560" w:lineRule="exact"/>
        <w:jc w:val="center"/>
        <w:rPr>
          <w:rFonts w:hint="eastAsia" w:ascii="方正小标宋简体" w:hAnsi="仿宋" w:eastAsia="方正小标宋简体"/>
          <w:color w:val="auto"/>
          <w:spacing w:val="-24"/>
          <w:sz w:val="44"/>
          <w:szCs w:val="44"/>
        </w:rPr>
      </w:pPr>
    </w:p>
    <w:p>
      <w:pPr>
        <w:spacing w:line="560" w:lineRule="exact"/>
        <w:jc w:val="center"/>
        <w:rPr>
          <w:rFonts w:ascii="方正小标宋简体" w:hAnsi="仿宋" w:eastAsia="方正小标宋简体"/>
          <w:color w:val="auto"/>
          <w:spacing w:val="-24"/>
          <w:sz w:val="44"/>
          <w:szCs w:val="44"/>
        </w:rPr>
      </w:pPr>
      <w:r>
        <w:rPr>
          <w:rFonts w:hint="eastAsia" w:ascii="方正小标宋简体" w:hAnsi="仿宋" w:eastAsia="方正小标宋简体"/>
          <w:color w:val="auto"/>
          <w:spacing w:val="-24"/>
          <w:sz w:val="44"/>
          <w:szCs w:val="44"/>
        </w:rPr>
        <w:t>稳岗扩岗专项贷款进展调度表</w:t>
      </w:r>
    </w:p>
    <w:p>
      <w:pPr>
        <w:spacing w:line="560" w:lineRule="exact"/>
        <w:jc w:val="center"/>
        <w:rPr>
          <w:rFonts w:ascii="方正小标宋简体" w:hAnsi="仿宋" w:eastAsia="方正小标宋简体"/>
          <w:color w:val="auto"/>
          <w:spacing w:val="-24"/>
          <w:sz w:val="44"/>
          <w:szCs w:val="44"/>
        </w:rPr>
      </w:pPr>
    </w:p>
    <w:p>
      <w:pPr>
        <w:spacing w:line="560" w:lineRule="exact"/>
        <w:rPr>
          <w:rFonts w:ascii="黑体" w:hAnsi="黑体" w:eastAsia="黑体"/>
          <w:color w:val="auto"/>
          <w:sz w:val="32"/>
          <w:szCs w:val="32"/>
        </w:rPr>
      </w:pPr>
      <w:r>
        <w:rPr>
          <w:rFonts w:hint="eastAsia" w:ascii="黑体" w:hAnsi="黑体" w:eastAsia="黑体"/>
          <w:color w:val="auto"/>
          <w:sz w:val="32"/>
          <w:szCs w:val="32"/>
        </w:rPr>
        <w:t>一、工作进度</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52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tcPr>
          <w:p>
            <w:pPr>
              <w:spacing w:line="5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地市</w:t>
            </w:r>
          </w:p>
        </w:tc>
        <w:tc>
          <w:tcPr>
            <w:tcW w:w="5529" w:type="dxa"/>
          </w:tcPr>
          <w:p>
            <w:pPr>
              <w:spacing w:line="560" w:lineRule="exact"/>
              <w:rPr>
                <w:rFonts w:ascii="仿宋_GB2312" w:hAnsi="仿宋" w:eastAsia="仿宋_GB2312"/>
                <w:color w:val="auto"/>
                <w:sz w:val="24"/>
                <w:szCs w:val="28"/>
              </w:rPr>
            </w:pPr>
            <w:r>
              <w:rPr>
                <w:rFonts w:hint="eastAsia" w:ascii="仿宋_GB2312" w:hAnsi="仿宋" w:eastAsia="仿宋_GB2312"/>
                <w:color w:val="auto"/>
                <w:sz w:val="24"/>
                <w:szCs w:val="28"/>
              </w:rPr>
              <w:t>是否已制定具体实施方案及申请表（是/否）</w:t>
            </w:r>
          </w:p>
        </w:tc>
        <w:tc>
          <w:tcPr>
            <w:tcW w:w="1751" w:type="dxa"/>
          </w:tcPr>
          <w:p>
            <w:pPr>
              <w:spacing w:line="56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tcPr>
          <w:p>
            <w:pPr>
              <w:spacing w:line="560" w:lineRule="exact"/>
              <w:ind w:firstLine="280" w:firstLineChars="100"/>
              <w:rPr>
                <w:rFonts w:ascii="仿宋_GB2312" w:hAnsi="仿宋" w:eastAsia="仿宋_GB2312"/>
                <w:color w:val="auto"/>
                <w:sz w:val="28"/>
                <w:szCs w:val="28"/>
              </w:rPr>
            </w:pPr>
            <w:r>
              <w:rPr>
                <w:rFonts w:hint="eastAsia" w:ascii="仿宋_GB2312" w:hAnsi="仿宋" w:eastAsia="仿宋_GB2312"/>
                <w:color w:val="auto"/>
                <w:sz w:val="28"/>
                <w:szCs w:val="28"/>
              </w:rPr>
              <w:t>XXX</w:t>
            </w:r>
          </w:p>
        </w:tc>
        <w:tc>
          <w:tcPr>
            <w:tcW w:w="5529" w:type="dxa"/>
          </w:tcPr>
          <w:p>
            <w:pPr>
              <w:spacing w:line="560" w:lineRule="exact"/>
              <w:rPr>
                <w:rFonts w:ascii="仿宋_GB2312" w:hAnsi="仿宋" w:eastAsia="仿宋_GB2312"/>
                <w:color w:val="auto"/>
                <w:spacing w:val="-22"/>
                <w:sz w:val="24"/>
                <w:szCs w:val="28"/>
              </w:rPr>
            </w:pPr>
            <w:r>
              <w:rPr>
                <w:rFonts w:hint="eastAsia" w:ascii="仿宋_GB2312" w:hAnsi="仿宋" w:eastAsia="仿宋_GB2312"/>
                <w:color w:val="auto"/>
                <w:spacing w:val="-22"/>
                <w:sz w:val="24"/>
                <w:szCs w:val="28"/>
              </w:rPr>
              <w:t>是否已建立稳岗扩岗专项贷款推荐企业名单（是/否）</w:t>
            </w:r>
          </w:p>
        </w:tc>
        <w:tc>
          <w:tcPr>
            <w:tcW w:w="1751" w:type="dxa"/>
          </w:tcPr>
          <w:p>
            <w:pPr>
              <w:spacing w:line="56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tcPr>
          <w:p>
            <w:pPr>
              <w:spacing w:line="560" w:lineRule="exact"/>
              <w:jc w:val="center"/>
              <w:rPr>
                <w:rFonts w:ascii="仿宋_GB2312" w:hAnsi="仿宋" w:eastAsia="仿宋_GB2312"/>
                <w:color w:val="auto"/>
                <w:sz w:val="28"/>
                <w:szCs w:val="28"/>
              </w:rPr>
            </w:pPr>
          </w:p>
        </w:tc>
        <w:tc>
          <w:tcPr>
            <w:tcW w:w="5529" w:type="dxa"/>
          </w:tcPr>
          <w:p>
            <w:pPr>
              <w:spacing w:line="560" w:lineRule="exact"/>
              <w:rPr>
                <w:rFonts w:ascii="仿宋_GB2312" w:hAnsi="仿宋" w:eastAsia="仿宋_GB2312"/>
                <w:color w:val="auto"/>
                <w:sz w:val="24"/>
                <w:szCs w:val="28"/>
              </w:rPr>
            </w:pPr>
            <w:r>
              <w:rPr>
                <w:rFonts w:hint="eastAsia" w:ascii="仿宋_GB2312" w:hAnsi="仿宋" w:eastAsia="仿宋_GB2312"/>
                <w:color w:val="auto"/>
                <w:sz w:val="24"/>
                <w:szCs w:val="28"/>
              </w:rPr>
              <w:t>差异化支持政策争取情况（填写优惠详情）</w:t>
            </w:r>
          </w:p>
        </w:tc>
        <w:tc>
          <w:tcPr>
            <w:tcW w:w="1751" w:type="dxa"/>
          </w:tcPr>
          <w:p>
            <w:pPr>
              <w:spacing w:line="560" w:lineRule="exact"/>
              <w:rPr>
                <w:rFonts w:ascii="仿宋_GB2312" w:hAnsi="仿宋" w:eastAsia="仿宋_GB2312"/>
                <w:color w:val="auto"/>
                <w:sz w:val="28"/>
                <w:szCs w:val="28"/>
              </w:rPr>
            </w:pPr>
          </w:p>
        </w:tc>
      </w:tr>
    </w:tbl>
    <w:p>
      <w:pPr>
        <w:spacing w:line="560" w:lineRule="exact"/>
        <w:rPr>
          <w:rFonts w:ascii="黑体" w:hAnsi="黑体" w:eastAsia="黑体"/>
          <w:color w:val="auto"/>
          <w:sz w:val="32"/>
          <w:szCs w:val="32"/>
        </w:rPr>
      </w:pPr>
    </w:p>
    <w:p>
      <w:pPr>
        <w:spacing w:line="560" w:lineRule="exact"/>
        <w:rPr>
          <w:rFonts w:ascii="黑体" w:hAnsi="黑体" w:eastAsia="黑体"/>
          <w:color w:val="auto"/>
          <w:sz w:val="32"/>
          <w:szCs w:val="32"/>
        </w:rPr>
      </w:pPr>
      <w:r>
        <w:rPr>
          <w:rFonts w:hint="eastAsia" w:ascii="黑体" w:hAnsi="黑体" w:eastAsia="黑体"/>
          <w:color w:val="auto"/>
          <w:sz w:val="32"/>
          <w:szCs w:val="32"/>
        </w:rPr>
        <w:t>二、稳岗扩岗专项贷款发放情况</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83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2660" w:type="dxa"/>
            <w:vMerge w:val="restart"/>
            <w:vAlign w:val="center"/>
          </w:tcPr>
          <w:p>
            <w:pPr>
              <w:spacing w:line="40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本月新增发放贷款情况</w:t>
            </w:r>
            <w:r>
              <w:rPr>
                <w:rFonts w:ascii="仿宋_GB2312" w:hAnsi="仿宋" w:eastAsia="仿宋_GB2312"/>
                <w:color w:val="auto"/>
                <w:sz w:val="28"/>
                <w:szCs w:val="28"/>
              </w:rPr>
              <w:t>（</w:t>
            </w:r>
            <w:r>
              <w:rPr>
                <w:rFonts w:hint="eastAsia" w:ascii="仿宋_GB2312" w:hAnsi="仿宋" w:eastAsia="仿宋_GB2312"/>
                <w:color w:val="auto"/>
                <w:sz w:val="28"/>
                <w:szCs w:val="28"/>
              </w:rPr>
              <w:t>单位：万元、户</w:t>
            </w:r>
            <w:r>
              <w:rPr>
                <w:rFonts w:ascii="仿宋_GB2312" w:hAnsi="仿宋" w:eastAsia="仿宋_GB2312"/>
                <w:color w:val="auto"/>
                <w:sz w:val="28"/>
                <w:szCs w:val="28"/>
              </w:rPr>
              <w:t>）</w:t>
            </w:r>
          </w:p>
        </w:tc>
        <w:tc>
          <w:tcPr>
            <w:tcW w:w="4536" w:type="dxa"/>
            <w:gridSpan w:val="2"/>
            <w:vAlign w:val="center"/>
          </w:tcPr>
          <w:p>
            <w:pPr>
              <w:spacing w:line="400" w:lineRule="exact"/>
              <w:jc w:val="center"/>
              <w:rPr>
                <w:rFonts w:ascii="仿宋_GB2312" w:hAnsi="仿宋" w:eastAsia="仿宋_GB2312"/>
                <w:b/>
                <w:color w:val="auto"/>
                <w:sz w:val="28"/>
                <w:szCs w:val="28"/>
              </w:rPr>
            </w:pPr>
            <w:r>
              <w:rPr>
                <w:rFonts w:hint="eastAsia" w:ascii="仿宋_GB2312" w:hAnsi="仿宋" w:eastAsia="仿宋_GB2312"/>
                <w:b/>
                <w:color w:val="auto"/>
                <w:sz w:val="28"/>
                <w:szCs w:val="28"/>
              </w:rPr>
              <w:t>专项贷款发放总额</w:t>
            </w:r>
          </w:p>
        </w:tc>
        <w:tc>
          <w:tcPr>
            <w:tcW w:w="1326" w:type="dxa"/>
            <w:vAlign w:val="center"/>
          </w:tcPr>
          <w:p>
            <w:pPr>
              <w:spacing w:line="400" w:lineRule="exact"/>
              <w:rPr>
                <w:rFonts w:ascii="仿宋_GB2312" w:hAnsi="仿宋"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Merge w:val="continue"/>
            <w:vAlign w:val="center"/>
          </w:tcPr>
          <w:p>
            <w:pPr>
              <w:spacing w:line="400" w:lineRule="exact"/>
              <w:rPr>
                <w:rFonts w:ascii="仿宋_GB2312" w:hAnsi="仿宋" w:eastAsia="仿宋_GB2312"/>
                <w:color w:val="auto"/>
                <w:sz w:val="28"/>
                <w:szCs w:val="28"/>
              </w:rPr>
            </w:pPr>
          </w:p>
        </w:tc>
        <w:tc>
          <w:tcPr>
            <w:tcW w:w="1701" w:type="dxa"/>
            <w:vMerge w:val="restart"/>
            <w:vAlign w:val="center"/>
          </w:tcPr>
          <w:p>
            <w:pPr>
              <w:spacing w:line="40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月份：XX</w:t>
            </w:r>
          </w:p>
        </w:tc>
        <w:tc>
          <w:tcPr>
            <w:tcW w:w="2835" w:type="dxa"/>
            <w:vAlign w:val="center"/>
          </w:tcPr>
          <w:p>
            <w:pPr>
              <w:spacing w:line="400" w:lineRule="exact"/>
              <w:rPr>
                <w:rFonts w:ascii="仿宋_GB2312" w:hAnsi="仿宋" w:eastAsia="仿宋_GB2312"/>
                <w:color w:val="auto"/>
                <w:sz w:val="28"/>
                <w:szCs w:val="28"/>
              </w:rPr>
            </w:pPr>
            <w:r>
              <w:rPr>
                <w:rFonts w:hint="eastAsia" w:ascii="仿宋_GB2312" w:hAnsi="仿宋" w:eastAsia="仿宋_GB2312"/>
                <w:color w:val="auto"/>
                <w:sz w:val="28"/>
                <w:szCs w:val="28"/>
              </w:rPr>
              <w:t>有融资需求的企业数</w:t>
            </w:r>
          </w:p>
        </w:tc>
        <w:tc>
          <w:tcPr>
            <w:tcW w:w="1326" w:type="dxa"/>
            <w:vAlign w:val="center"/>
          </w:tcPr>
          <w:p>
            <w:pPr>
              <w:spacing w:line="400" w:lineRule="exact"/>
              <w:rPr>
                <w:rFonts w:ascii="仿宋_GB2312" w:hAnsi="仿宋"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Merge w:val="continue"/>
            <w:vAlign w:val="center"/>
          </w:tcPr>
          <w:p>
            <w:pPr>
              <w:spacing w:line="400" w:lineRule="exact"/>
              <w:rPr>
                <w:rFonts w:ascii="仿宋_GB2312" w:hAnsi="仿宋" w:eastAsia="仿宋_GB2312"/>
                <w:color w:val="auto"/>
                <w:sz w:val="28"/>
                <w:szCs w:val="28"/>
              </w:rPr>
            </w:pPr>
          </w:p>
        </w:tc>
        <w:tc>
          <w:tcPr>
            <w:tcW w:w="1701" w:type="dxa"/>
            <w:vMerge w:val="continue"/>
            <w:vAlign w:val="center"/>
          </w:tcPr>
          <w:p>
            <w:pPr>
              <w:spacing w:line="400" w:lineRule="exact"/>
              <w:jc w:val="center"/>
              <w:rPr>
                <w:rFonts w:ascii="仿宋_GB2312" w:hAnsi="仿宋" w:eastAsia="仿宋_GB2312"/>
                <w:color w:val="auto"/>
                <w:sz w:val="28"/>
                <w:szCs w:val="28"/>
              </w:rPr>
            </w:pPr>
          </w:p>
        </w:tc>
        <w:tc>
          <w:tcPr>
            <w:tcW w:w="2835" w:type="dxa"/>
            <w:vAlign w:val="center"/>
          </w:tcPr>
          <w:p>
            <w:pPr>
              <w:spacing w:line="400" w:lineRule="exact"/>
              <w:rPr>
                <w:rFonts w:ascii="仿宋_GB2312" w:hAnsi="仿宋" w:eastAsia="仿宋_GB2312"/>
                <w:color w:val="auto"/>
                <w:sz w:val="28"/>
                <w:szCs w:val="28"/>
              </w:rPr>
            </w:pPr>
            <w:r>
              <w:rPr>
                <w:rFonts w:hint="eastAsia" w:ascii="仿宋_GB2312" w:hAnsi="仿宋" w:eastAsia="仿宋_GB2312"/>
                <w:color w:val="auto"/>
                <w:sz w:val="28"/>
                <w:szCs w:val="28"/>
              </w:rPr>
              <w:t>申请企业数</w:t>
            </w:r>
          </w:p>
        </w:tc>
        <w:tc>
          <w:tcPr>
            <w:tcW w:w="1326" w:type="dxa"/>
            <w:vAlign w:val="center"/>
          </w:tcPr>
          <w:p>
            <w:pPr>
              <w:spacing w:line="400" w:lineRule="exact"/>
              <w:rPr>
                <w:rFonts w:ascii="仿宋_GB2312" w:hAnsi="仿宋"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Merge w:val="continue"/>
            <w:vAlign w:val="center"/>
          </w:tcPr>
          <w:p>
            <w:pPr>
              <w:spacing w:line="400" w:lineRule="exact"/>
              <w:rPr>
                <w:rFonts w:ascii="仿宋_GB2312" w:hAnsi="仿宋" w:eastAsia="仿宋_GB2312"/>
                <w:color w:val="auto"/>
                <w:sz w:val="28"/>
                <w:szCs w:val="28"/>
              </w:rPr>
            </w:pPr>
          </w:p>
        </w:tc>
        <w:tc>
          <w:tcPr>
            <w:tcW w:w="1701" w:type="dxa"/>
            <w:vMerge w:val="continue"/>
            <w:vAlign w:val="center"/>
          </w:tcPr>
          <w:p>
            <w:pPr>
              <w:spacing w:line="400" w:lineRule="exact"/>
              <w:jc w:val="center"/>
              <w:rPr>
                <w:rFonts w:ascii="仿宋_GB2312" w:hAnsi="仿宋" w:eastAsia="仿宋_GB2312"/>
                <w:color w:val="auto"/>
                <w:sz w:val="28"/>
                <w:szCs w:val="28"/>
              </w:rPr>
            </w:pPr>
          </w:p>
        </w:tc>
        <w:tc>
          <w:tcPr>
            <w:tcW w:w="2835" w:type="dxa"/>
            <w:vAlign w:val="center"/>
          </w:tcPr>
          <w:p>
            <w:pPr>
              <w:spacing w:line="400" w:lineRule="exact"/>
              <w:rPr>
                <w:rFonts w:ascii="仿宋_GB2312" w:hAnsi="仿宋" w:eastAsia="仿宋_GB2312"/>
                <w:color w:val="auto"/>
                <w:sz w:val="28"/>
                <w:szCs w:val="28"/>
              </w:rPr>
            </w:pPr>
            <w:r>
              <w:rPr>
                <w:rFonts w:hint="eastAsia" w:ascii="仿宋_GB2312" w:hAnsi="仿宋" w:eastAsia="仿宋_GB2312"/>
                <w:color w:val="auto"/>
                <w:sz w:val="28"/>
                <w:szCs w:val="28"/>
              </w:rPr>
              <w:t>获得专项贷款企业数</w:t>
            </w:r>
          </w:p>
        </w:tc>
        <w:tc>
          <w:tcPr>
            <w:tcW w:w="1326" w:type="dxa"/>
            <w:vAlign w:val="center"/>
          </w:tcPr>
          <w:p>
            <w:pPr>
              <w:spacing w:line="400" w:lineRule="exact"/>
              <w:rPr>
                <w:rFonts w:ascii="仿宋_GB2312" w:hAnsi="仿宋"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Merge w:val="continue"/>
            <w:vAlign w:val="center"/>
          </w:tcPr>
          <w:p>
            <w:pPr>
              <w:spacing w:line="400" w:lineRule="exact"/>
              <w:rPr>
                <w:rFonts w:ascii="仿宋_GB2312" w:hAnsi="仿宋" w:eastAsia="仿宋_GB2312"/>
                <w:color w:val="auto"/>
                <w:sz w:val="28"/>
                <w:szCs w:val="28"/>
              </w:rPr>
            </w:pPr>
          </w:p>
        </w:tc>
        <w:tc>
          <w:tcPr>
            <w:tcW w:w="1701" w:type="dxa"/>
            <w:vMerge w:val="continue"/>
            <w:vAlign w:val="center"/>
          </w:tcPr>
          <w:p>
            <w:pPr>
              <w:spacing w:line="400" w:lineRule="exact"/>
              <w:jc w:val="center"/>
              <w:rPr>
                <w:rFonts w:ascii="仿宋_GB2312" w:hAnsi="仿宋" w:eastAsia="仿宋_GB2312"/>
                <w:color w:val="auto"/>
                <w:sz w:val="28"/>
                <w:szCs w:val="28"/>
              </w:rPr>
            </w:pPr>
          </w:p>
        </w:tc>
        <w:tc>
          <w:tcPr>
            <w:tcW w:w="2835" w:type="dxa"/>
            <w:vAlign w:val="center"/>
          </w:tcPr>
          <w:p>
            <w:pPr>
              <w:spacing w:line="400" w:lineRule="exact"/>
              <w:rPr>
                <w:rFonts w:ascii="仿宋_GB2312" w:hAnsi="仿宋" w:eastAsia="仿宋_GB2312"/>
                <w:color w:val="auto"/>
                <w:sz w:val="28"/>
                <w:szCs w:val="28"/>
              </w:rPr>
            </w:pPr>
            <w:r>
              <w:rPr>
                <w:rFonts w:hint="eastAsia" w:ascii="仿宋_GB2312" w:hAnsi="仿宋" w:eastAsia="仿宋_GB2312"/>
                <w:color w:val="auto"/>
                <w:sz w:val="28"/>
                <w:szCs w:val="28"/>
              </w:rPr>
              <w:t>单户授信最高额度</w:t>
            </w:r>
          </w:p>
        </w:tc>
        <w:tc>
          <w:tcPr>
            <w:tcW w:w="1326" w:type="dxa"/>
            <w:vAlign w:val="center"/>
          </w:tcPr>
          <w:p>
            <w:pPr>
              <w:spacing w:line="400" w:lineRule="exact"/>
              <w:rPr>
                <w:rFonts w:ascii="仿宋_GB2312" w:hAnsi="仿宋"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Merge w:val="continue"/>
            <w:vAlign w:val="center"/>
          </w:tcPr>
          <w:p>
            <w:pPr>
              <w:spacing w:line="400" w:lineRule="exact"/>
              <w:rPr>
                <w:rFonts w:ascii="仿宋_GB2312" w:hAnsi="仿宋" w:eastAsia="仿宋_GB2312"/>
                <w:color w:val="auto"/>
                <w:sz w:val="28"/>
                <w:szCs w:val="28"/>
              </w:rPr>
            </w:pPr>
          </w:p>
        </w:tc>
        <w:tc>
          <w:tcPr>
            <w:tcW w:w="1701" w:type="dxa"/>
            <w:vMerge w:val="continue"/>
            <w:vAlign w:val="center"/>
          </w:tcPr>
          <w:p>
            <w:pPr>
              <w:spacing w:line="400" w:lineRule="exact"/>
              <w:rPr>
                <w:rFonts w:ascii="仿宋_GB2312" w:hAnsi="仿宋" w:eastAsia="仿宋_GB2312"/>
                <w:color w:val="auto"/>
                <w:sz w:val="28"/>
                <w:szCs w:val="28"/>
              </w:rPr>
            </w:pPr>
          </w:p>
        </w:tc>
        <w:tc>
          <w:tcPr>
            <w:tcW w:w="2835" w:type="dxa"/>
            <w:vAlign w:val="center"/>
          </w:tcPr>
          <w:p>
            <w:pPr>
              <w:spacing w:line="400" w:lineRule="exact"/>
              <w:rPr>
                <w:rFonts w:ascii="仿宋_GB2312" w:hAnsi="仿宋" w:eastAsia="仿宋_GB2312"/>
                <w:color w:val="auto"/>
                <w:sz w:val="28"/>
                <w:szCs w:val="28"/>
              </w:rPr>
            </w:pPr>
            <w:r>
              <w:rPr>
                <w:rFonts w:hint="eastAsia" w:ascii="仿宋_GB2312" w:hAnsi="仿宋" w:eastAsia="仿宋_GB2312"/>
                <w:color w:val="auto"/>
                <w:sz w:val="28"/>
                <w:szCs w:val="28"/>
              </w:rPr>
              <w:t>提供“免申”服务数</w:t>
            </w:r>
          </w:p>
        </w:tc>
        <w:tc>
          <w:tcPr>
            <w:tcW w:w="1326" w:type="dxa"/>
            <w:vAlign w:val="center"/>
          </w:tcPr>
          <w:p>
            <w:pPr>
              <w:spacing w:line="400" w:lineRule="exact"/>
              <w:rPr>
                <w:rFonts w:ascii="仿宋_GB2312" w:hAnsi="仿宋"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522" w:type="dxa"/>
            <w:gridSpan w:val="4"/>
            <w:vAlign w:val="center"/>
          </w:tcPr>
          <w:p>
            <w:pPr>
              <w:spacing w:line="400" w:lineRule="exact"/>
              <w:rPr>
                <w:rFonts w:ascii="仿宋_GB2312" w:hAnsi="仿宋"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2660" w:type="dxa"/>
            <w:vMerge w:val="restart"/>
            <w:vAlign w:val="center"/>
          </w:tcPr>
          <w:p>
            <w:pPr>
              <w:spacing w:line="40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今年以来累计发放贷款情况</w:t>
            </w:r>
            <w:r>
              <w:rPr>
                <w:rFonts w:ascii="仿宋_GB2312" w:hAnsi="仿宋" w:eastAsia="仿宋_GB2312"/>
                <w:color w:val="auto"/>
                <w:sz w:val="28"/>
                <w:szCs w:val="28"/>
              </w:rPr>
              <w:t>（</w:t>
            </w:r>
            <w:r>
              <w:rPr>
                <w:rFonts w:hint="eastAsia" w:ascii="仿宋_GB2312" w:hAnsi="仿宋" w:eastAsia="仿宋_GB2312"/>
                <w:color w:val="auto"/>
                <w:sz w:val="28"/>
                <w:szCs w:val="28"/>
              </w:rPr>
              <w:t>单位：万元、户</w:t>
            </w:r>
            <w:r>
              <w:rPr>
                <w:rFonts w:ascii="仿宋_GB2312" w:hAnsi="仿宋" w:eastAsia="仿宋_GB2312"/>
                <w:color w:val="auto"/>
                <w:sz w:val="28"/>
                <w:szCs w:val="28"/>
              </w:rPr>
              <w:t>）</w:t>
            </w:r>
          </w:p>
          <w:p>
            <w:pPr>
              <w:spacing w:line="400" w:lineRule="exact"/>
              <w:jc w:val="center"/>
              <w:rPr>
                <w:rFonts w:ascii="仿宋_GB2312" w:hAnsi="仿宋" w:eastAsia="仿宋_GB2312"/>
                <w:color w:val="auto"/>
                <w:sz w:val="28"/>
                <w:szCs w:val="28"/>
              </w:rPr>
            </w:pPr>
          </w:p>
        </w:tc>
        <w:tc>
          <w:tcPr>
            <w:tcW w:w="4536" w:type="dxa"/>
            <w:gridSpan w:val="2"/>
            <w:vAlign w:val="center"/>
          </w:tcPr>
          <w:p>
            <w:pPr>
              <w:spacing w:line="400" w:lineRule="exact"/>
              <w:jc w:val="center"/>
              <w:rPr>
                <w:rFonts w:ascii="仿宋_GB2312" w:hAnsi="仿宋" w:eastAsia="仿宋_GB2312"/>
                <w:b/>
                <w:color w:val="auto"/>
                <w:sz w:val="28"/>
                <w:szCs w:val="28"/>
              </w:rPr>
            </w:pPr>
            <w:r>
              <w:rPr>
                <w:rFonts w:hint="eastAsia" w:ascii="仿宋_GB2312" w:hAnsi="仿宋" w:eastAsia="仿宋_GB2312"/>
                <w:b/>
                <w:color w:val="auto"/>
                <w:sz w:val="28"/>
                <w:szCs w:val="28"/>
              </w:rPr>
              <w:t>专项贷款发放总额</w:t>
            </w:r>
          </w:p>
        </w:tc>
        <w:tc>
          <w:tcPr>
            <w:tcW w:w="1326" w:type="dxa"/>
            <w:vAlign w:val="center"/>
          </w:tcPr>
          <w:p>
            <w:pPr>
              <w:spacing w:line="40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Merge w:val="continue"/>
            <w:vAlign w:val="center"/>
          </w:tcPr>
          <w:p>
            <w:pPr>
              <w:spacing w:line="400" w:lineRule="exact"/>
              <w:rPr>
                <w:rFonts w:ascii="仿宋_GB2312" w:hAnsi="仿宋" w:eastAsia="仿宋_GB2312"/>
                <w:color w:val="auto"/>
                <w:sz w:val="28"/>
                <w:szCs w:val="28"/>
              </w:rPr>
            </w:pPr>
          </w:p>
        </w:tc>
        <w:tc>
          <w:tcPr>
            <w:tcW w:w="4536" w:type="dxa"/>
            <w:gridSpan w:val="2"/>
            <w:vAlign w:val="center"/>
          </w:tcPr>
          <w:p>
            <w:pPr>
              <w:spacing w:line="400" w:lineRule="exact"/>
              <w:rPr>
                <w:rFonts w:ascii="仿宋_GB2312" w:hAnsi="仿宋" w:eastAsia="仿宋_GB2312"/>
                <w:color w:val="auto"/>
                <w:sz w:val="28"/>
                <w:szCs w:val="28"/>
              </w:rPr>
            </w:pPr>
            <w:r>
              <w:rPr>
                <w:rFonts w:hint="eastAsia" w:ascii="仿宋_GB2312" w:hAnsi="仿宋" w:eastAsia="仿宋_GB2312"/>
                <w:color w:val="auto"/>
                <w:sz w:val="28"/>
                <w:szCs w:val="28"/>
              </w:rPr>
              <w:t>有融资需求的企业数</w:t>
            </w:r>
          </w:p>
        </w:tc>
        <w:tc>
          <w:tcPr>
            <w:tcW w:w="1326" w:type="dxa"/>
            <w:vAlign w:val="center"/>
          </w:tcPr>
          <w:p>
            <w:pPr>
              <w:spacing w:line="400" w:lineRule="exact"/>
              <w:rPr>
                <w:rFonts w:ascii="仿宋_GB2312" w:hAnsi="仿宋"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Merge w:val="continue"/>
            <w:vAlign w:val="center"/>
          </w:tcPr>
          <w:p>
            <w:pPr>
              <w:spacing w:line="400" w:lineRule="exact"/>
              <w:rPr>
                <w:rFonts w:ascii="仿宋_GB2312" w:hAnsi="仿宋" w:eastAsia="仿宋_GB2312"/>
                <w:color w:val="auto"/>
                <w:sz w:val="28"/>
                <w:szCs w:val="28"/>
              </w:rPr>
            </w:pPr>
          </w:p>
        </w:tc>
        <w:tc>
          <w:tcPr>
            <w:tcW w:w="4536" w:type="dxa"/>
            <w:gridSpan w:val="2"/>
            <w:vAlign w:val="center"/>
          </w:tcPr>
          <w:p>
            <w:pPr>
              <w:spacing w:line="400" w:lineRule="exact"/>
              <w:rPr>
                <w:rFonts w:ascii="仿宋_GB2312" w:hAnsi="仿宋" w:eastAsia="仿宋_GB2312"/>
                <w:color w:val="auto"/>
                <w:sz w:val="28"/>
                <w:szCs w:val="28"/>
              </w:rPr>
            </w:pPr>
            <w:r>
              <w:rPr>
                <w:rFonts w:hint="eastAsia" w:ascii="仿宋_GB2312" w:hAnsi="仿宋" w:eastAsia="仿宋_GB2312"/>
                <w:color w:val="auto"/>
                <w:sz w:val="28"/>
                <w:szCs w:val="28"/>
              </w:rPr>
              <w:t>申请企业数</w:t>
            </w:r>
          </w:p>
        </w:tc>
        <w:tc>
          <w:tcPr>
            <w:tcW w:w="1326" w:type="dxa"/>
            <w:vAlign w:val="center"/>
          </w:tcPr>
          <w:p>
            <w:pPr>
              <w:spacing w:line="400" w:lineRule="exact"/>
              <w:rPr>
                <w:rFonts w:ascii="仿宋_GB2312" w:hAnsi="仿宋"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Merge w:val="continue"/>
            <w:vAlign w:val="center"/>
          </w:tcPr>
          <w:p>
            <w:pPr>
              <w:spacing w:line="400" w:lineRule="exact"/>
              <w:rPr>
                <w:rFonts w:ascii="仿宋_GB2312" w:hAnsi="仿宋" w:eastAsia="仿宋_GB2312"/>
                <w:color w:val="auto"/>
                <w:sz w:val="28"/>
                <w:szCs w:val="28"/>
              </w:rPr>
            </w:pPr>
          </w:p>
        </w:tc>
        <w:tc>
          <w:tcPr>
            <w:tcW w:w="4536" w:type="dxa"/>
            <w:gridSpan w:val="2"/>
            <w:vAlign w:val="center"/>
          </w:tcPr>
          <w:p>
            <w:pPr>
              <w:spacing w:line="400" w:lineRule="exact"/>
              <w:rPr>
                <w:rFonts w:ascii="仿宋_GB2312" w:hAnsi="仿宋" w:eastAsia="仿宋_GB2312"/>
                <w:color w:val="auto"/>
                <w:sz w:val="28"/>
                <w:szCs w:val="28"/>
              </w:rPr>
            </w:pPr>
            <w:r>
              <w:rPr>
                <w:rFonts w:hint="eastAsia" w:ascii="仿宋_GB2312" w:hAnsi="仿宋" w:eastAsia="仿宋_GB2312"/>
                <w:color w:val="auto"/>
                <w:sz w:val="28"/>
                <w:szCs w:val="28"/>
              </w:rPr>
              <w:t>获得专项贷款企业数</w:t>
            </w:r>
          </w:p>
        </w:tc>
        <w:tc>
          <w:tcPr>
            <w:tcW w:w="1326" w:type="dxa"/>
            <w:vAlign w:val="center"/>
          </w:tcPr>
          <w:p>
            <w:pPr>
              <w:spacing w:line="400" w:lineRule="exact"/>
              <w:rPr>
                <w:rFonts w:ascii="仿宋_GB2312" w:hAnsi="仿宋"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Merge w:val="continue"/>
            <w:vAlign w:val="center"/>
          </w:tcPr>
          <w:p>
            <w:pPr>
              <w:spacing w:line="400" w:lineRule="exact"/>
              <w:rPr>
                <w:rFonts w:ascii="仿宋_GB2312" w:hAnsi="仿宋" w:eastAsia="仿宋_GB2312"/>
                <w:color w:val="auto"/>
                <w:sz w:val="28"/>
                <w:szCs w:val="28"/>
              </w:rPr>
            </w:pPr>
          </w:p>
        </w:tc>
        <w:tc>
          <w:tcPr>
            <w:tcW w:w="4536" w:type="dxa"/>
            <w:gridSpan w:val="2"/>
            <w:vAlign w:val="center"/>
          </w:tcPr>
          <w:p>
            <w:pPr>
              <w:spacing w:line="400" w:lineRule="exact"/>
              <w:rPr>
                <w:rFonts w:ascii="仿宋_GB2312" w:hAnsi="仿宋" w:eastAsia="仿宋_GB2312"/>
                <w:color w:val="auto"/>
                <w:sz w:val="28"/>
                <w:szCs w:val="28"/>
              </w:rPr>
            </w:pPr>
            <w:r>
              <w:rPr>
                <w:rFonts w:hint="eastAsia" w:ascii="仿宋_GB2312" w:hAnsi="仿宋" w:eastAsia="仿宋_GB2312"/>
                <w:color w:val="auto"/>
                <w:sz w:val="28"/>
                <w:szCs w:val="28"/>
              </w:rPr>
              <w:t>单户授信最高额度</w:t>
            </w:r>
          </w:p>
        </w:tc>
        <w:tc>
          <w:tcPr>
            <w:tcW w:w="1326" w:type="dxa"/>
            <w:vAlign w:val="center"/>
          </w:tcPr>
          <w:p>
            <w:pPr>
              <w:spacing w:line="400" w:lineRule="exact"/>
              <w:rPr>
                <w:rFonts w:ascii="仿宋_GB2312" w:hAnsi="仿宋" w:eastAsia="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vMerge w:val="continue"/>
            <w:vAlign w:val="center"/>
          </w:tcPr>
          <w:p>
            <w:pPr>
              <w:spacing w:line="400" w:lineRule="exact"/>
              <w:rPr>
                <w:rFonts w:ascii="仿宋_GB2312" w:hAnsi="仿宋" w:eastAsia="仿宋_GB2312"/>
                <w:color w:val="auto"/>
                <w:sz w:val="28"/>
                <w:szCs w:val="28"/>
              </w:rPr>
            </w:pPr>
          </w:p>
        </w:tc>
        <w:tc>
          <w:tcPr>
            <w:tcW w:w="4536" w:type="dxa"/>
            <w:gridSpan w:val="2"/>
            <w:vAlign w:val="center"/>
          </w:tcPr>
          <w:p>
            <w:pPr>
              <w:spacing w:line="400" w:lineRule="exact"/>
              <w:rPr>
                <w:rFonts w:ascii="仿宋_GB2312" w:hAnsi="仿宋" w:eastAsia="仿宋_GB2312"/>
                <w:color w:val="auto"/>
                <w:sz w:val="28"/>
                <w:szCs w:val="28"/>
              </w:rPr>
            </w:pPr>
            <w:r>
              <w:rPr>
                <w:rFonts w:hint="eastAsia" w:ascii="仿宋_GB2312" w:hAnsi="仿宋" w:eastAsia="仿宋_GB2312"/>
                <w:color w:val="auto"/>
                <w:sz w:val="28"/>
                <w:szCs w:val="28"/>
              </w:rPr>
              <w:t>提供“免申”服务数</w:t>
            </w:r>
          </w:p>
        </w:tc>
        <w:tc>
          <w:tcPr>
            <w:tcW w:w="1326" w:type="dxa"/>
            <w:vAlign w:val="center"/>
          </w:tcPr>
          <w:p>
            <w:pPr>
              <w:spacing w:line="400" w:lineRule="exact"/>
              <w:rPr>
                <w:rFonts w:ascii="仿宋_GB2312" w:hAnsi="仿宋" w:eastAsia="仿宋_GB2312"/>
                <w:color w:val="auto"/>
                <w:szCs w:val="32"/>
              </w:rPr>
            </w:pPr>
          </w:p>
        </w:tc>
      </w:tr>
    </w:tbl>
    <w:p>
      <w:pPr>
        <w:spacing w:line="580" w:lineRule="exact"/>
        <w:rPr>
          <w:rFonts w:ascii="仿宋_GB2312" w:hAnsi="仿宋" w:eastAsia="仿宋_GB2312" w:cs="仿宋"/>
          <w:color w:val="auto"/>
          <w:sz w:val="32"/>
        </w:rPr>
      </w:pPr>
      <w:r>
        <w:rPr>
          <w:rFonts w:hint="eastAsia" w:ascii="仿宋_GB2312" w:hAnsi="仿宋" w:eastAsia="仿宋_GB2312" w:cs="仿宋"/>
          <w:color w:val="auto"/>
          <w:sz w:val="32"/>
        </w:rPr>
        <w:t>填报单位（盖章）：                    填报人：</w:t>
      </w:r>
    </w:p>
    <w:p>
      <w:pPr>
        <w:spacing w:line="580" w:lineRule="exact"/>
        <w:rPr>
          <w:rFonts w:ascii="仿宋_GB2312" w:hAnsi="仿宋" w:eastAsia="仿宋_GB2312" w:cs="仿宋"/>
          <w:color w:val="auto"/>
          <w:sz w:val="32"/>
        </w:rPr>
      </w:pPr>
    </w:p>
    <w:p>
      <w:pPr>
        <w:spacing w:line="580" w:lineRule="exact"/>
        <w:rPr>
          <w:rFonts w:hint="eastAsia" w:ascii="Times New Roman" w:hAnsi="Times New Roman" w:eastAsia="仿宋_GB2312" w:cs="Times New Roman"/>
          <w:color w:val="auto"/>
          <w:sz w:val="24"/>
          <w:szCs w:val="24"/>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color w:val="auto"/>
          <w:sz w:val="24"/>
          <w:szCs w:val="24"/>
        </w:rPr>
        <w:t>注：</w:t>
      </w:r>
      <w:r>
        <w:rPr>
          <w:rFonts w:hint="eastAsia" w:ascii="Times New Roman" w:hAnsi="Times New Roman" w:eastAsia="仿宋_GB2312"/>
          <w:color w:val="auto"/>
          <w:sz w:val="24"/>
          <w:szCs w:val="24"/>
        </w:rPr>
        <w:t>调度</w:t>
      </w:r>
      <w:r>
        <w:rPr>
          <w:rFonts w:hint="eastAsia" w:ascii="Times New Roman" w:hAnsi="Times New Roman" w:eastAsia="仿宋_GB2312" w:cs="Times New Roman"/>
          <w:color w:val="auto"/>
          <w:sz w:val="24"/>
          <w:szCs w:val="24"/>
        </w:rPr>
        <w:t>表由各市人力资源社会保障局协调汇总后上报</w:t>
      </w:r>
    </w:p>
    <w:p>
      <w:pPr>
        <w:spacing w:line="580" w:lineRule="exact"/>
        <w:rPr>
          <w:rFonts w:hint="eastAsia" w:ascii="Times New Roman" w:hAnsi="Times New Roman" w:eastAsia="仿宋_GB2312" w:cs="Times New Roman"/>
          <w:color w:val="auto"/>
          <w:sz w:val="24"/>
          <w:szCs w:val="24"/>
        </w:rPr>
      </w:pPr>
    </w:p>
    <w:p>
      <w:pPr>
        <w:spacing w:line="580" w:lineRule="exact"/>
        <w:rPr>
          <w:rFonts w:ascii="Times New Roman" w:hAnsi="Times New Roman" w:eastAsia="仿宋_GB2312" w:cs="Times New Roman"/>
          <w:color w:val="auto"/>
          <w:sz w:val="24"/>
          <w:szCs w:val="24"/>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hint="eastAsia" w:ascii="仿宋_GB2312" w:hAnsi="仿宋_GB2312" w:eastAsia="仿宋_GB2312" w:cs="仿宋_GB2312"/>
          <w:color w:val="auto"/>
          <w:sz w:val="28"/>
          <w:szCs w:val="28"/>
        </w:rPr>
      </w:pPr>
    </w:p>
    <w:p>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抄送：中国银行山东省分行。</w:t>
      </w:r>
    </w:p>
    <w:bookmarkEnd w:id="0"/>
    <w:sectPr>
      <w:pgSz w:w="11906" w:h="16838"/>
      <w:pgMar w:top="2098" w:right="1531" w:bottom="1814" w:left="1531" w:header="851" w:footer="992" w:gutter="0"/>
      <w:cols w:space="0" w:num="1"/>
      <w:titlePg/>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23"/>
  <w:displayHorizontalDrawingGridEvery w:val="2"/>
  <w:displayVerticalDrawingGridEvery w:val="2"/>
  <w:characterSpacingControl w:val="doNotCompress"/>
  <w:hdrShapeDefaults>
    <o:shapelayout v:ext="edit">
      <o:idmap v:ext="edit" data="3,4"/>
    </o:shapelayout>
  </w:hdrShapeDefaults>
  <w:compat>
    <w:useFELayout/>
    <w:compatSetting w:name="compatibilityMode" w:uri="http://schemas.microsoft.com/office/word" w:val="12"/>
  </w:compat>
  <w:rsids>
    <w:rsidRoot w:val="00092D15"/>
    <w:rsid w:val="00092D15"/>
    <w:rsid w:val="00151AE0"/>
    <w:rsid w:val="001707BB"/>
    <w:rsid w:val="002044DD"/>
    <w:rsid w:val="002116FE"/>
    <w:rsid w:val="0072304B"/>
    <w:rsid w:val="00787F0F"/>
    <w:rsid w:val="007E3BF9"/>
    <w:rsid w:val="008B02DE"/>
    <w:rsid w:val="00C62DAD"/>
    <w:rsid w:val="00D663CD"/>
    <w:rsid w:val="00D7640E"/>
    <w:rsid w:val="00DB2105"/>
    <w:rsid w:val="00DC118F"/>
    <w:rsid w:val="00DC147D"/>
    <w:rsid w:val="00F74B1B"/>
    <w:rsid w:val="041B4AF7"/>
    <w:rsid w:val="0AD515FC"/>
    <w:rsid w:val="159F3513"/>
    <w:rsid w:val="3B7E0844"/>
    <w:rsid w:val="3FDD73CB"/>
    <w:rsid w:val="3FFFF4FF"/>
    <w:rsid w:val="43AC4A18"/>
    <w:rsid w:val="441F3A4D"/>
    <w:rsid w:val="476EFA0B"/>
    <w:rsid w:val="54F52281"/>
    <w:rsid w:val="5BFEDC0B"/>
    <w:rsid w:val="5DFA7D39"/>
    <w:rsid w:val="65F74D9B"/>
    <w:rsid w:val="729BE1B3"/>
    <w:rsid w:val="7BFF1F74"/>
    <w:rsid w:val="7E3FB6AF"/>
    <w:rsid w:val="AFED1A41"/>
    <w:rsid w:val="B2FAC523"/>
    <w:rsid w:val="BF6EB1BA"/>
    <w:rsid w:val="D6374580"/>
    <w:rsid w:val="DFEC2460"/>
    <w:rsid w:val="DFFCFB99"/>
    <w:rsid w:val="EBFEA301"/>
    <w:rsid w:val="FFCBB7C9"/>
    <w:rsid w:val="FFFBE3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Balloon Text"/>
    <w:basedOn w:val="1"/>
    <w:link w:val="12"/>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No Spacing"/>
    <w:qFormat/>
    <w:uiPriority w:val="1"/>
    <w:pPr>
      <w:widowControl w:val="0"/>
      <w:jc w:val="both"/>
    </w:pPr>
    <w:rPr>
      <w:rFonts w:ascii="Calibri" w:hAnsi="Calibri" w:eastAsia="宋体" w:cs="宋体"/>
      <w:kern w:val="2"/>
      <w:sz w:val="21"/>
      <w:szCs w:val="22"/>
      <w:lang w:val="en-US" w:eastAsia="zh-CN" w:bidi="ar-SA"/>
    </w:rPr>
  </w:style>
  <w:style w:type="character" w:customStyle="1" w:styleId="11">
    <w:name w:val="日期 Char"/>
    <w:basedOn w:val="6"/>
    <w:link w:val="2"/>
    <w:qFormat/>
    <w:uiPriority w:val="99"/>
  </w:style>
  <w:style w:type="character" w:customStyle="1" w:styleId="12">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363</Words>
  <Characters>2070</Characters>
  <Lines>17</Lines>
  <Paragraphs>4</Paragraphs>
  <ScaleCrop>false</ScaleCrop>
  <LinksUpToDate>false</LinksUpToDate>
  <CharactersWithSpaces>2429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2022-12-10T15:51:00Z</dcterms:created>
  <dc:creator>WPS Office</dc:creator>
  <cp:lastModifiedBy>LTGX04</cp:lastModifiedBy>
  <dcterms:modified xsi:type="dcterms:W3CDTF">2023-01-06T01:10:57Z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7306e991a7e54e84b8bfb01edd4c97ae</vt:lpwstr>
  </property>
  <property fmtid="{D5CDD505-2E9C-101B-9397-08002B2CF9AE}" pid="3" name="KSOProductBuildVer">
    <vt:lpwstr>2052-10.1.0.6393</vt:lpwstr>
  </property>
</Properties>
</file>