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仿宋_GB2312" w:hAnsi="仿宋_GB2312" w:eastAsia="仿宋_GB2312" w:cs="仿宋_GB2312"/>
          <w:sz w:val="32"/>
          <w:szCs w:val="32"/>
          <w:lang w:eastAsia="zh-CN"/>
        </w:rPr>
      </w:pPr>
    </w:p>
    <w:p>
      <w:pPr>
        <w:widowControl/>
        <w:spacing w:line="560" w:lineRule="exact"/>
        <w:jc w:val="center"/>
        <w:rPr>
          <w:rFonts w:hint="eastAsia" w:ascii="仿宋_GB2312" w:hAnsi="仿宋_GB2312" w:eastAsia="仿宋_GB2312" w:cs="仿宋_GB2312"/>
          <w:bCs/>
          <w:sz w:val="32"/>
          <w:szCs w:val="32"/>
        </w:rPr>
      </w:pPr>
    </w:p>
    <w:p>
      <w:pPr>
        <w:widowControl/>
        <w:spacing w:line="560" w:lineRule="exact"/>
        <w:jc w:val="center"/>
        <w:rPr>
          <w:rFonts w:hint="eastAsia" w:ascii="仿宋_GB2312" w:hAnsi="仿宋_GB2312" w:eastAsia="仿宋_GB2312" w:cs="仿宋_GB2312"/>
          <w:bCs/>
          <w:sz w:val="32"/>
          <w:szCs w:val="32"/>
        </w:rPr>
      </w:pPr>
    </w:p>
    <w:p>
      <w:pPr>
        <w:widowControl/>
        <w:spacing w:line="560" w:lineRule="exact"/>
        <w:jc w:val="center"/>
        <w:rPr>
          <w:rFonts w:hint="eastAsia" w:ascii="仿宋_GB2312" w:hAnsi="仿宋_GB2312" w:eastAsia="仿宋_GB2312" w:cs="仿宋_GB2312"/>
          <w:bCs/>
          <w:sz w:val="32"/>
          <w:szCs w:val="32"/>
        </w:rPr>
      </w:pPr>
    </w:p>
    <w:p>
      <w:pPr>
        <w:widowControl/>
        <w:spacing w:line="560" w:lineRule="exact"/>
        <w:jc w:val="center"/>
        <w:rPr>
          <w:rFonts w:hint="eastAsia" w:ascii="仿宋_GB2312" w:hAnsi="仿宋_GB2312" w:eastAsia="仿宋_GB2312" w:cs="仿宋_GB2312"/>
          <w:bCs/>
          <w:sz w:val="32"/>
          <w:szCs w:val="32"/>
        </w:rPr>
      </w:pPr>
    </w:p>
    <w:p>
      <w:pPr>
        <w:widowControl/>
        <w:spacing w:line="560" w:lineRule="exact"/>
        <w:jc w:val="center"/>
        <w:rPr>
          <w:rFonts w:hint="eastAsia" w:ascii="仿宋_GB2312" w:hAnsi="仿宋_GB2312" w:eastAsia="仿宋_GB2312" w:cs="仿宋_GB2312"/>
          <w:bCs/>
          <w:sz w:val="32"/>
          <w:szCs w:val="32"/>
        </w:rPr>
      </w:pPr>
    </w:p>
    <w:p>
      <w:pPr>
        <w:widowControl/>
        <w:spacing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鲁人社字〔</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170号</w:t>
      </w:r>
    </w:p>
    <w:p>
      <w:pPr>
        <w:widowControl/>
        <w:spacing w:line="560" w:lineRule="exact"/>
        <w:jc w:val="center"/>
        <w:rPr>
          <w:rFonts w:hint="eastAsia" w:ascii="仿宋_GB2312" w:hAnsi="仿宋_GB2312" w:eastAsia="仿宋_GB2312" w:cs="仿宋_GB2312"/>
          <w:bCs/>
          <w:sz w:val="32"/>
          <w:szCs w:val="32"/>
        </w:rPr>
      </w:pPr>
    </w:p>
    <w:p>
      <w:pPr>
        <w:widowControl/>
        <w:snapToGrid w:val="0"/>
        <w:spacing w:line="580" w:lineRule="exact"/>
        <w:jc w:val="center"/>
        <w:rPr>
          <w:rFonts w:hint="eastAsia" w:ascii="仿宋_GB2312" w:hAnsi="仿宋_GB2312" w:eastAsia="仿宋_GB2312" w:cs="仿宋_GB2312"/>
          <w:bCs/>
          <w:sz w:val="32"/>
          <w:szCs w:val="32"/>
        </w:rPr>
      </w:pPr>
    </w:p>
    <w:p>
      <w:pPr>
        <w:widowControl/>
        <w:snapToGrid w:val="0"/>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山东省人力资源和社会保障厅</w:t>
      </w:r>
    </w:p>
    <w:p>
      <w:pPr>
        <w:widowControl/>
        <w:snapToGrid w:val="0"/>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关于印发《山东省失业保险省级统筹</w:t>
      </w:r>
    </w:p>
    <w:p>
      <w:pPr>
        <w:widowControl/>
        <w:snapToGrid w:val="0"/>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经办规程（暂行）》的通知</w:t>
      </w:r>
    </w:p>
    <w:p>
      <w:pPr>
        <w:pStyle w:val="2"/>
        <w:snapToGrid w:val="0"/>
        <w:spacing w:line="580" w:lineRule="exact"/>
        <w:rPr>
          <w:rFonts w:ascii="黑体" w:hAnsi="黑体" w:eastAsia="黑体"/>
          <w:sz w:val="44"/>
          <w:szCs w:val="44"/>
        </w:rPr>
      </w:pPr>
    </w:p>
    <w:p>
      <w:pPr>
        <w:pStyle w:val="2"/>
        <w:snapToGrid w:val="0"/>
        <w:spacing w:line="580" w:lineRule="exact"/>
        <w:rPr>
          <w:rStyle w:val="22"/>
          <w:lang w:bidi="zh-TW"/>
        </w:rPr>
      </w:pPr>
      <w:r>
        <w:rPr>
          <w:rStyle w:val="22"/>
          <w:rFonts w:hint="eastAsia"/>
          <w:lang w:bidi="zh-TW"/>
        </w:rPr>
        <w:t>各市人力资源社会保障局：</w:t>
      </w:r>
    </w:p>
    <w:p>
      <w:pPr>
        <w:pStyle w:val="2"/>
        <w:snapToGrid w:val="0"/>
        <w:spacing w:line="580" w:lineRule="exact"/>
        <w:ind w:firstLine="640" w:firstLineChars="200"/>
        <w:rPr>
          <w:rStyle w:val="22"/>
          <w:lang w:bidi="zh-TW"/>
        </w:rPr>
      </w:pPr>
      <w:r>
        <w:rPr>
          <w:rStyle w:val="22"/>
          <w:rFonts w:hint="eastAsia"/>
          <w:lang w:bidi="zh-TW"/>
        </w:rPr>
        <w:t>现将《山东省失业保险省级统筹经办规程（暂行）》印发你们，请遵照执行。</w:t>
      </w:r>
    </w:p>
    <w:p>
      <w:pPr>
        <w:pStyle w:val="2"/>
        <w:snapToGrid w:val="0"/>
        <w:spacing w:line="580" w:lineRule="exact"/>
        <w:ind w:firstLine="640" w:firstLineChars="200"/>
        <w:rPr>
          <w:rStyle w:val="22"/>
          <w:lang w:bidi="zh-TW"/>
        </w:rPr>
      </w:pPr>
    </w:p>
    <w:p>
      <w:pPr>
        <w:pStyle w:val="2"/>
        <w:snapToGrid w:val="0"/>
        <w:spacing w:line="580" w:lineRule="exact"/>
        <w:ind w:firstLine="640" w:firstLineChars="200"/>
        <w:rPr>
          <w:rStyle w:val="22"/>
          <w:lang w:bidi="zh-TW"/>
        </w:rPr>
      </w:pPr>
    </w:p>
    <w:p>
      <w:pPr>
        <w:pStyle w:val="2"/>
        <w:snapToGrid w:val="0"/>
        <w:spacing w:line="580" w:lineRule="exact"/>
        <w:ind w:firstLine="640" w:firstLineChars="200"/>
        <w:rPr>
          <w:rStyle w:val="22"/>
          <w:lang w:bidi="zh-TW"/>
        </w:rPr>
      </w:pPr>
      <w:r>
        <w:rPr>
          <w:rStyle w:val="22"/>
          <w:rFonts w:hint="eastAsia"/>
          <w:lang w:bidi="zh-TW"/>
        </w:rPr>
        <w:t xml:space="preserve">           </w:t>
      </w:r>
      <w:r>
        <w:rPr>
          <w:rStyle w:val="22"/>
          <w:rFonts w:hint="eastAsia" w:eastAsia="仿宋_GB2312"/>
          <w:lang w:val="en-US" w:eastAsia="zh-CN" w:bidi="zh-TW"/>
        </w:rPr>
        <w:t xml:space="preserve">    </w:t>
      </w:r>
      <w:r>
        <w:rPr>
          <w:rStyle w:val="22"/>
          <w:rFonts w:hint="eastAsia"/>
          <w:lang w:bidi="zh-TW"/>
        </w:rPr>
        <w:t xml:space="preserve">  </w:t>
      </w:r>
      <w:r>
        <w:rPr>
          <w:rStyle w:val="22"/>
          <w:rFonts w:hint="eastAsia" w:eastAsia="仿宋_GB2312"/>
          <w:lang w:val="en-US" w:eastAsia="zh-CN" w:bidi="zh-TW"/>
        </w:rPr>
        <w:t xml:space="preserve">  </w:t>
      </w:r>
      <w:r>
        <w:rPr>
          <w:rStyle w:val="22"/>
          <w:rFonts w:hint="eastAsia"/>
          <w:lang w:bidi="zh-TW"/>
        </w:rPr>
        <w:t xml:space="preserve">    山东省人力资源和社会保障厅</w:t>
      </w:r>
    </w:p>
    <w:p>
      <w:pPr>
        <w:pStyle w:val="2"/>
        <w:snapToGrid w:val="0"/>
        <w:spacing w:line="580" w:lineRule="exact"/>
        <w:ind w:firstLine="640" w:firstLineChars="200"/>
        <w:rPr>
          <w:rStyle w:val="22"/>
          <w:lang w:bidi="zh-TW"/>
        </w:rPr>
      </w:pPr>
      <w:r>
        <w:rPr>
          <w:rStyle w:val="22"/>
          <w:rFonts w:hint="eastAsia"/>
          <w:lang w:bidi="zh-TW"/>
        </w:rPr>
        <w:t xml:space="preserve">               </w:t>
      </w:r>
      <w:r>
        <w:rPr>
          <w:rStyle w:val="22"/>
          <w:rFonts w:hint="eastAsia" w:eastAsia="仿宋_GB2312"/>
          <w:lang w:val="en-US" w:eastAsia="zh-CN" w:bidi="zh-TW"/>
        </w:rPr>
        <w:t xml:space="preserve">     </w:t>
      </w:r>
      <w:r>
        <w:rPr>
          <w:rStyle w:val="22"/>
          <w:rFonts w:hint="eastAsia"/>
          <w:lang w:bidi="zh-TW"/>
        </w:rPr>
        <w:t xml:space="preserve">       2022年12月28日</w:t>
      </w:r>
    </w:p>
    <w:p>
      <w:pPr>
        <w:pStyle w:val="2"/>
        <w:snapToGrid w:val="0"/>
        <w:spacing w:line="580" w:lineRule="exact"/>
        <w:ind w:firstLine="640" w:firstLineChars="200"/>
        <w:rPr>
          <w:rStyle w:val="22"/>
          <w:rFonts w:hint="eastAsia"/>
          <w:lang w:bidi="zh-TW"/>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2" w:firstLineChars="200"/>
        <w:jc w:val="both"/>
        <w:textAlignment w:val="auto"/>
        <w:outlineLvl w:val="9"/>
        <w:rPr>
          <w:rStyle w:val="22"/>
          <w:lang w:bidi="zh-TW"/>
        </w:rPr>
      </w:pPr>
      <w:r>
        <w:rPr>
          <w:rStyle w:val="22"/>
          <w:rFonts w:hint="eastAsia"/>
          <w:lang w:bidi="zh-TW"/>
        </w:rPr>
        <w:t>（此件主动公开）</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2" w:firstLineChars="200"/>
        <w:jc w:val="both"/>
        <w:textAlignment w:val="auto"/>
        <w:outlineLvl w:val="9"/>
        <w:rPr>
          <w:rStyle w:val="22"/>
          <w:lang w:bidi="zh-TW"/>
        </w:rPr>
      </w:pPr>
      <w:r>
        <w:rPr>
          <w:rStyle w:val="22"/>
          <w:rFonts w:hint="eastAsia"/>
          <w:lang w:bidi="zh-TW"/>
        </w:rPr>
        <w:t>（联系单位：省社会保险事业中心</w:t>
      </w:r>
      <w:r>
        <w:rPr>
          <w:rStyle w:val="22"/>
          <w:lang w:bidi="zh-TW"/>
        </w:rPr>
        <w:t>企业养老保险服务处</w:t>
      </w:r>
      <w:r>
        <w:rPr>
          <w:rStyle w:val="22"/>
          <w:rFonts w:hint="eastAsia"/>
          <w:lang w:bidi="zh-TW"/>
        </w:rPr>
        <w:t>）</w:t>
      </w:r>
    </w:p>
    <w:p>
      <w:pPr>
        <w:pStyle w:val="18"/>
        <w:widowControl/>
        <w:spacing w:line="560" w:lineRule="exact"/>
      </w:pPr>
      <w:bookmarkStart w:id="0" w:name="_Toc3857"/>
      <w:bookmarkStart w:id="1" w:name="_Toc23481"/>
      <w:bookmarkStart w:id="2" w:name="_Toc8040"/>
      <w:bookmarkStart w:id="3" w:name="_Toc13743"/>
      <w:bookmarkStart w:id="4" w:name="_Toc28925"/>
      <w:bookmarkStart w:id="5" w:name="_Toc13259"/>
      <w:bookmarkStart w:id="6" w:name="_Toc1754"/>
      <w:bookmarkStart w:id="7" w:name="_Toc31568"/>
      <w:bookmarkStart w:id="8" w:name="_Toc2851"/>
      <w:bookmarkStart w:id="9" w:name="_Toc27670"/>
      <w:bookmarkStart w:id="10" w:name="_Toc655"/>
    </w:p>
    <w:p>
      <w:pPr>
        <w:pStyle w:val="18"/>
        <w:widowControl/>
        <w:spacing w:line="560" w:lineRule="exact"/>
      </w:pPr>
    </w:p>
    <w:p>
      <w:pPr>
        <w:pStyle w:val="18"/>
        <w:widowControl/>
        <w:spacing w:line="560" w:lineRule="exact"/>
      </w:pPr>
    </w:p>
    <w:p>
      <w:pPr>
        <w:pStyle w:val="18"/>
        <w:widowControl/>
        <w:spacing w:line="560" w:lineRule="exact"/>
      </w:pPr>
    </w:p>
    <w:p>
      <w:pPr>
        <w:pStyle w:val="18"/>
        <w:widowControl/>
        <w:spacing w:line="560" w:lineRule="exact"/>
      </w:pPr>
      <w:bookmarkStart w:id="11" w:name="_Toc123230686"/>
      <w:r>
        <w:rPr>
          <w:rFonts w:hint="eastAsia"/>
        </w:rPr>
        <w:t>山东省失业保险省级统筹</w:t>
      </w:r>
      <w:r>
        <w:t>经办规程</w:t>
      </w:r>
      <w:bookmarkEnd w:id="0"/>
      <w:bookmarkEnd w:id="1"/>
      <w:bookmarkEnd w:id="2"/>
      <w:bookmarkEnd w:id="3"/>
      <w:bookmarkEnd w:id="4"/>
      <w:bookmarkEnd w:id="5"/>
      <w:bookmarkEnd w:id="6"/>
      <w:bookmarkEnd w:id="7"/>
      <w:bookmarkEnd w:id="8"/>
      <w:bookmarkEnd w:id="9"/>
      <w:bookmarkEnd w:id="10"/>
      <w:bookmarkEnd w:id="11"/>
    </w:p>
    <w:p>
      <w:pPr>
        <w:pStyle w:val="18"/>
        <w:widowControl/>
        <w:spacing w:line="560" w:lineRule="exact"/>
      </w:pPr>
      <w:bookmarkStart w:id="12" w:name="_Toc123230687"/>
      <w:r>
        <w:rPr>
          <w:rFonts w:hint="eastAsia"/>
        </w:rPr>
        <w:t>（暂行）</w:t>
      </w:r>
      <w:bookmarkEnd w:id="12"/>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widowControl/>
        <w:spacing w:line="560" w:lineRule="exact"/>
        <w:jc w:val="left"/>
        <w:rPr>
          <w:rFonts w:ascii="楷体_GB2312" w:eastAsia="楷体_GB2312"/>
          <w:sz w:val="32"/>
          <w:szCs w:val="32"/>
        </w:rPr>
      </w:pPr>
    </w:p>
    <w:p>
      <w:pPr>
        <w:pStyle w:val="2"/>
      </w:pPr>
    </w:p>
    <w:p>
      <w:pPr>
        <w:pStyle w:val="2"/>
      </w:pPr>
    </w:p>
    <w:p>
      <w:pPr>
        <w:pStyle w:val="2"/>
      </w:pPr>
    </w:p>
    <w:p>
      <w:pPr>
        <w:pStyle w:val="2"/>
      </w:pPr>
    </w:p>
    <w:p>
      <w:pPr>
        <w:pStyle w:val="2"/>
      </w:pPr>
    </w:p>
    <w:p>
      <w:pPr>
        <w:pStyle w:val="2"/>
      </w:pPr>
    </w:p>
    <w:p>
      <w:pPr>
        <w:pStyle w:val="43"/>
        <w:widowControl/>
        <w:rPr>
          <w:sz w:val="36"/>
          <w:szCs w:val="36"/>
        </w:rPr>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pPr>
      <w:r>
        <w:rPr>
          <w:sz w:val="36"/>
          <w:szCs w:val="36"/>
        </w:rPr>
        <w:t>202</w:t>
      </w:r>
      <w:r>
        <w:rPr>
          <w:rFonts w:hint="eastAsia"/>
          <w:sz w:val="36"/>
          <w:szCs w:val="36"/>
        </w:rPr>
        <w:t>2年</w:t>
      </w:r>
      <w:r>
        <w:rPr>
          <w:sz w:val="36"/>
          <w:szCs w:val="36"/>
        </w:rPr>
        <w:t>1</w:t>
      </w:r>
      <w:r>
        <w:rPr>
          <w:rFonts w:hint="eastAsia"/>
          <w:sz w:val="36"/>
          <w:szCs w:val="36"/>
        </w:rPr>
        <w:t>2月</w:t>
      </w:r>
    </w:p>
    <w:p>
      <w:pPr>
        <w:pStyle w:val="18"/>
        <w:widowControl/>
        <w:spacing w:line="560" w:lineRule="exact"/>
        <w:rPr>
          <w:sz w:val="44"/>
          <w:szCs w:val="44"/>
        </w:rPr>
      </w:pPr>
      <w:bookmarkStart w:id="13" w:name="_Toc991"/>
      <w:bookmarkStart w:id="14" w:name="_Toc123230688"/>
      <w:bookmarkStart w:id="15" w:name="_Toc14354"/>
      <w:bookmarkStart w:id="16" w:name="_Toc22561"/>
      <w:bookmarkStart w:id="17" w:name="_Toc2827"/>
      <w:bookmarkStart w:id="18" w:name="_Toc21258"/>
      <w:bookmarkStart w:id="19" w:name="_Toc15692"/>
      <w:bookmarkStart w:id="20" w:name="_Toc30160"/>
      <w:bookmarkStart w:id="21" w:name="_Toc5970"/>
      <w:bookmarkStart w:id="22" w:name="_Toc8890"/>
      <w:bookmarkStart w:id="23" w:name="_Toc7937"/>
      <w:bookmarkStart w:id="24" w:name="_Toc29281"/>
      <w:r>
        <w:rPr>
          <w:sz w:val="44"/>
          <w:szCs w:val="44"/>
        </w:rPr>
        <w:t>目录</w:t>
      </w:r>
      <w:bookmarkEnd w:id="13"/>
      <w:bookmarkEnd w:id="14"/>
      <w:bookmarkEnd w:id="15"/>
      <w:bookmarkEnd w:id="16"/>
      <w:bookmarkEnd w:id="17"/>
      <w:bookmarkEnd w:id="18"/>
      <w:bookmarkEnd w:id="19"/>
      <w:bookmarkEnd w:id="20"/>
      <w:bookmarkEnd w:id="21"/>
      <w:bookmarkEnd w:id="22"/>
      <w:bookmarkEnd w:id="23"/>
      <w:bookmarkEnd w:id="24"/>
    </w:p>
    <w:p>
      <w:pPr>
        <w:pStyle w:val="10"/>
        <w:tabs>
          <w:tab w:val="right" w:leader="dot" w:pos="9060"/>
        </w:tabs>
        <w:spacing w:line="560" w:lineRule="exact"/>
        <w:rPr>
          <w:rFonts w:ascii="黑体" w:hAnsi="黑体" w:eastAsia="黑体" w:cstheme="minorBidi"/>
          <w:kern w:val="2"/>
          <w:sz w:val="21"/>
        </w:rPr>
      </w:pPr>
      <w:r>
        <w:rPr>
          <w:rFonts w:ascii="黑体" w:hAnsi="黑体" w:eastAsia="黑体"/>
          <w:sz w:val="96"/>
          <w:szCs w:val="96"/>
        </w:rPr>
        <w:fldChar w:fldCharType="begin"/>
      </w:r>
      <w:r>
        <w:rPr>
          <w:rFonts w:ascii="黑体" w:hAnsi="黑体" w:eastAsia="黑体"/>
          <w:sz w:val="96"/>
          <w:szCs w:val="96"/>
        </w:rPr>
        <w:instrText xml:space="preserve"> TOC \o "1-2" \h \z \u </w:instrText>
      </w:r>
      <w:r>
        <w:rPr>
          <w:rFonts w:ascii="黑体" w:hAnsi="黑体" w:eastAsia="黑体"/>
          <w:sz w:val="96"/>
          <w:szCs w:val="96"/>
        </w:rPr>
        <w:fldChar w:fldCharType="separate"/>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"_Toc123230689" </w:instrText>
      </w:r>
      <w:r>
        <w:fldChar w:fldCharType="separate"/>
      </w:r>
      <w:r>
        <w:rPr>
          <w:rStyle w:val="15"/>
          <w:rFonts w:ascii="黑体" w:hAnsi="黑体" w:eastAsia="黑体"/>
          <w:sz w:val="28"/>
          <w:szCs w:val="28"/>
        </w:rPr>
        <w:t>第一章 总则</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_Toc123230689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"_Toc123230690" </w:instrText>
      </w:r>
      <w:r>
        <w:fldChar w:fldCharType="separate"/>
      </w:r>
      <w:r>
        <w:rPr>
          <w:rStyle w:val="15"/>
          <w:rFonts w:ascii="黑体" w:hAnsi="黑体" w:eastAsia="黑体"/>
          <w:sz w:val="28"/>
          <w:szCs w:val="28"/>
        </w:rPr>
        <w:t>第二章 登记管理</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_Toc123230690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9060"/>
        </w:tabs>
        <w:spacing w:after="0" w:line="580" w:lineRule="exact"/>
        <w:ind w:left="221"/>
        <w:rPr>
          <w:rFonts w:ascii="楷体_GB2312" w:hAnsi="楷体" w:eastAsia="楷体_GB2312" w:cstheme="minorBidi"/>
          <w:kern w:val="2"/>
          <w:sz w:val="28"/>
          <w:szCs w:val="28"/>
        </w:rPr>
      </w:pPr>
      <w:r>
        <w:fldChar w:fldCharType="begin"/>
      </w:r>
      <w:r>
        <w:instrText xml:space="preserve"> HYPERLINK \l "_Toc123230691" </w:instrText>
      </w:r>
      <w:r>
        <w:fldChar w:fldCharType="separate"/>
      </w:r>
      <w:r>
        <w:rPr>
          <w:rStyle w:val="15"/>
          <w:rFonts w:hint="eastAsia" w:ascii="楷体_GB2312" w:hAnsi="楷体" w:eastAsia="楷体_GB2312" w:cs="宋体"/>
          <w:bCs/>
          <w:sz w:val="28"/>
          <w:szCs w:val="28"/>
        </w:rPr>
        <w:t>第一节 单位参保登记</w:t>
      </w:r>
      <w:r>
        <w:rPr>
          <w:rFonts w:hint="eastAsia" w:ascii="楷体_GB2312" w:hAnsi="楷体" w:eastAsia="楷体_GB2312"/>
          <w:sz w:val="28"/>
          <w:szCs w:val="28"/>
        </w:rPr>
        <w:tab/>
      </w:r>
      <w:r>
        <w:rPr>
          <w:rFonts w:hint="eastAsia" w:ascii="楷体_GB2312" w:hAnsi="楷体" w:eastAsia="楷体_GB2312"/>
          <w:sz w:val="28"/>
          <w:szCs w:val="28"/>
        </w:rPr>
        <w:fldChar w:fldCharType="begin"/>
      </w:r>
      <w:r>
        <w:rPr>
          <w:rFonts w:hint="eastAsia" w:ascii="楷体_GB2312" w:hAnsi="楷体" w:eastAsia="楷体_GB2312"/>
          <w:sz w:val="28"/>
          <w:szCs w:val="28"/>
        </w:rPr>
        <w:instrText xml:space="preserve"> PAGEREF _Toc123230691 \h </w:instrText>
      </w:r>
      <w:r>
        <w:rPr>
          <w:rFonts w:hint="eastAsia" w:ascii="楷体_GB2312" w:hAnsi="楷体" w:eastAsia="楷体_GB2312"/>
          <w:sz w:val="28"/>
          <w:szCs w:val="28"/>
        </w:rPr>
        <w:fldChar w:fldCharType="separate"/>
      </w:r>
      <w:r>
        <w:rPr>
          <w:rFonts w:hint="eastAsia" w:ascii="楷体_GB2312" w:hAnsi="楷体" w:eastAsia="楷体_GB2312"/>
          <w:sz w:val="28"/>
          <w:szCs w:val="28"/>
        </w:rPr>
        <w:t>6</w:t>
      </w:r>
      <w:r>
        <w:rPr>
          <w:rFonts w:hint="eastAsia" w:ascii="楷体_GB2312" w:hAnsi="楷体" w:eastAsia="楷体_GB2312"/>
          <w:sz w:val="28"/>
          <w:szCs w:val="28"/>
        </w:rPr>
        <w:fldChar w:fldCharType="end"/>
      </w:r>
      <w:r>
        <w:rPr>
          <w:rFonts w:hint="eastAsia" w:ascii="楷体_GB2312" w:hAnsi="楷体" w:eastAsia="楷体_GB2312"/>
          <w:sz w:val="28"/>
          <w:szCs w:val="28"/>
        </w:rPr>
        <w:fldChar w:fldCharType="end"/>
      </w:r>
    </w:p>
    <w:p>
      <w:pPr>
        <w:pStyle w:val="12"/>
        <w:tabs>
          <w:tab w:val="right" w:leader="dot" w:pos="9060"/>
        </w:tabs>
        <w:spacing w:after="0" w:line="580" w:lineRule="exact"/>
        <w:ind w:left="221"/>
        <w:rPr>
          <w:rFonts w:ascii="楷体_GB2312" w:hAnsi="楷体" w:eastAsia="楷体_GB2312" w:cstheme="minorBidi"/>
          <w:kern w:val="2"/>
          <w:sz w:val="28"/>
          <w:szCs w:val="28"/>
        </w:rPr>
      </w:pPr>
      <w:r>
        <w:fldChar w:fldCharType="begin"/>
      </w:r>
      <w:r>
        <w:instrText xml:space="preserve"> HYPERLINK \l "_Toc123230692" </w:instrText>
      </w:r>
      <w:r>
        <w:fldChar w:fldCharType="separate"/>
      </w:r>
      <w:r>
        <w:rPr>
          <w:rStyle w:val="15"/>
          <w:rFonts w:hint="eastAsia" w:ascii="楷体_GB2312" w:hAnsi="楷体" w:eastAsia="楷体_GB2312" w:cs="宋体"/>
          <w:bCs/>
          <w:sz w:val="28"/>
          <w:szCs w:val="28"/>
        </w:rPr>
        <w:t>第二节 单位信息变更登记</w:t>
      </w:r>
      <w:r>
        <w:rPr>
          <w:rFonts w:hint="eastAsia" w:ascii="楷体_GB2312" w:hAnsi="楷体" w:eastAsia="楷体_GB2312"/>
          <w:sz w:val="28"/>
          <w:szCs w:val="28"/>
        </w:rPr>
        <w:tab/>
      </w:r>
      <w:r>
        <w:rPr>
          <w:rFonts w:hint="eastAsia" w:ascii="楷体_GB2312" w:hAnsi="楷体" w:eastAsia="楷体_GB2312"/>
          <w:sz w:val="28"/>
          <w:szCs w:val="28"/>
        </w:rPr>
        <w:fldChar w:fldCharType="begin"/>
      </w:r>
      <w:r>
        <w:rPr>
          <w:rFonts w:hint="eastAsia" w:ascii="楷体_GB2312" w:hAnsi="楷体" w:eastAsia="楷体_GB2312"/>
          <w:sz w:val="28"/>
          <w:szCs w:val="28"/>
        </w:rPr>
        <w:instrText xml:space="preserve"> PAGEREF _Toc123230692 \h </w:instrText>
      </w:r>
      <w:r>
        <w:rPr>
          <w:rFonts w:hint="eastAsia" w:ascii="楷体_GB2312" w:hAnsi="楷体" w:eastAsia="楷体_GB2312"/>
          <w:sz w:val="28"/>
          <w:szCs w:val="28"/>
        </w:rPr>
        <w:fldChar w:fldCharType="separate"/>
      </w:r>
      <w:r>
        <w:rPr>
          <w:rFonts w:hint="eastAsia" w:ascii="楷体_GB2312" w:hAnsi="楷体" w:eastAsia="楷体_GB2312"/>
          <w:sz w:val="28"/>
          <w:szCs w:val="28"/>
        </w:rPr>
        <w:t>6</w:t>
      </w:r>
      <w:r>
        <w:rPr>
          <w:rFonts w:hint="eastAsia" w:ascii="楷体_GB2312" w:hAnsi="楷体" w:eastAsia="楷体_GB2312"/>
          <w:sz w:val="28"/>
          <w:szCs w:val="28"/>
        </w:rPr>
        <w:fldChar w:fldCharType="end"/>
      </w:r>
      <w:r>
        <w:rPr>
          <w:rFonts w:hint="eastAsia" w:ascii="楷体_GB2312" w:hAnsi="楷体" w:eastAsia="楷体_GB2312"/>
          <w:sz w:val="28"/>
          <w:szCs w:val="28"/>
        </w:rPr>
        <w:fldChar w:fldCharType="end"/>
      </w:r>
    </w:p>
    <w:p>
      <w:pPr>
        <w:pStyle w:val="12"/>
        <w:tabs>
          <w:tab w:val="right" w:leader="dot" w:pos="9060"/>
        </w:tabs>
        <w:spacing w:after="0" w:line="580" w:lineRule="exact"/>
        <w:ind w:left="221"/>
        <w:rPr>
          <w:rFonts w:ascii="楷体_GB2312" w:hAnsi="楷体" w:eastAsia="楷体_GB2312" w:cstheme="minorBidi"/>
          <w:kern w:val="2"/>
          <w:sz w:val="28"/>
          <w:szCs w:val="28"/>
        </w:rPr>
      </w:pPr>
      <w:r>
        <w:fldChar w:fldCharType="begin"/>
      </w:r>
      <w:r>
        <w:instrText xml:space="preserve"> HYPERLINK \l "_Toc123230693" </w:instrText>
      </w:r>
      <w:r>
        <w:fldChar w:fldCharType="separate"/>
      </w:r>
      <w:r>
        <w:rPr>
          <w:rStyle w:val="15"/>
          <w:rFonts w:hint="eastAsia" w:ascii="楷体_GB2312" w:hAnsi="楷体" w:eastAsia="楷体_GB2312" w:cs="宋体"/>
          <w:bCs/>
          <w:sz w:val="28"/>
          <w:szCs w:val="28"/>
        </w:rPr>
        <w:t>第三节 单位注销登记</w:t>
      </w:r>
      <w:r>
        <w:rPr>
          <w:rFonts w:hint="eastAsia" w:ascii="楷体_GB2312" w:hAnsi="楷体" w:eastAsia="楷体_GB2312"/>
          <w:sz w:val="28"/>
          <w:szCs w:val="28"/>
        </w:rPr>
        <w:tab/>
      </w:r>
      <w:r>
        <w:rPr>
          <w:rFonts w:hint="eastAsia" w:ascii="楷体_GB2312" w:hAnsi="楷体" w:eastAsia="楷体_GB2312"/>
          <w:sz w:val="28"/>
          <w:szCs w:val="28"/>
        </w:rPr>
        <w:fldChar w:fldCharType="begin"/>
      </w:r>
      <w:r>
        <w:rPr>
          <w:rFonts w:hint="eastAsia" w:ascii="楷体_GB2312" w:hAnsi="楷体" w:eastAsia="楷体_GB2312"/>
          <w:sz w:val="28"/>
          <w:szCs w:val="28"/>
        </w:rPr>
        <w:instrText xml:space="preserve"> PAGEREF _Toc123230693 \h </w:instrText>
      </w:r>
      <w:r>
        <w:rPr>
          <w:rFonts w:hint="eastAsia" w:ascii="楷体_GB2312" w:hAnsi="楷体" w:eastAsia="楷体_GB2312"/>
          <w:sz w:val="28"/>
          <w:szCs w:val="28"/>
        </w:rPr>
        <w:fldChar w:fldCharType="separate"/>
      </w:r>
      <w:r>
        <w:rPr>
          <w:rFonts w:hint="eastAsia" w:ascii="楷体_GB2312" w:hAnsi="楷体" w:eastAsia="楷体_GB2312"/>
          <w:sz w:val="28"/>
          <w:szCs w:val="28"/>
        </w:rPr>
        <w:t>6</w:t>
      </w:r>
      <w:r>
        <w:rPr>
          <w:rFonts w:hint="eastAsia" w:ascii="楷体_GB2312" w:hAnsi="楷体" w:eastAsia="楷体_GB2312"/>
          <w:sz w:val="28"/>
          <w:szCs w:val="28"/>
        </w:rPr>
        <w:fldChar w:fldCharType="end"/>
      </w:r>
      <w:r>
        <w:rPr>
          <w:rFonts w:hint="eastAsia" w:ascii="楷体_GB2312" w:hAnsi="楷体" w:eastAsia="楷体_GB2312"/>
          <w:sz w:val="28"/>
          <w:szCs w:val="28"/>
        </w:rPr>
        <w:fldChar w:fldCharType="end"/>
      </w:r>
    </w:p>
    <w:p>
      <w:pPr>
        <w:pStyle w:val="12"/>
        <w:tabs>
          <w:tab w:val="right" w:leader="dot" w:pos="9060"/>
        </w:tabs>
        <w:spacing w:after="0" w:line="580" w:lineRule="exact"/>
        <w:ind w:left="221"/>
        <w:rPr>
          <w:rFonts w:ascii="楷体_GB2312" w:hAnsi="楷体" w:eastAsia="楷体_GB2312" w:cstheme="minorBidi"/>
          <w:kern w:val="2"/>
          <w:sz w:val="28"/>
          <w:szCs w:val="28"/>
        </w:rPr>
      </w:pPr>
      <w:r>
        <w:fldChar w:fldCharType="begin"/>
      </w:r>
      <w:r>
        <w:instrText xml:space="preserve"> HYPERLINK \l "_Toc123230694" </w:instrText>
      </w:r>
      <w:r>
        <w:fldChar w:fldCharType="separate"/>
      </w:r>
      <w:r>
        <w:rPr>
          <w:rStyle w:val="15"/>
          <w:rFonts w:hint="eastAsia" w:ascii="楷体_GB2312" w:hAnsi="楷体" w:eastAsia="楷体_GB2312" w:cs="宋体"/>
          <w:bCs/>
          <w:sz w:val="28"/>
          <w:szCs w:val="28"/>
        </w:rPr>
        <w:t>第四节 人员参保登记</w:t>
      </w:r>
      <w:r>
        <w:rPr>
          <w:rFonts w:hint="eastAsia" w:ascii="楷体_GB2312" w:hAnsi="楷体" w:eastAsia="楷体_GB2312"/>
          <w:sz w:val="28"/>
          <w:szCs w:val="28"/>
        </w:rPr>
        <w:tab/>
      </w:r>
      <w:r>
        <w:rPr>
          <w:rFonts w:hint="eastAsia" w:ascii="楷体_GB2312" w:hAnsi="楷体" w:eastAsia="楷体_GB2312"/>
          <w:sz w:val="28"/>
          <w:szCs w:val="28"/>
        </w:rPr>
        <w:fldChar w:fldCharType="begin"/>
      </w:r>
      <w:r>
        <w:rPr>
          <w:rFonts w:hint="eastAsia" w:ascii="楷体_GB2312" w:hAnsi="楷体" w:eastAsia="楷体_GB2312"/>
          <w:sz w:val="28"/>
          <w:szCs w:val="28"/>
        </w:rPr>
        <w:instrText xml:space="preserve"> PAGEREF _Toc123230694 \h </w:instrText>
      </w:r>
      <w:r>
        <w:rPr>
          <w:rFonts w:hint="eastAsia" w:ascii="楷体_GB2312" w:hAnsi="楷体" w:eastAsia="楷体_GB2312"/>
          <w:sz w:val="28"/>
          <w:szCs w:val="28"/>
        </w:rPr>
        <w:fldChar w:fldCharType="separate"/>
      </w:r>
      <w:r>
        <w:rPr>
          <w:rFonts w:hint="eastAsia" w:ascii="楷体_GB2312" w:hAnsi="楷体" w:eastAsia="楷体_GB2312"/>
          <w:sz w:val="28"/>
          <w:szCs w:val="28"/>
        </w:rPr>
        <w:t>7</w:t>
      </w:r>
      <w:r>
        <w:rPr>
          <w:rFonts w:hint="eastAsia" w:ascii="楷体_GB2312" w:hAnsi="楷体" w:eastAsia="楷体_GB2312"/>
          <w:sz w:val="28"/>
          <w:szCs w:val="28"/>
        </w:rPr>
        <w:fldChar w:fldCharType="end"/>
      </w:r>
      <w:r>
        <w:rPr>
          <w:rFonts w:hint="eastAsia" w:ascii="楷体_GB2312" w:hAnsi="楷体" w:eastAsia="楷体_GB2312"/>
          <w:sz w:val="28"/>
          <w:szCs w:val="28"/>
        </w:rPr>
        <w:fldChar w:fldCharType="end"/>
      </w:r>
    </w:p>
    <w:p>
      <w:pPr>
        <w:pStyle w:val="12"/>
        <w:tabs>
          <w:tab w:val="right" w:leader="dot" w:pos="9060"/>
        </w:tabs>
        <w:spacing w:after="0" w:line="580" w:lineRule="exact"/>
        <w:ind w:left="221"/>
        <w:rPr>
          <w:rFonts w:ascii="楷体_GB2312" w:hAnsi="楷体" w:eastAsia="楷体_GB2312" w:cstheme="minorBidi"/>
          <w:kern w:val="2"/>
          <w:sz w:val="28"/>
          <w:szCs w:val="28"/>
        </w:rPr>
      </w:pPr>
      <w:r>
        <w:fldChar w:fldCharType="begin"/>
      </w:r>
      <w:r>
        <w:instrText xml:space="preserve"> HYPERLINK \l "_Toc123230695" </w:instrText>
      </w:r>
      <w:r>
        <w:fldChar w:fldCharType="separate"/>
      </w:r>
      <w:r>
        <w:rPr>
          <w:rStyle w:val="15"/>
          <w:rFonts w:hint="eastAsia" w:ascii="楷体_GB2312" w:hAnsi="楷体" w:eastAsia="楷体_GB2312" w:cs="宋体"/>
          <w:bCs/>
          <w:sz w:val="28"/>
          <w:szCs w:val="28"/>
        </w:rPr>
        <w:t>第五节 人员信息变更登记</w:t>
      </w:r>
      <w:r>
        <w:rPr>
          <w:rFonts w:hint="eastAsia" w:ascii="楷体_GB2312" w:hAnsi="楷体" w:eastAsia="楷体_GB2312"/>
          <w:sz w:val="28"/>
          <w:szCs w:val="28"/>
        </w:rPr>
        <w:tab/>
      </w:r>
      <w:r>
        <w:rPr>
          <w:rFonts w:hint="eastAsia" w:ascii="楷体_GB2312" w:hAnsi="楷体" w:eastAsia="楷体_GB2312"/>
          <w:sz w:val="28"/>
          <w:szCs w:val="28"/>
        </w:rPr>
        <w:fldChar w:fldCharType="begin"/>
      </w:r>
      <w:r>
        <w:rPr>
          <w:rFonts w:hint="eastAsia" w:ascii="楷体_GB2312" w:hAnsi="楷体" w:eastAsia="楷体_GB2312"/>
          <w:sz w:val="28"/>
          <w:szCs w:val="28"/>
        </w:rPr>
        <w:instrText xml:space="preserve"> PAGEREF _Toc123230695 \h </w:instrText>
      </w:r>
      <w:r>
        <w:rPr>
          <w:rFonts w:hint="eastAsia" w:ascii="楷体_GB2312" w:hAnsi="楷体" w:eastAsia="楷体_GB2312"/>
          <w:sz w:val="28"/>
          <w:szCs w:val="28"/>
        </w:rPr>
        <w:fldChar w:fldCharType="separate"/>
      </w:r>
      <w:r>
        <w:rPr>
          <w:rFonts w:hint="eastAsia" w:ascii="楷体_GB2312" w:hAnsi="楷体" w:eastAsia="楷体_GB2312"/>
          <w:sz w:val="28"/>
          <w:szCs w:val="28"/>
        </w:rPr>
        <w:t>7</w:t>
      </w:r>
      <w:r>
        <w:rPr>
          <w:rFonts w:hint="eastAsia" w:ascii="楷体_GB2312" w:hAnsi="楷体" w:eastAsia="楷体_GB2312"/>
          <w:sz w:val="28"/>
          <w:szCs w:val="28"/>
        </w:rPr>
        <w:fldChar w:fldCharType="end"/>
      </w:r>
      <w:r>
        <w:rPr>
          <w:rFonts w:hint="eastAsia" w:ascii="楷体_GB2312" w:hAnsi="楷体" w:eastAsia="楷体_GB2312"/>
          <w:sz w:val="28"/>
          <w:szCs w:val="28"/>
        </w:rPr>
        <w:fldChar w:fldCharType="end"/>
      </w:r>
    </w:p>
    <w:p>
      <w:pPr>
        <w:pStyle w:val="12"/>
        <w:tabs>
          <w:tab w:val="right" w:leader="dot" w:pos="9060"/>
        </w:tabs>
        <w:spacing w:after="0" w:line="580" w:lineRule="exact"/>
        <w:ind w:left="221"/>
        <w:rPr>
          <w:rStyle w:val="15"/>
          <w:rFonts w:ascii="黑体" w:hAnsi="黑体" w:eastAsia="黑体"/>
          <w:sz w:val="28"/>
          <w:szCs w:val="28"/>
        </w:rPr>
      </w:pPr>
      <w:r>
        <w:fldChar w:fldCharType="begin"/>
      </w:r>
      <w:r>
        <w:instrText xml:space="preserve"> HYPERLINK \l "_Toc123230696" </w:instrText>
      </w:r>
      <w:r>
        <w:fldChar w:fldCharType="separate"/>
      </w:r>
      <w:r>
        <w:rPr>
          <w:rStyle w:val="15"/>
          <w:rFonts w:ascii="黑体" w:hAnsi="黑体" w:eastAsia="黑体"/>
          <w:sz w:val="28"/>
          <w:szCs w:val="28"/>
        </w:rPr>
        <w:t>第三章 征缴管理</w:t>
      </w:r>
      <w:r>
        <w:rPr>
          <w:rStyle w:val="15"/>
          <w:rFonts w:ascii="黑体" w:hAnsi="黑体" w:eastAsia="黑体"/>
          <w:sz w:val="28"/>
          <w:szCs w:val="28"/>
        </w:rPr>
        <w:tab/>
      </w:r>
      <w:r>
        <w:rPr>
          <w:rStyle w:val="15"/>
          <w:rFonts w:ascii="黑体" w:hAnsi="黑体" w:eastAsia="黑体"/>
          <w:sz w:val="28"/>
          <w:szCs w:val="28"/>
        </w:rPr>
        <w:fldChar w:fldCharType="begin"/>
      </w:r>
      <w:r>
        <w:rPr>
          <w:rStyle w:val="15"/>
          <w:rFonts w:ascii="黑体" w:hAnsi="黑体" w:eastAsia="黑体"/>
          <w:sz w:val="28"/>
          <w:szCs w:val="28"/>
        </w:rPr>
        <w:instrText xml:space="preserve"> PAGEREF _Toc123230696 \h </w:instrText>
      </w:r>
      <w:r>
        <w:rPr>
          <w:rStyle w:val="15"/>
          <w:rFonts w:ascii="黑体" w:hAnsi="黑体" w:eastAsia="黑体"/>
          <w:sz w:val="28"/>
          <w:szCs w:val="28"/>
        </w:rPr>
        <w:fldChar w:fldCharType="separate"/>
      </w:r>
      <w:r>
        <w:rPr>
          <w:rStyle w:val="15"/>
          <w:rFonts w:ascii="黑体" w:hAnsi="黑体" w:eastAsia="黑体"/>
          <w:sz w:val="28"/>
          <w:szCs w:val="28"/>
        </w:rPr>
        <w:t>7</w:t>
      </w:r>
      <w:r>
        <w:rPr>
          <w:rStyle w:val="15"/>
          <w:rFonts w:ascii="黑体" w:hAnsi="黑体" w:eastAsia="黑体"/>
          <w:sz w:val="28"/>
          <w:szCs w:val="28"/>
        </w:rPr>
        <w:fldChar w:fldCharType="end"/>
      </w:r>
      <w:r>
        <w:rPr>
          <w:rStyle w:val="15"/>
          <w:rFonts w:ascii="黑体" w:hAnsi="黑体" w:eastAsia="黑体"/>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"_Toc123230697" </w:instrText>
      </w:r>
      <w:r>
        <w:fldChar w:fldCharType="separate"/>
      </w:r>
      <w:r>
        <w:rPr>
          <w:rStyle w:val="15"/>
          <w:rFonts w:ascii="楷体_GB2312" w:hAnsi="楷体" w:eastAsia="楷体_GB2312" w:cs="宋体"/>
          <w:bCs/>
          <w:sz w:val="28"/>
          <w:szCs w:val="28"/>
        </w:rPr>
        <w:t>第一节 申报审核</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_Toc123230697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7</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"_Toc123230698" </w:instrText>
      </w:r>
      <w:r>
        <w:fldChar w:fldCharType="separate"/>
      </w:r>
      <w:r>
        <w:rPr>
          <w:rStyle w:val="15"/>
          <w:rFonts w:ascii="楷体_GB2312" w:hAnsi="楷体" w:eastAsia="楷体_GB2312" w:cs="宋体"/>
          <w:bCs/>
          <w:sz w:val="28"/>
          <w:szCs w:val="28"/>
        </w:rPr>
        <w:t>第二节 缴费</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_Toc123230698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7</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"_Toc123230699" </w:instrText>
      </w:r>
      <w:r>
        <w:fldChar w:fldCharType="separate"/>
      </w:r>
      <w:r>
        <w:rPr>
          <w:rStyle w:val="15"/>
          <w:rFonts w:ascii="楷体_GB2312" w:hAnsi="楷体" w:eastAsia="楷体_GB2312" w:cs="宋体"/>
          <w:bCs/>
          <w:sz w:val="28"/>
          <w:szCs w:val="28"/>
        </w:rPr>
        <w:t>第三节 退费管理</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_Toc123230699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8</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黑体" w:hAnsi="黑体" w:eastAsia="黑体"/>
          <w:sz w:val="28"/>
          <w:szCs w:val="28"/>
        </w:rPr>
      </w:pPr>
      <w:r>
        <w:fldChar w:fldCharType="begin"/>
      </w:r>
      <w:r>
        <w:instrText xml:space="preserve"> HYPERLINK \l "_Toc123230700" </w:instrText>
      </w:r>
      <w:r>
        <w:fldChar w:fldCharType="separate"/>
      </w:r>
      <w:r>
        <w:rPr>
          <w:rStyle w:val="15"/>
          <w:rFonts w:ascii="黑体" w:hAnsi="黑体" w:eastAsia="黑体"/>
          <w:sz w:val="28"/>
          <w:szCs w:val="28"/>
        </w:rPr>
        <w:t>第四章 缴费记录</w:t>
      </w:r>
      <w:r>
        <w:rPr>
          <w:rStyle w:val="15"/>
          <w:rFonts w:ascii="黑体" w:hAnsi="黑体" w:eastAsia="黑体"/>
          <w:sz w:val="28"/>
          <w:szCs w:val="28"/>
        </w:rPr>
        <w:tab/>
      </w:r>
      <w:r>
        <w:rPr>
          <w:rStyle w:val="15"/>
          <w:rFonts w:ascii="黑体" w:hAnsi="黑体" w:eastAsia="黑体"/>
          <w:sz w:val="28"/>
          <w:szCs w:val="28"/>
        </w:rPr>
        <w:fldChar w:fldCharType="begin"/>
      </w:r>
      <w:r>
        <w:rPr>
          <w:rStyle w:val="15"/>
          <w:rFonts w:ascii="黑体" w:hAnsi="黑体" w:eastAsia="黑体"/>
          <w:sz w:val="28"/>
          <w:szCs w:val="28"/>
        </w:rPr>
        <w:instrText xml:space="preserve"> PAGEREF _Toc123230700 \h </w:instrText>
      </w:r>
      <w:r>
        <w:rPr>
          <w:rStyle w:val="15"/>
          <w:rFonts w:ascii="黑体" w:hAnsi="黑体" w:eastAsia="黑体"/>
          <w:sz w:val="28"/>
          <w:szCs w:val="28"/>
        </w:rPr>
        <w:fldChar w:fldCharType="separate"/>
      </w:r>
      <w:r>
        <w:rPr>
          <w:rStyle w:val="15"/>
          <w:rFonts w:ascii="黑体" w:hAnsi="黑体" w:eastAsia="黑体"/>
          <w:sz w:val="28"/>
          <w:szCs w:val="28"/>
        </w:rPr>
        <w:t>8</w:t>
      </w:r>
      <w:r>
        <w:rPr>
          <w:rStyle w:val="15"/>
          <w:rFonts w:ascii="黑体" w:hAnsi="黑体" w:eastAsia="黑体"/>
          <w:sz w:val="28"/>
          <w:szCs w:val="28"/>
        </w:rPr>
        <w:fldChar w:fldCharType="end"/>
      </w:r>
      <w:r>
        <w:rPr>
          <w:rStyle w:val="15"/>
          <w:rFonts w:ascii="黑体" w:hAnsi="黑体" w:eastAsia="黑体"/>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"_Toc123230701" </w:instrText>
      </w:r>
      <w:r>
        <w:fldChar w:fldCharType="separate"/>
      </w:r>
      <w:r>
        <w:rPr>
          <w:rStyle w:val="15"/>
          <w:rFonts w:ascii="楷体_GB2312" w:hAnsi="楷体" w:eastAsia="楷体_GB2312" w:cs="宋体"/>
          <w:bCs/>
          <w:sz w:val="28"/>
          <w:szCs w:val="28"/>
        </w:rPr>
        <w:t>第一节 建立记录</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_Toc123230701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8</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"_Toc123230702" </w:instrText>
      </w:r>
      <w:r>
        <w:fldChar w:fldCharType="separate"/>
      </w:r>
      <w:r>
        <w:rPr>
          <w:rStyle w:val="15"/>
          <w:rFonts w:ascii="楷体_GB2312" w:hAnsi="楷体" w:eastAsia="楷体_GB2312" w:cs="宋体"/>
          <w:bCs/>
          <w:sz w:val="28"/>
          <w:szCs w:val="28"/>
        </w:rPr>
        <w:t>第二节 查询、使用</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_Toc123230702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8</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"_Toc123230703" </w:instrText>
      </w:r>
      <w:r>
        <w:fldChar w:fldCharType="separate"/>
      </w:r>
      <w:r>
        <w:rPr>
          <w:rStyle w:val="15"/>
          <w:rFonts w:ascii="楷体_GB2312" w:hAnsi="楷体" w:eastAsia="楷体_GB2312" w:cs="宋体"/>
          <w:bCs/>
          <w:sz w:val="28"/>
          <w:szCs w:val="28"/>
        </w:rPr>
        <w:t>第三节 缴费记录维护</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_Toc123230703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9</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黑体" w:hAnsi="黑体" w:eastAsia="黑体"/>
          <w:sz w:val="28"/>
          <w:szCs w:val="28"/>
        </w:rPr>
      </w:pPr>
      <w:r>
        <w:fldChar w:fldCharType="begin"/>
      </w:r>
      <w:r>
        <w:instrText xml:space="preserve"> HYPERLINK \l "_Toc123230704" </w:instrText>
      </w:r>
      <w:r>
        <w:fldChar w:fldCharType="separate"/>
      </w:r>
      <w:r>
        <w:rPr>
          <w:rStyle w:val="15"/>
          <w:rFonts w:ascii="黑体" w:hAnsi="黑体" w:eastAsia="黑体"/>
          <w:sz w:val="28"/>
          <w:szCs w:val="28"/>
        </w:rPr>
        <w:t>第五章 关系转移接续</w:t>
      </w:r>
      <w:r>
        <w:rPr>
          <w:rStyle w:val="15"/>
          <w:rFonts w:ascii="黑体" w:hAnsi="黑体" w:eastAsia="黑体"/>
          <w:sz w:val="28"/>
          <w:szCs w:val="28"/>
        </w:rPr>
        <w:tab/>
      </w:r>
      <w:r>
        <w:rPr>
          <w:rStyle w:val="15"/>
          <w:rFonts w:ascii="黑体" w:hAnsi="黑体" w:eastAsia="黑体"/>
          <w:sz w:val="28"/>
          <w:szCs w:val="28"/>
        </w:rPr>
        <w:fldChar w:fldCharType="begin"/>
      </w:r>
      <w:r>
        <w:rPr>
          <w:rStyle w:val="15"/>
          <w:rFonts w:ascii="黑体" w:hAnsi="黑体" w:eastAsia="黑体"/>
          <w:sz w:val="28"/>
          <w:szCs w:val="28"/>
        </w:rPr>
        <w:instrText xml:space="preserve"> PAGEREF _Toc123230704 \h </w:instrText>
      </w:r>
      <w:r>
        <w:rPr>
          <w:rStyle w:val="15"/>
          <w:rFonts w:ascii="黑体" w:hAnsi="黑体" w:eastAsia="黑体"/>
          <w:sz w:val="28"/>
          <w:szCs w:val="28"/>
        </w:rPr>
        <w:fldChar w:fldCharType="separate"/>
      </w:r>
      <w:r>
        <w:rPr>
          <w:rStyle w:val="15"/>
          <w:rFonts w:ascii="黑体" w:hAnsi="黑体" w:eastAsia="黑体"/>
          <w:sz w:val="28"/>
          <w:szCs w:val="28"/>
        </w:rPr>
        <w:t>9</w:t>
      </w:r>
      <w:r>
        <w:rPr>
          <w:rStyle w:val="15"/>
          <w:rFonts w:ascii="黑体" w:hAnsi="黑体" w:eastAsia="黑体"/>
          <w:sz w:val="28"/>
          <w:szCs w:val="28"/>
        </w:rPr>
        <w:fldChar w:fldCharType="end"/>
      </w:r>
      <w:r>
        <w:rPr>
          <w:rStyle w:val="15"/>
          <w:rFonts w:ascii="黑体" w:hAnsi="黑体" w:eastAsia="黑体"/>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"_Toc123230705" </w:instrText>
      </w:r>
      <w:r>
        <w:fldChar w:fldCharType="separate"/>
      </w:r>
      <w:r>
        <w:rPr>
          <w:rStyle w:val="15"/>
          <w:rFonts w:ascii="楷体_GB2312" w:hAnsi="楷体" w:eastAsia="楷体_GB2312" w:cs="宋体"/>
          <w:bCs/>
          <w:sz w:val="28"/>
          <w:szCs w:val="28"/>
        </w:rPr>
        <w:t>第一节 省内转移</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_Toc123230705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9</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"_Toc123230706" </w:instrText>
      </w:r>
      <w:r>
        <w:fldChar w:fldCharType="separate"/>
      </w:r>
      <w:r>
        <w:rPr>
          <w:rStyle w:val="15"/>
          <w:rFonts w:ascii="楷体_GB2312" w:hAnsi="楷体" w:eastAsia="楷体_GB2312" w:cs="宋体"/>
          <w:bCs/>
          <w:sz w:val="28"/>
          <w:szCs w:val="28"/>
        </w:rPr>
        <w:t>第二节 跨省转移</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_Toc123230706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10</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黑体" w:hAnsi="黑体" w:eastAsia="黑体"/>
          <w:sz w:val="28"/>
          <w:szCs w:val="28"/>
        </w:rPr>
      </w:pPr>
      <w:r>
        <w:fldChar w:fldCharType="begin"/>
      </w:r>
      <w:r>
        <w:instrText xml:space="preserve"> HYPERLINK \l "_Toc123230707" </w:instrText>
      </w:r>
      <w:r>
        <w:fldChar w:fldCharType="separate"/>
      </w:r>
      <w:r>
        <w:rPr>
          <w:rStyle w:val="15"/>
          <w:rFonts w:ascii="黑体" w:hAnsi="黑体" w:eastAsia="黑体"/>
          <w:sz w:val="28"/>
          <w:szCs w:val="28"/>
        </w:rPr>
        <w:t>第六章 待遇审核与支付</w:t>
      </w:r>
      <w:r>
        <w:rPr>
          <w:rStyle w:val="15"/>
          <w:rFonts w:ascii="黑体" w:hAnsi="黑体" w:eastAsia="黑体"/>
          <w:sz w:val="28"/>
          <w:szCs w:val="28"/>
        </w:rPr>
        <w:tab/>
      </w:r>
      <w:r>
        <w:rPr>
          <w:rStyle w:val="15"/>
          <w:rFonts w:ascii="黑体" w:hAnsi="黑体" w:eastAsia="黑体"/>
          <w:sz w:val="28"/>
          <w:szCs w:val="28"/>
        </w:rPr>
        <w:fldChar w:fldCharType="begin"/>
      </w:r>
      <w:r>
        <w:rPr>
          <w:rStyle w:val="15"/>
          <w:rFonts w:ascii="黑体" w:hAnsi="黑体" w:eastAsia="黑体"/>
          <w:sz w:val="28"/>
          <w:szCs w:val="28"/>
        </w:rPr>
        <w:instrText xml:space="preserve"> PAGEREF _Toc123230707 \h </w:instrText>
      </w:r>
      <w:r>
        <w:rPr>
          <w:rStyle w:val="15"/>
          <w:rFonts w:ascii="黑体" w:hAnsi="黑体" w:eastAsia="黑体"/>
          <w:sz w:val="28"/>
          <w:szCs w:val="28"/>
        </w:rPr>
        <w:fldChar w:fldCharType="separate"/>
      </w:r>
      <w:r>
        <w:rPr>
          <w:rStyle w:val="15"/>
          <w:rFonts w:ascii="黑体" w:hAnsi="黑体" w:eastAsia="黑体"/>
          <w:sz w:val="28"/>
          <w:szCs w:val="28"/>
        </w:rPr>
        <w:t>12</w:t>
      </w:r>
      <w:r>
        <w:rPr>
          <w:rStyle w:val="15"/>
          <w:rFonts w:ascii="黑体" w:hAnsi="黑体" w:eastAsia="黑体"/>
          <w:sz w:val="28"/>
          <w:szCs w:val="28"/>
        </w:rPr>
        <w:fldChar w:fldCharType="end"/>
      </w:r>
      <w:r>
        <w:rPr>
          <w:rStyle w:val="15"/>
          <w:rFonts w:ascii="黑体" w:hAnsi="黑体" w:eastAsia="黑体"/>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"_Toc123230708" </w:instrText>
      </w:r>
      <w:r>
        <w:fldChar w:fldCharType="separate"/>
      </w:r>
      <w:r>
        <w:rPr>
          <w:rStyle w:val="15"/>
          <w:rFonts w:ascii="楷体_GB2312" w:hAnsi="楷体" w:eastAsia="楷体_GB2312" w:cs="宋体"/>
          <w:bCs/>
          <w:sz w:val="28"/>
          <w:szCs w:val="28"/>
        </w:rPr>
        <w:t>第一节 失业保险金</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_Toc123230708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12</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"_Toc123230709" </w:instrText>
      </w:r>
      <w:r>
        <w:fldChar w:fldCharType="separate"/>
      </w:r>
      <w:r>
        <w:rPr>
          <w:rStyle w:val="15"/>
          <w:rFonts w:ascii="楷体_GB2312" w:hAnsi="楷体" w:eastAsia="楷体_GB2312" w:cs="宋体"/>
          <w:bCs/>
          <w:sz w:val="28"/>
          <w:szCs w:val="28"/>
        </w:rPr>
        <w:t>第二节 医疗保险参保缴费</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_Toc123230709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16</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"_Toc123230710" </w:instrText>
      </w:r>
      <w:r>
        <w:fldChar w:fldCharType="separate"/>
      </w:r>
      <w:r>
        <w:rPr>
          <w:rStyle w:val="15"/>
          <w:rFonts w:ascii="楷体_GB2312" w:hAnsi="楷体" w:eastAsia="楷体_GB2312" w:cs="宋体"/>
          <w:bCs/>
          <w:sz w:val="28"/>
          <w:szCs w:val="28"/>
        </w:rPr>
        <w:t>第三节 丧葬补助金和抚恤金</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_Toc123230710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17</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"_Toc123230711" </w:instrText>
      </w:r>
      <w:r>
        <w:fldChar w:fldCharType="separate"/>
      </w:r>
      <w:r>
        <w:rPr>
          <w:rStyle w:val="15"/>
          <w:rFonts w:ascii="楷体_GB2312" w:hAnsi="楷体" w:eastAsia="楷体_GB2312" w:cs="宋体"/>
          <w:bCs/>
          <w:sz w:val="28"/>
          <w:szCs w:val="28"/>
        </w:rPr>
        <w:t>第四节 职业培训补贴</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_Toc123230711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18</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"_Toc123230712" </w:instrText>
      </w:r>
      <w:r>
        <w:fldChar w:fldCharType="separate"/>
      </w:r>
      <w:r>
        <w:rPr>
          <w:rStyle w:val="15"/>
          <w:rFonts w:ascii="楷体_GB2312" w:hAnsi="楷体" w:eastAsia="楷体_GB2312" w:cs="宋体"/>
          <w:bCs/>
          <w:sz w:val="28"/>
          <w:szCs w:val="28"/>
        </w:rPr>
        <w:t>第五节 职业介绍补贴</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_Toc123230712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18</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"_Toc123230713" </w:instrText>
      </w:r>
      <w:r>
        <w:fldChar w:fldCharType="separate"/>
      </w:r>
      <w:r>
        <w:rPr>
          <w:rStyle w:val="15"/>
          <w:rFonts w:ascii="楷体_GB2312" w:hAnsi="楷体" w:eastAsia="楷体_GB2312" w:cs="宋体"/>
          <w:bCs/>
          <w:sz w:val="28"/>
          <w:szCs w:val="28"/>
        </w:rPr>
        <w:t>第六节 价格临时补贴</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_Toc123230713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18</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"_Toc123230714" </w:instrText>
      </w:r>
      <w:r>
        <w:fldChar w:fldCharType="separate"/>
      </w:r>
      <w:r>
        <w:rPr>
          <w:rStyle w:val="15"/>
          <w:rFonts w:ascii="楷体_GB2312" w:hAnsi="楷体" w:eastAsia="楷体_GB2312" w:cs="宋体"/>
          <w:bCs/>
          <w:sz w:val="28"/>
          <w:szCs w:val="28"/>
        </w:rPr>
        <w:t>第七节 稳岗返还</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_Toc123230714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19</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"_Toc123230715" </w:instrText>
      </w:r>
      <w:r>
        <w:fldChar w:fldCharType="separate"/>
      </w:r>
      <w:r>
        <w:rPr>
          <w:rStyle w:val="15"/>
          <w:rFonts w:ascii="楷体_GB2312" w:hAnsi="楷体" w:eastAsia="楷体_GB2312" w:cs="宋体"/>
          <w:bCs/>
          <w:sz w:val="28"/>
          <w:szCs w:val="28"/>
        </w:rPr>
        <w:t>第八节 职业技能提升补贴</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_Toc123230715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19</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"_Toc123230716" </w:instrText>
      </w:r>
      <w:r>
        <w:fldChar w:fldCharType="separate"/>
      </w:r>
      <w:r>
        <w:rPr>
          <w:rStyle w:val="15"/>
          <w:rFonts w:ascii="楷体_GB2312" w:hAnsi="楷体" w:eastAsia="楷体_GB2312" w:cs="宋体"/>
          <w:bCs/>
          <w:sz w:val="28"/>
          <w:szCs w:val="28"/>
        </w:rPr>
        <w:t>第九节 待遇支付</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_Toc123230716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21</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Style w:val="15"/>
          <w:rFonts w:ascii="楷体_GB2312" w:hAnsi="楷体" w:eastAsia="楷体_GB2312" w:cs="宋体"/>
          <w:bCs/>
          <w:sz w:val="28"/>
          <w:szCs w:val="28"/>
        </w:rPr>
      </w:pPr>
      <w:r>
        <w:fldChar w:fldCharType="begin"/>
      </w:r>
      <w:r>
        <w:instrText xml:space="preserve"> HYPERLINK \l "_Toc123230717" </w:instrText>
      </w:r>
      <w:r>
        <w:fldChar w:fldCharType="separate"/>
      </w:r>
      <w:r>
        <w:rPr>
          <w:rStyle w:val="15"/>
          <w:rFonts w:ascii="楷体_GB2312" w:hAnsi="楷体" w:eastAsia="楷体_GB2312" w:cs="宋体"/>
          <w:bCs/>
          <w:sz w:val="28"/>
          <w:szCs w:val="28"/>
        </w:rPr>
        <w:t>第十节 待遇追回</w:t>
      </w:r>
      <w:r>
        <w:rPr>
          <w:rStyle w:val="15"/>
          <w:rFonts w:ascii="楷体_GB2312" w:hAnsi="楷体" w:eastAsia="楷体_GB2312" w:cs="宋体"/>
          <w:bCs/>
          <w:sz w:val="28"/>
          <w:szCs w:val="28"/>
        </w:rPr>
        <w:tab/>
      </w:r>
      <w:r>
        <w:rPr>
          <w:rStyle w:val="15"/>
          <w:rFonts w:ascii="楷体_GB2312" w:hAnsi="楷体" w:eastAsia="楷体_GB2312" w:cs="宋体"/>
          <w:bCs/>
          <w:sz w:val="28"/>
          <w:szCs w:val="28"/>
        </w:rPr>
        <w:fldChar w:fldCharType="begin"/>
      </w:r>
      <w:r>
        <w:rPr>
          <w:rStyle w:val="15"/>
          <w:rFonts w:ascii="楷体_GB2312" w:hAnsi="楷体" w:eastAsia="楷体_GB2312" w:cs="宋体"/>
          <w:bCs/>
          <w:sz w:val="28"/>
          <w:szCs w:val="28"/>
        </w:rPr>
        <w:instrText xml:space="preserve"> PAGEREF _Toc123230717 \h </w:instrText>
      </w:r>
      <w:r>
        <w:rPr>
          <w:rStyle w:val="15"/>
          <w:rFonts w:ascii="楷体_GB2312" w:hAnsi="楷体" w:eastAsia="楷体_GB2312" w:cs="宋体"/>
          <w:bCs/>
          <w:sz w:val="28"/>
          <w:szCs w:val="28"/>
        </w:rPr>
        <w:fldChar w:fldCharType="separate"/>
      </w:r>
      <w:r>
        <w:rPr>
          <w:rStyle w:val="15"/>
          <w:rFonts w:ascii="楷体_GB2312" w:hAnsi="楷体" w:eastAsia="楷体_GB2312" w:cs="宋体"/>
          <w:bCs/>
          <w:sz w:val="28"/>
          <w:szCs w:val="28"/>
        </w:rPr>
        <w:t>22</w:t>
      </w:r>
      <w:r>
        <w:rPr>
          <w:rStyle w:val="15"/>
          <w:rFonts w:ascii="楷体_GB2312" w:hAnsi="楷体" w:eastAsia="楷体_GB2312" w:cs="宋体"/>
          <w:bCs/>
          <w:sz w:val="28"/>
          <w:szCs w:val="28"/>
        </w:rPr>
        <w:fldChar w:fldCharType="end"/>
      </w:r>
      <w:r>
        <w:rPr>
          <w:rStyle w:val="15"/>
          <w:rFonts w:ascii="楷体_GB2312" w:hAnsi="楷体" w:eastAsia="楷体_GB2312" w:cs="宋体"/>
          <w:bCs/>
          <w:sz w:val="28"/>
          <w:szCs w:val="28"/>
        </w:rPr>
        <w:fldChar w:fldCharType="end"/>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"_Toc123230718" </w:instrText>
      </w:r>
      <w:r>
        <w:fldChar w:fldCharType="separate"/>
      </w:r>
      <w:r>
        <w:rPr>
          <w:rStyle w:val="15"/>
          <w:rFonts w:ascii="黑体" w:hAnsi="黑体" w:eastAsia="黑体"/>
          <w:sz w:val="28"/>
          <w:szCs w:val="28"/>
        </w:rPr>
        <w:t>第七章 基金管理</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_Toc123230718 \h </w:instrText>
      </w:r>
      <w:r>
        <w:rPr>
          <w:rFonts w:ascii="黑体" w:hAnsi="黑体" w:eastAsia="黑体"/>
          <w:sz w:val="28"/>
          <w:szCs w:val="28"/>
        </w:rPr>
        <w:fldChar w:fldCharType="separate"/>
      </w:r>
      <w:r>
        <w:rPr>
          <w:rFonts w:ascii="黑体" w:hAnsi="黑体" w:eastAsia="黑体"/>
          <w:sz w:val="28"/>
          <w:szCs w:val="28"/>
        </w:rPr>
        <w:t>22</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"_Toc123230719" </w:instrText>
      </w:r>
      <w:r>
        <w:fldChar w:fldCharType="separate"/>
      </w:r>
      <w:r>
        <w:rPr>
          <w:rStyle w:val="15"/>
          <w:rFonts w:ascii="黑体" w:hAnsi="黑体" w:eastAsia="黑体"/>
          <w:sz w:val="28"/>
          <w:szCs w:val="28"/>
        </w:rPr>
        <w:t>第八章 统计分析</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_Toc123230719 \h </w:instrText>
      </w:r>
      <w:r>
        <w:rPr>
          <w:rFonts w:ascii="黑体" w:hAnsi="黑体" w:eastAsia="黑体"/>
          <w:sz w:val="28"/>
          <w:szCs w:val="28"/>
        </w:rPr>
        <w:fldChar w:fldCharType="separate"/>
      </w:r>
      <w:r>
        <w:rPr>
          <w:rFonts w:ascii="黑体" w:hAnsi="黑体" w:eastAsia="黑体"/>
          <w:sz w:val="28"/>
          <w:szCs w:val="28"/>
        </w:rPr>
        <w:t>23</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"_Toc123230720" </w:instrText>
      </w:r>
      <w:r>
        <w:fldChar w:fldCharType="separate"/>
      </w:r>
      <w:r>
        <w:rPr>
          <w:rStyle w:val="15"/>
          <w:rFonts w:ascii="黑体" w:hAnsi="黑体" w:eastAsia="黑体"/>
          <w:sz w:val="28"/>
          <w:szCs w:val="28"/>
        </w:rPr>
        <w:t>第九章 档案管理</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_Toc123230720 \h </w:instrText>
      </w:r>
      <w:r>
        <w:rPr>
          <w:rFonts w:ascii="黑体" w:hAnsi="黑体" w:eastAsia="黑体"/>
          <w:sz w:val="28"/>
          <w:szCs w:val="28"/>
        </w:rPr>
        <w:fldChar w:fldCharType="separate"/>
      </w:r>
      <w:r>
        <w:rPr>
          <w:rFonts w:ascii="黑体" w:hAnsi="黑体" w:eastAsia="黑体"/>
          <w:sz w:val="28"/>
          <w:szCs w:val="28"/>
        </w:rPr>
        <w:t>23</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"_Toc123230721" </w:instrText>
      </w:r>
      <w:r>
        <w:fldChar w:fldCharType="separate"/>
      </w:r>
      <w:r>
        <w:rPr>
          <w:rStyle w:val="15"/>
          <w:rFonts w:ascii="黑体" w:hAnsi="黑体" w:eastAsia="黑体"/>
          <w:sz w:val="28"/>
          <w:szCs w:val="28"/>
        </w:rPr>
        <w:t>第十章 稽核内控</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_Toc123230721 \h </w:instrText>
      </w:r>
      <w:r>
        <w:rPr>
          <w:rFonts w:ascii="黑体" w:hAnsi="黑体" w:eastAsia="黑体"/>
          <w:sz w:val="28"/>
          <w:szCs w:val="28"/>
        </w:rPr>
        <w:fldChar w:fldCharType="separate"/>
      </w:r>
      <w:r>
        <w:rPr>
          <w:rFonts w:ascii="黑体" w:hAnsi="黑体" w:eastAsia="黑体"/>
          <w:sz w:val="28"/>
          <w:szCs w:val="28"/>
        </w:rPr>
        <w:t>25</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9060"/>
        </w:tabs>
        <w:spacing w:after="0" w:line="580" w:lineRule="exact"/>
        <w:ind w:left="221"/>
        <w:rPr>
          <w:rFonts w:ascii="黑体" w:hAnsi="黑体" w:eastAsia="黑体" w:cstheme="minorBidi"/>
          <w:kern w:val="2"/>
          <w:sz w:val="24"/>
          <w:szCs w:val="28"/>
        </w:rPr>
      </w:pPr>
      <w:r>
        <w:fldChar w:fldCharType="begin"/>
      </w:r>
      <w:r>
        <w:instrText xml:space="preserve"> HYPERLINK \l "_Toc123230722" </w:instrText>
      </w:r>
      <w:r>
        <w:fldChar w:fldCharType="separate"/>
      </w:r>
      <w:r>
        <w:rPr>
          <w:rStyle w:val="15"/>
          <w:rFonts w:ascii="黑体" w:hAnsi="黑体" w:eastAsia="黑体"/>
          <w:sz w:val="28"/>
          <w:szCs w:val="28"/>
        </w:rPr>
        <w:t>第十一章 其他</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_Toc123230722 \h </w:instrText>
      </w:r>
      <w:r>
        <w:rPr>
          <w:rFonts w:ascii="黑体" w:hAnsi="黑体" w:eastAsia="黑体"/>
          <w:sz w:val="28"/>
          <w:szCs w:val="28"/>
        </w:rPr>
        <w:fldChar w:fldCharType="separate"/>
      </w:r>
      <w:r>
        <w:rPr>
          <w:rFonts w:ascii="黑体" w:hAnsi="黑体" w:eastAsia="黑体"/>
          <w:sz w:val="28"/>
          <w:szCs w:val="28"/>
        </w:rPr>
        <w:t>26</w:t>
      </w:r>
      <w:r>
        <w:rPr>
          <w:rFonts w:ascii="黑体" w:hAnsi="黑体" w:eastAsia="黑体"/>
          <w:sz w:val="28"/>
          <w:szCs w:val="28"/>
        </w:rPr>
        <w:fldChar w:fldCharType="end"/>
      </w:r>
      <w:r>
        <w:rPr>
          <w:rFonts w:ascii="黑体" w:hAnsi="黑体" w:eastAsia="黑体"/>
          <w:sz w:val="28"/>
          <w:szCs w:val="28"/>
        </w:rPr>
        <w:fldChar w:fldCharType="end"/>
      </w:r>
    </w:p>
    <w:p>
      <w:pPr>
        <w:widowControl/>
        <w:spacing w:line="560" w:lineRule="exact"/>
        <w:contextualSpacing/>
        <w:rPr>
          <w:rFonts w:ascii="黑体" w:hAnsi="黑体" w:eastAsia="黑体"/>
          <w:sz w:val="40"/>
          <w:szCs w:val="44"/>
        </w:rPr>
        <w:sectPr>
          <w:footerReference r:id="rId4" w:type="default"/>
          <w:pgSz w:w="11906" w:h="16838"/>
          <w:pgMar w:top="2098" w:right="1531" w:bottom="1814" w:left="1531" w:header="851" w:footer="1587" w:gutter="0"/>
          <w:pgNumType w:fmt="decimal"/>
          <w:cols w:space="0" w:num="1"/>
          <w:rtlGutter w:val="0"/>
          <w:docGrid w:type="lines" w:linePitch="445" w:charSpace="0"/>
        </w:sectPr>
      </w:pPr>
      <w:r>
        <w:rPr>
          <w:rFonts w:ascii="黑体" w:hAnsi="黑体" w:eastAsia="黑体"/>
          <w:sz w:val="24"/>
          <w:szCs w:val="96"/>
        </w:rPr>
        <w:fldChar w:fldCharType="end"/>
      </w:r>
      <w:r>
        <w:rPr>
          <w:rFonts w:hint="eastAsia" w:ascii="黑体" w:hAnsi="黑体" w:eastAsia="黑体"/>
          <w:sz w:val="40"/>
          <w:szCs w:val="44"/>
        </w:rPr>
        <w:tab/>
      </w:r>
    </w:p>
    <w:p>
      <w:pPr>
        <w:pStyle w:val="46"/>
        <w:keepNext w:val="0"/>
        <w:keepLines w:val="0"/>
        <w:spacing w:line="580" w:lineRule="exact"/>
        <w:jc w:val="center"/>
        <w:rPr>
          <w:rFonts w:hint="eastAsia"/>
        </w:rPr>
      </w:pPr>
      <w:bookmarkStart w:id="25" w:name="_Toc5485"/>
      <w:bookmarkStart w:id="26" w:name="_Toc27846"/>
      <w:bookmarkStart w:id="27" w:name="_Toc123230689"/>
      <w:bookmarkStart w:id="28" w:name="_Toc24589"/>
      <w:bookmarkStart w:id="29" w:name="_Toc18125"/>
      <w:bookmarkStart w:id="30" w:name="_Toc93577715"/>
      <w:bookmarkStart w:id="31" w:name="_Toc7080"/>
      <w:bookmarkStart w:id="32" w:name="_Toc8904"/>
      <w:bookmarkStart w:id="33" w:name="_Toc3414"/>
      <w:bookmarkStart w:id="34" w:name="_Toc30394"/>
      <w:bookmarkStart w:id="35" w:name="_Toc103852015"/>
      <w:bookmarkStart w:id="36" w:name="_Toc8737"/>
      <w:bookmarkStart w:id="37" w:name="_Toc31918"/>
      <w:bookmarkStart w:id="38" w:name="_Toc17319"/>
      <w:r>
        <w:rPr>
          <w:rFonts w:hint="eastAsia"/>
        </w:rPr>
        <w:br w:type="page"/>
      </w: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outlineLvl w:val="0"/>
        <w:rPr>
          <w:rFonts w:ascii="仿宋" w:hAnsi="仿宋" w:eastAsia="仿宋_GB2312"/>
          <w:sz w:val="32"/>
          <w:szCs w:val="32"/>
        </w:rPr>
      </w:pP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为加强失业保险</w:t>
      </w:r>
      <w:r>
        <w:rPr>
          <w:rStyle w:val="22"/>
          <w:rFonts w:hint="eastAsia"/>
          <w:lang w:val="en-US" w:eastAsia="zh-CN"/>
        </w:rPr>
        <w:t>经办</w:t>
      </w:r>
      <w:r>
        <w:rPr>
          <w:rStyle w:val="22"/>
          <w:rFonts w:hint="eastAsia"/>
        </w:rPr>
        <w:t>业务管理，规范和统一我省失业保险省级统筹经办服务管理，依据《中华人民共和国社会保险法》《失业保险条例》《社会保险费征缴暂行条例》《失业保险金申领发放办法》《山东省失业保险规定》和《山东省人民政府关于失业保险省级统筹的实施意见》等有关规定，制定本规程。</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本规程所指失业保险经办业务包括登记管理、征缴管理、缴费记录、关系转移接续、待遇审核与支付、基金管理、统计分析、档案管理、稽核内控等内容。</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本规程所指失业保险经办机构为人力资源社会保障部门指定办理失业保险业务的机构和部门。</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本规程所指职工、失业人员为依据《中华人民共</w:t>
      </w:r>
      <w:r>
        <w:rPr>
          <w:rStyle w:val="22"/>
          <w:rFonts w:hint="eastAsia" w:eastAsia="仿宋_GB2312"/>
          <w:lang w:eastAsia="zh-CN"/>
        </w:rPr>
        <w:t>和</w:t>
      </w:r>
      <w:bookmarkStart w:id="373" w:name="_GoBack"/>
      <w:bookmarkEnd w:id="373"/>
      <w:r>
        <w:rPr>
          <w:rStyle w:val="22"/>
          <w:rFonts w:hint="eastAsia"/>
        </w:rPr>
        <w:t>国社会保险法》参加失业保险的人员。</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各级失业保险经办机构要按照本规程明确岗位职责，确保业务经办的规范、安全、便捷、高效。</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省级加强对各市的业务指导，各市指导所辖各级失业保险经办机构开展业务经办。按照“谁办理、谁负责”的原则，各级各部门对其办理业务的合法性、准确性负责。</w:t>
      </w:r>
      <w:bookmarkStart w:id="39" w:name="_Toc27834"/>
      <w:bookmarkStart w:id="40" w:name="_Toc17646"/>
      <w:bookmarkStart w:id="41" w:name="_Toc103852016"/>
      <w:bookmarkStart w:id="42" w:name="_Toc93577716"/>
      <w:bookmarkStart w:id="43" w:name="_Toc12932"/>
    </w:p>
    <w:p>
      <w:pPr>
        <w:pStyle w:val="35"/>
        <w:keepNext w:val="0"/>
        <w:keepLines w:val="0"/>
        <w:pageBreakBefore w:val="0"/>
        <w:widowControl w:val="0"/>
        <w:kinsoku/>
        <w:wordWrap/>
        <w:overflowPunct/>
        <w:topLinePunct w:val="0"/>
        <w:autoSpaceDN/>
        <w:bidi w:val="0"/>
        <w:adjustRightInd/>
        <w:snapToGrid/>
        <w:spacing w:after="0" w:line="580" w:lineRule="exact"/>
        <w:ind w:right="0" w:rightChars="0"/>
        <w:jc w:val="both"/>
        <w:textAlignment w:val="auto"/>
        <w:rPr>
          <w:rStyle w:val="22"/>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44" w:name="_Toc31800"/>
      <w:bookmarkStart w:id="45" w:name="_Toc2057"/>
      <w:bookmarkStart w:id="46" w:name="_Toc7449"/>
      <w:bookmarkStart w:id="47" w:name="_Toc10890"/>
      <w:bookmarkStart w:id="48" w:name="_Toc123230690"/>
      <w:bookmarkStart w:id="49" w:name="_Toc10378"/>
      <w:bookmarkStart w:id="50" w:name="_Toc26448"/>
      <w:bookmarkStart w:id="51" w:name="_Toc1993"/>
      <w:bookmarkStart w:id="52" w:name="_Toc9741"/>
      <w:r>
        <w:rPr>
          <w:rFonts w:hint="eastAsia"/>
        </w:rPr>
        <w:t>第二章 登记管理</w:t>
      </w:r>
      <w:bookmarkEnd w:id="44"/>
      <w:bookmarkEnd w:id="45"/>
      <w:bookmarkEnd w:id="46"/>
      <w:bookmarkEnd w:id="47"/>
      <w:bookmarkEnd w:id="48"/>
      <w:bookmarkEnd w:id="49"/>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center"/>
        <w:textAlignment w:val="auto"/>
        <w:rPr>
          <w:rFonts w:ascii="仿宋" w:hAnsi="仿宋" w:eastAsia="仿宋_GB2312"/>
          <w:sz w:val="32"/>
          <w:szCs w:val="32"/>
        </w:rPr>
      </w:pP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53" w:name="_Toc7507"/>
      <w:bookmarkStart w:id="54" w:name="_Toc18950"/>
      <w:bookmarkStart w:id="55" w:name="_Toc21340"/>
      <w:bookmarkStart w:id="56" w:name="_Toc21895"/>
      <w:bookmarkStart w:id="57" w:name="_Toc9668"/>
      <w:bookmarkStart w:id="58" w:name="_Toc123230691"/>
      <w:r>
        <w:rPr>
          <w:rFonts w:hint="eastAsia" w:ascii="楷体_GB2312" w:hAnsi="宋体" w:eastAsia="楷体_GB2312" w:cs="宋体"/>
          <w:bCs/>
          <w:kern w:val="0"/>
          <w:sz w:val="32"/>
          <w:szCs w:val="32"/>
        </w:rPr>
        <w:t>第一节 单位参保登记</w:t>
      </w:r>
      <w:bookmarkEnd w:id="53"/>
      <w:bookmarkEnd w:id="54"/>
      <w:bookmarkEnd w:id="55"/>
      <w:bookmarkEnd w:id="56"/>
      <w:bookmarkEnd w:id="57"/>
      <w:bookmarkEnd w:id="58"/>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社会保险经办机构按照市场监督管理、民政、司法、编制部门等登记机关的共享信息，为用人单位（包括企业、机关事业单位、社会团体、基金会、各类事务所、民办非企业单位以及有雇工的城镇个体工商户，下同）办理社会保险登记。暂无法通过共享信息办理参保登记的，社会保险经办机构根据用人单位提供的登记证书或批准成立的文件等材料，办理社会保险登记。</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59" w:name="_Toc29489"/>
      <w:bookmarkStart w:id="60" w:name="_Toc26625"/>
      <w:bookmarkStart w:id="61" w:name="_Toc123230692"/>
      <w:bookmarkStart w:id="62" w:name="_Toc11714"/>
      <w:bookmarkStart w:id="63" w:name="_Toc22927"/>
      <w:bookmarkStart w:id="64" w:name="_Toc777"/>
      <w:r>
        <w:rPr>
          <w:rFonts w:hint="eastAsia" w:ascii="楷体_GB2312" w:hAnsi="宋体" w:eastAsia="楷体_GB2312" w:cs="宋体"/>
          <w:bCs/>
          <w:kern w:val="0"/>
          <w:sz w:val="32"/>
          <w:szCs w:val="32"/>
        </w:rPr>
        <w:t>第二节 单位信息变更登记</w:t>
      </w:r>
      <w:bookmarkEnd w:id="59"/>
      <w:bookmarkEnd w:id="60"/>
      <w:bookmarkEnd w:id="61"/>
      <w:bookmarkEnd w:id="62"/>
      <w:bookmarkEnd w:id="63"/>
      <w:bookmarkEnd w:id="64"/>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社会保险经办机构依据市场监督管理、民政、司法、编制部门等登记机关共享信息，自动变更登记。</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参保单位现场申请参保登记变更，需提交（或现场打印确认）《单位（项目）基本信息变更表》。审核填写内容无误的，即时变更新的登记信息。</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参保单位社会保险登记事项变更的内容包括除统一社会信用代码以外的全部登记内容。</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65" w:name="_Toc13770"/>
      <w:bookmarkStart w:id="66" w:name="_Toc7953"/>
      <w:bookmarkStart w:id="67" w:name="_Toc123230693"/>
      <w:bookmarkStart w:id="68" w:name="_Toc12327"/>
      <w:bookmarkStart w:id="69" w:name="_Toc4661"/>
      <w:bookmarkStart w:id="70" w:name="_Toc7326"/>
      <w:r>
        <w:rPr>
          <w:rFonts w:hint="eastAsia" w:ascii="楷体_GB2312" w:hAnsi="宋体" w:eastAsia="楷体_GB2312" w:cs="宋体"/>
          <w:bCs/>
          <w:kern w:val="0"/>
          <w:sz w:val="32"/>
          <w:szCs w:val="32"/>
        </w:rPr>
        <w:t>第三节 单位注销登记</w:t>
      </w:r>
      <w:bookmarkEnd w:id="65"/>
      <w:bookmarkEnd w:id="66"/>
      <w:bookmarkEnd w:id="67"/>
      <w:bookmarkEnd w:id="68"/>
      <w:bookmarkEnd w:id="69"/>
      <w:bookmarkEnd w:id="70"/>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Fonts w:ascii="仿宋_GB2312" w:hAnsi="仿宋_GB2312" w:eastAsia="仿宋_GB2312" w:cs="仿宋_GB2312"/>
          <w:sz w:val="32"/>
          <w:szCs w:val="32"/>
        </w:rPr>
      </w:pPr>
      <w:r>
        <w:rPr>
          <w:rStyle w:val="22"/>
          <w:rFonts w:hint="eastAsia"/>
        </w:rPr>
        <w:t>参保单位在办理注销社会保险登记前，应当结清应缴纳的失业保险费、滞纳金和罚款。社会保险经办机构按照市场监督管理、民政、司法、编制部门等登记机关共享信息，符合注销登记条件的，自动办理注销登记；暂不符合注销登记条件的，增加预注销标识；暂无法通过共享信息办理注销登记的，社会保险经办机构依据参保单位申请办理注销登记。</w:t>
      </w:r>
      <w:bookmarkStart w:id="71" w:name="_Toc4443"/>
      <w:bookmarkStart w:id="72" w:name="_Toc26606"/>
      <w:bookmarkStart w:id="73" w:name="_Toc8603"/>
      <w:bookmarkStart w:id="74" w:name="_Toc29508"/>
      <w:bookmarkStart w:id="75" w:name="_Toc14085"/>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76" w:name="_Toc123230694"/>
      <w:r>
        <w:rPr>
          <w:rFonts w:hint="eastAsia" w:ascii="楷体_GB2312" w:hAnsi="宋体" w:eastAsia="楷体_GB2312" w:cs="宋体"/>
          <w:bCs/>
          <w:kern w:val="0"/>
          <w:sz w:val="32"/>
          <w:szCs w:val="32"/>
        </w:rPr>
        <w:t>第四节 人员参保登记</w:t>
      </w:r>
      <w:bookmarkEnd w:id="71"/>
      <w:bookmarkEnd w:id="72"/>
      <w:bookmarkEnd w:id="73"/>
      <w:bookmarkEnd w:id="74"/>
      <w:bookmarkEnd w:id="75"/>
      <w:bookmarkEnd w:id="76"/>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用人单位应当自用工之日起</w:t>
      </w:r>
      <w:r>
        <w:rPr>
          <w:rStyle w:val="22"/>
          <w:rFonts w:hint="eastAsia"/>
          <w:lang w:val="en-US" w:eastAsia="zh-CN" w:bidi="ar-SA"/>
        </w:rPr>
        <w:t>30</w:t>
      </w:r>
      <w:r>
        <w:rPr>
          <w:rStyle w:val="22"/>
          <w:rFonts w:hint="eastAsia"/>
        </w:rPr>
        <w:t>日内为其职工办理失业保险参保登记。</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77" w:name="_Toc123230695"/>
      <w:bookmarkStart w:id="78" w:name="_Toc15575"/>
      <w:bookmarkStart w:id="79" w:name="_Toc22990"/>
      <w:bookmarkStart w:id="80" w:name="_Toc2873"/>
      <w:bookmarkStart w:id="81" w:name="_Toc14743"/>
      <w:bookmarkStart w:id="82" w:name="_Toc18489"/>
      <w:r>
        <w:rPr>
          <w:rFonts w:hint="eastAsia" w:ascii="楷体_GB2312" w:hAnsi="宋体" w:eastAsia="楷体_GB2312" w:cs="宋体"/>
          <w:bCs/>
          <w:kern w:val="0"/>
          <w:sz w:val="32"/>
          <w:szCs w:val="32"/>
        </w:rPr>
        <w:t>第五节 人员信息变更登记</w:t>
      </w:r>
      <w:bookmarkEnd w:id="77"/>
      <w:bookmarkEnd w:id="78"/>
      <w:bookmarkEnd w:id="79"/>
      <w:bookmarkEnd w:id="80"/>
      <w:bookmarkEnd w:id="81"/>
      <w:bookmarkEnd w:id="82"/>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参保人员登记信息发生变化的，用人单位应及时申请办理变更登记。</w:t>
      </w:r>
    </w:p>
    <w:p>
      <w:pPr>
        <w:keepNext w:val="0"/>
        <w:keepLines w:val="0"/>
        <w:pageBreakBefore w:val="0"/>
        <w:widowControl w:val="0"/>
        <w:kinsoku/>
        <w:wordWrap/>
        <w:overflowPunct/>
        <w:topLinePunct w:val="0"/>
        <w:autoSpaceDN/>
        <w:bidi w:val="0"/>
        <w:adjustRightInd/>
        <w:snapToGrid/>
        <w:spacing w:line="580" w:lineRule="exact"/>
        <w:ind w:right="0" w:rightChars="0"/>
        <w:jc w:val="both"/>
        <w:textAlignment w:val="auto"/>
        <w:rPr>
          <w:rFonts w:ascii="仿宋_GB2312" w:hAnsi="仿宋_GB2312" w:eastAsia="PMingLiU" w:cs="仿宋_GB2312"/>
          <w:sz w:val="32"/>
          <w:szCs w:val="32"/>
          <w:lang w:val="zh-TW" w:eastAsia="zh-TW" w:bidi="zh-TW"/>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83" w:name="_Toc26700"/>
      <w:bookmarkStart w:id="84" w:name="_Toc10814"/>
      <w:bookmarkStart w:id="85" w:name="_Toc123230696"/>
      <w:bookmarkStart w:id="86" w:name="_Toc9691"/>
      <w:bookmarkStart w:id="87" w:name="_Toc8461"/>
      <w:bookmarkStart w:id="88" w:name="_Toc8596"/>
      <w:r>
        <w:rPr>
          <w:rFonts w:hint="eastAsia"/>
        </w:rPr>
        <w:t>第三章 征缴管理</w:t>
      </w:r>
      <w:bookmarkEnd w:id="83"/>
      <w:bookmarkEnd w:id="84"/>
      <w:bookmarkEnd w:id="85"/>
      <w:bookmarkEnd w:id="86"/>
      <w:bookmarkEnd w:id="87"/>
      <w:bookmarkEnd w:id="88"/>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89" w:name="_Toc1179"/>
      <w:bookmarkStart w:id="90" w:name="_Toc2361"/>
      <w:bookmarkStart w:id="91" w:name="_Toc9210"/>
      <w:bookmarkStart w:id="92" w:name="_Toc7526"/>
      <w:bookmarkStart w:id="93" w:name="_Toc123230697"/>
      <w:bookmarkStart w:id="94" w:name="_Toc3568"/>
      <w:r>
        <w:rPr>
          <w:rFonts w:hint="eastAsia" w:ascii="楷体_GB2312" w:hAnsi="宋体" w:eastAsia="楷体_GB2312" w:cs="宋体"/>
          <w:bCs/>
          <w:kern w:val="0"/>
          <w:sz w:val="32"/>
          <w:szCs w:val="32"/>
        </w:rPr>
        <w:t>第一节 申报审核</w:t>
      </w:r>
      <w:bookmarkEnd w:id="89"/>
      <w:bookmarkEnd w:id="90"/>
      <w:bookmarkEnd w:id="91"/>
      <w:bookmarkEnd w:id="92"/>
      <w:bookmarkEnd w:id="93"/>
      <w:bookmarkEnd w:id="94"/>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用人单位应当按月办理失业保险缴费申报。</w:t>
      </w:r>
    </w:p>
    <w:p>
      <w:pPr>
        <w:keepNext w:val="0"/>
        <w:keepLines w:val="0"/>
        <w:pageBreakBefore w:val="0"/>
        <w:widowControl w:val="0"/>
        <w:numPr>
          <w:ilvl w:val="0"/>
          <w:numId w:val="2"/>
        </w:numPr>
        <w:kinsoku/>
        <w:wordWrap/>
        <w:overflowPunct/>
        <w:topLinePunct w:val="0"/>
        <w:autoSpaceDN/>
        <w:bidi w:val="0"/>
        <w:adjustRightInd/>
        <w:snapToGrid/>
        <w:spacing w:line="580" w:lineRule="exact"/>
        <w:ind w:right="0" w:rightChars="0" w:firstLine="640" w:firstLineChars="200"/>
        <w:jc w:val="both"/>
        <w:textAlignment w:val="auto"/>
        <w:rPr>
          <w:rFonts w:ascii="仿宋_GB2312" w:hAnsi="仿宋" w:eastAsia="仿宋_GB2312" w:cs="CESI仿宋-GB13000"/>
          <w:sz w:val="32"/>
          <w:szCs w:val="32"/>
        </w:rPr>
      </w:pPr>
      <w:r>
        <w:rPr>
          <w:rFonts w:hint="eastAsia" w:ascii="仿宋_GB2312" w:hAnsi="仿宋" w:eastAsia="仿宋_GB2312" w:cs="仿宋"/>
          <w:sz w:val="32"/>
          <w:szCs w:val="32"/>
        </w:rPr>
        <w:t>失业保险费由用人单位和职工分别按照本单位工资总额和本人工资的一定比例缴纳</w:t>
      </w:r>
      <w:r>
        <w:rPr>
          <w:rFonts w:ascii="仿宋_GB2312" w:hAnsi="仿宋" w:eastAsia="仿宋_GB2312" w:cs="仿宋"/>
          <w:sz w:val="32"/>
          <w:szCs w:val="32"/>
        </w:rPr>
        <w:t>，</w:t>
      </w:r>
      <w:r>
        <w:rPr>
          <w:rFonts w:hint="eastAsia" w:ascii="仿宋_GB2312" w:hAnsi="仿宋" w:eastAsia="仿宋_GB2312" w:cs="仿宋"/>
          <w:sz w:val="32"/>
          <w:szCs w:val="32"/>
        </w:rPr>
        <w:t>以全省上年度全口径城镇单位就业人员平均工资</w:t>
      </w:r>
      <w:r>
        <w:rPr>
          <w:rFonts w:ascii="仿宋_GB2312" w:hAnsi="仿宋" w:eastAsia="仿宋_GB2312" w:cs="仿宋"/>
          <w:sz w:val="32"/>
          <w:szCs w:val="32"/>
        </w:rPr>
        <w:t>的</w:t>
      </w:r>
      <w:r>
        <w:rPr>
          <w:rStyle w:val="22"/>
        </w:rPr>
        <w:t>300%</w:t>
      </w:r>
      <w:r>
        <w:rPr>
          <w:rFonts w:ascii="仿宋_GB2312" w:hAnsi="仿宋" w:eastAsia="仿宋_GB2312" w:cs="仿宋"/>
          <w:sz w:val="32"/>
          <w:szCs w:val="32"/>
        </w:rPr>
        <w:t>和</w:t>
      </w:r>
      <w:r>
        <w:rPr>
          <w:rStyle w:val="22"/>
        </w:rPr>
        <w:t>60%</w:t>
      </w:r>
      <w:r>
        <w:rPr>
          <w:rFonts w:hint="eastAsia" w:ascii="仿宋_GB2312" w:hAnsi="仿宋" w:eastAsia="仿宋_GB2312" w:cs="仿宋"/>
          <w:sz w:val="32"/>
          <w:szCs w:val="32"/>
        </w:rPr>
        <w:t>核定个人缴费基数上下限，按个人缴费工资之和核定</w:t>
      </w:r>
      <w:r>
        <w:rPr>
          <w:rFonts w:ascii="仿宋_GB2312" w:hAnsi="仿宋" w:eastAsia="仿宋_GB2312" w:cs="仿宋"/>
          <w:sz w:val="32"/>
          <w:szCs w:val="32"/>
        </w:rPr>
        <w:t>单位缴费基数</w:t>
      </w:r>
      <w:r>
        <w:rPr>
          <w:rFonts w:hint="eastAsia" w:ascii="仿宋_GB2312" w:hAnsi="仿宋" w:eastAsia="仿宋_GB2312" w:cs="仿宋"/>
          <w:sz w:val="32"/>
          <w:szCs w:val="32"/>
        </w:rPr>
        <w:t>。阶段性降低失业保险费率期间，</w:t>
      </w:r>
      <w:r>
        <w:rPr>
          <w:rFonts w:hint="eastAsia" w:ascii="仿宋_GB2312" w:hAnsi="仿宋" w:eastAsia="仿宋_GB2312" w:cs="CESI仿宋-GB13000"/>
          <w:sz w:val="32"/>
          <w:szCs w:val="32"/>
        </w:rPr>
        <w:t>单位缴费费率为</w:t>
      </w:r>
      <w:r>
        <w:rPr>
          <w:rStyle w:val="22"/>
          <w:rFonts w:hint="eastAsia"/>
        </w:rPr>
        <w:t>0.7%</w:t>
      </w:r>
      <w:r>
        <w:rPr>
          <w:rFonts w:hint="eastAsia" w:ascii="仿宋_GB2312" w:hAnsi="仿宋" w:eastAsia="仿宋_GB2312" w:cs="CESI仿宋-GB13000"/>
          <w:sz w:val="32"/>
          <w:szCs w:val="32"/>
        </w:rPr>
        <w:t>，职工个人缴费费率为</w:t>
      </w:r>
      <w:r>
        <w:rPr>
          <w:rStyle w:val="22"/>
          <w:rFonts w:hint="eastAsia"/>
        </w:rPr>
        <w:t>0.3%</w:t>
      </w:r>
      <w:r>
        <w:rPr>
          <w:rFonts w:hint="eastAsia" w:ascii="仿宋_GB2312" w:hAnsi="仿宋" w:eastAsia="仿宋_GB2312" w:cs="CESI仿宋-GB13000"/>
          <w:sz w:val="32"/>
          <w:szCs w:val="32"/>
        </w:rPr>
        <w:t>。阶段性降低失业保险费率政策期满后，按照国家规定的失业保险费率标准执行。</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95" w:name="_Toc14802"/>
      <w:bookmarkStart w:id="96" w:name="_Toc9750"/>
      <w:bookmarkStart w:id="97" w:name="_Toc31665"/>
      <w:bookmarkStart w:id="98" w:name="_Toc123230698"/>
      <w:bookmarkStart w:id="99" w:name="_Toc2778"/>
      <w:bookmarkStart w:id="100" w:name="_Toc5585"/>
      <w:r>
        <w:rPr>
          <w:rFonts w:hint="eastAsia" w:ascii="楷体_GB2312" w:hAnsi="宋体" w:eastAsia="楷体_GB2312" w:cs="宋体"/>
          <w:bCs/>
          <w:kern w:val="0"/>
          <w:sz w:val="32"/>
          <w:szCs w:val="32"/>
        </w:rPr>
        <w:t>第二节 缴费</w:t>
      </w:r>
      <w:bookmarkEnd w:id="95"/>
      <w:bookmarkEnd w:id="96"/>
      <w:bookmarkEnd w:id="97"/>
      <w:bookmarkEnd w:id="98"/>
      <w:bookmarkEnd w:id="99"/>
      <w:bookmarkEnd w:id="100"/>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用人单位和职工应当足额缴纳失业保险费。职工个人应缴纳的失业保险费，由其用人单位从本人工资中按月代扣代缴。用人单位未按时足额缴纳失业保险费的，除补缴欠费数额外，自欠缴失业保险费的次月</w:t>
      </w:r>
      <w:r>
        <w:rPr>
          <w:rStyle w:val="22"/>
          <w:rFonts w:hint="eastAsia"/>
          <w:lang w:val="en-US" w:eastAsia="zh-CN" w:bidi="ar-SA"/>
        </w:rPr>
        <w:t>1</w:t>
      </w:r>
      <w:r>
        <w:rPr>
          <w:rStyle w:val="22"/>
          <w:rFonts w:hint="eastAsia"/>
        </w:rPr>
        <w:t>日起，按日加收万分之五的滞纳金。滞纳金并入失业保险基金。</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用人单位可通过支票、网上银行、银行代扣、转账等形式向社会保险费征收机构缴纳失业保险费。</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01" w:name="_Toc123230699"/>
      <w:bookmarkStart w:id="102" w:name="_Toc10562"/>
      <w:bookmarkStart w:id="103" w:name="_Toc2013"/>
      <w:bookmarkStart w:id="104" w:name="_Toc25089"/>
      <w:bookmarkStart w:id="105" w:name="_Toc5791"/>
      <w:bookmarkStart w:id="106" w:name="_Toc27363"/>
      <w:r>
        <w:rPr>
          <w:rFonts w:hint="eastAsia" w:ascii="楷体_GB2312" w:hAnsi="宋体" w:eastAsia="楷体_GB2312" w:cs="宋体"/>
          <w:bCs/>
          <w:kern w:val="0"/>
          <w:sz w:val="32"/>
          <w:szCs w:val="32"/>
        </w:rPr>
        <w:t>第三节 退费管理</w:t>
      </w:r>
      <w:bookmarkEnd w:id="101"/>
      <w:bookmarkEnd w:id="102"/>
      <w:bookmarkEnd w:id="103"/>
      <w:bookmarkEnd w:id="104"/>
      <w:bookmarkEnd w:id="105"/>
      <w:bookmarkEnd w:id="106"/>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参保单位或个人申请办理失业保险退费的，按有关规定办理。</w:t>
      </w: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both"/>
        <w:textAlignment w:val="auto"/>
      </w:pPr>
      <w:bookmarkStart w:id="107" w:name="_Toc22194"/>
      <w:bookmarkStart w:id="108" w:name="_Toc27043"/>
      <w:bookmarkStart w:id="109" w:name="_Toc9613"/>
      <w:bookmarkStart w:id="110" w:name="_Toc31478"/>
      <w:bookmarkStart w:id="111" w:name="_Toc30442"/>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112" w:name="_Toc123230700"/>
      <w:r>
        <w:rPr>
          <w:rFonts w:hint="eastAsia"/>
        </w:rPr>
        <w:t>第四章 缴费记录</w:t>
      </w:r>
      <w:bookmarkEnd w:id="107"/>
      <w:bookmarkEnd w:id="108"/>
      <w:bookmarkEnd w:id="109"/>
      <w:bookmarkEnd w:id="110"/>
      <w:bookmarkEnd w:id="111"/>
      <w:bookmarkEnd w:id="112"/>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13" w:name="_Toc7586"/>
      <w:bookmarkStart w:id="114" w:name="_Toc2189"/>
      <w:bookmarkStart w:id="115" w:name="_Toc9773"/>
      <w:bookmarkStart w:id="116" w:name="_Toc10612"/>
      <w:bookmarkStart w:id="117" w:name="_Toc123230701"/>
      <w:bookmarkStart w:id="118" w:name="_Toc27535"/>
      <w:r>
        <w:rPr>
          <w:rFonts w:hint="eastAsia" w:ascii="楷体_GB2312" w:hAnsi="宋体" w:eastAsia="楷体_GB2312" w:cs="宋体"/>
          <w:bCs/>
          <w:kern w:val="0"/>
          <w:sz w:val="32"/>
          <w:szCs w:val="32"/>
        </w:rPr>
        <w:t>第一节 建立记录</w:t>
      </w:r>
      <w:bookmarkEnd w:id="113"/>
      <w:bookmarkEnd w:id="114"/>
      <w:bookmarkEnd w:id="115"/>
      <w:bookmarkEnd w:id="116"/>
      <w:bookmarkEnd w:id="117"/>
      <w:bookmarkEnd w:id="118"/>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社会保险经办机构负责建立参保单位及其职工个人基本信息，依据社会保险费征收机构回传信息逐人逐月做好缴费记录，以此作为参保人员失业后享受失业保险待遇的依据。</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19" w:name="_Toc620"/>
      <w:bookmarkStart w:id="120" w:name="_Toc123230702"/>
      <w:bookmarkStart w:id="121" w:name="_Toc30075"/>
      <w:bookmarkStart w:id="122" w:name="_Toc31437"/>
      <w:bookmarkStart w:id="123" w:name="_Toc23320"/>
      <w:bookmarkStart w:id="124" w:name="_Toc22184"/>
      <w:r>
        <w:rPr>
          <w:rFonts w:hint="eastAsia" w:ascii="楷体_GB2312" w:hAnsi="宋体" w:eastAsia="楷体_GB2312" w:cs="宋体"/>
          <w:bCs/>
          <w:kern w:val="0"/>
          <w:sz w:val="32"/>
          <w:szCs w:val="32"/>
        </w:rPr>
        <w:t>第二节 查询、使用</w:t>
      </w:r>
      <w:bookmarkEnd w:id="119"/>
      <w:bookmarkEnd w:id="120"/>
      <w:bookmarkEnd w:id="121"/>
      <w:bookmarkEnd w:id="122"/>
      <w:bookmarkEnd w:id="123"/>
      <w:bookmarkEnd w:id="124"/>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任何单位和个人不得将参保人员的失业保险缴费记录用于商业交易或者营利活动，也不得违法向他人泄露。</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参保人员个人可通过经办窗口、网上经办大厅、手机APP、电子社保卡等渠道查询个人</w:t>
      </w:r>
      <w:r>
        <w:rPr>
          <w:rStyle w:val="22"/>
        </w:rPr>
        <w:t>失业</w:t>
      </w:r>
      <w:r>
        <w:rPr>
          <w:rStyle w:val="22"/>
          <w:rFonts w:hint="eastAsia"/>
        </w:rPr>
        <w:t>保险</w:t>
      </w:r>
      <w:r>
        <w:rPr>
          <w:rStyle w:val="22"/>
        </w:rPr>
        <w:t>缴费</w:t>
      </w:r>
      <w:r>
        <w:rPr>
          <w:rStyle w:val="22"/>
          <w:rFonts w:hint="eastAsia"/>
        </w:rPr>
        <w:t>记录。</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参保人员委托他人向社会保险经办机构查询个人</w:t>
      </w:r>
      <w:r>
        <w:rPr>
          <w:rStyle w:val="22"/>
        </w:rPr>
        <w:t>失业</w:t>
      </w:r>
      <w:r>
        <w:rPr>
          <w:rStyle w:val="22"/>
          <w:rFonts w:hint="eastAsia"/>
        </w:rPr>
        <w:t>保险</w:t>
      </w:r>
      <w:r>
        <w:rPr>
          <w:rStyle w:val="22"/>
        </w:rPr>
        <w:t>缴费</w:t>
      </w:r>
      <w:r>
        <w:rPr>
          <w:rStyle w:val="22"/>
          <w:rFonts w:hint="eastAsia"/>
        </w:rPr>
        <w:t>记录的，被委托人需持本人和被查询人员有效身份证件进行查询。</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有关行政部门、司法机关等因履行工作职责，或者其他单位经授权依法需要查询缴费信息等失业保险个人权益记录的，可以向社会保险经办机构提出申请，说明查询目的和法律依据。社会保险经办机构应当对查询申请进行审核，符合条件的，依法提供查询服务。</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25" w:name="_Toc20917"/>
      <w:bookmarkStart w:id="126" w:name="_Toc10062"/>
      <w:bookmarkStart w:id="127" w:name="_Toc123230703"/>
      <w:bookmarkStart w:id="128" w:name="_Toc28638"/>
      <w:bookmarkStart w:id="129" w:name="_Toc23933"/>
      <w:bookmarkStart w:id="130" w:name="_Toc10823"/>
      <w:r>
        <w:rPr>
          <w:rFonts w:hint="eastAsia" w:ascii="楷体_GB2312" w:hAnsi="宋体" w:eastAsia="楷体_GB2312" w:cs="宋体"/>
          <w:bCs/>
          <w:kern w:val="0"/>
          <w:sz w:val="32"/>
          <w:szCs w:val="32"/>
        </w:rPr>
        <w:t>第三节 缴费记录维护</w:t>
      </w:r>
      <w:bookmarkEnd w:id="125"/>
      <w:bookmarkEnd w:id="126"/>
      <w:bookmarkEnd w:id="127"/>
      <w:bookmarkEnd w:id="128"/>
      <w:bookmarkEnd w:id="129"/>
      <w:bookmarkEnd w:id="130"/>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社会保险经办机构对个人缴费数据进行管理和日常维护，检查记录的完整性、合规性，并按照实际情况进行修正和补充。</w:t>
      </w:r>
    </w:p>
    <w:bookmarkEnd w:id="39"/>
    <w:bookmarkEnd w:id="40"/>
    <w:bookmarkEnd w:id="41"/>
    <w:bookmarkEnd w:id="42"/>
    <w:bookmarkEnd w:id="43"/>
    <w:bookmarkEnd w:id="50"/>
    <w:bookmarkEnd w:id="51"/>
    <w:bookmarkEnd w:id="52"/>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outlineLvl w:val="0"/>
        <w:rPr>
          <w:rFonts w:ascii="仿宋_GB2312" w:hAnsi="仿宋_GB2312" w:eastAsia="仿宋_GB2312" w:cs="仿宋_GB2312"/>
          <w:sz w:val="32"/>
          <w:szCs w:val="32"/>
          <w:lang w:val="zh-TW" w:eastAsia="zh-TW" w:bidi="zh-TW"/>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131" w:name="_Toc25156"/>
      <w:bookmarkStart w:id="132" w:name="_Toc678"/>
      <w:bookmarkStart w:id="133" w:name="_Toc93577733"/>
      <w:bookmarkStart w:id="134" w:name="_Toc103852030"/>
      <w:bookmarkStart w:id="135" w:name="_Toc22041"/>
      <w:bookmarkStart w:id="136" w:name="_Toc32445"/>
      <w:bookmarkStart w:id="137" w:name="_Toc24843"/>
      <w:bookmarkStart w:id="138" w:name="_Toc423"/>
      <w:bookmarkStart w:id="139" w:name="_Toc29761"/>
      <w:bookmarkStart w:id="140" w:name="_Toc123230704"/>
      <w:bookmarkStart w:id="141" w:name="_Toc21326"/>
      <w:bookmarkStart w:id="142" w:name="_Toc16922"/>
      <w:bookmarkStart w:id="143" w:name="_Toc32693"/>
      <w:bookmarkStart w:id="144" w:name="_Toc21014"/>
      <w:r>
        <w:rPr>
          <w:rFonts w:hint="eastAsia"/>
        </w:rPr>
        <w:t>第五章 关系转移接续</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45" w:name="_Toc123230705"/>
      <w:bookmarkStart w:id="146" w:name="_Toc5219"/>
      <w:bookmarkStart w:id="147" w:name="_Toc18949"/>
      <w:bookmarkStart w:id="148" w:name="_Toc93577734"/>
      <w:bookmarkStart w:id="149" w:name="_Toc8101"/>
      <w:bookmarkStart w:id="150" w:name="_Toc3275"/>
      <w:bookmarkStart w:id="151" w:name="_Toc13901"/>
      <w:bookmarkStart w:id="152" w:name="_Toc16881"/>
      <w:bookmarkStart w:id="153" w:name="_Toc16344"/>
      <w:bookmarkStart w:id="154" w:name="_Toc21148"/>
      <w:bookmarkStart w:id="155" w:name="_Toc31550"/>
      <w:bookmarkStart w:id="156" w:name="_Toc31983"/>
      <w:bookmarkStart w:id="157" w:name="_Toc4657"/>
      <w:bookmarkStart w:id="158" w:name="_Toc103852031"/>
      <w:r>
        <w:rPr>
          <w:rFonts w:hint="eastAsia" w:ascii="楷体_GB2312" w:hAnsi="宋体" w:eastAsia="楷体_GB2312" w:cs="宋体"/>
          <w:bCs/>
          <w:kern w:val="0"/>
          <w:sz w:val="32"/>
          <w:szCs w:val="32"/>
        </w:rPr>
        <w:t>第一节 省内转移</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参保</w:t>
      </w:r>
      <w:r>
        <w:rPr>
          <w:rStyle w:val="22"/>
        </w:rPr>
        <w:t>人员在省内流动就业的，不办理失业保险关系</w:t>
      </w:r>
      <w:r>
        <w:rPr>
          <w:rStyle w:val="22"/>
          <w:rFonts w:hint="eastAsia"/>
        </w:rPr>
        <w:t>转移</w:t>
      </w:r>
      <w:r>
        <w:rPr>
          <w:rStyle w:val="22"/>
        </w:rPr>
        <w:t>。</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失业人员</w:t>
      </w:r>
      <w:r>
        <w:rPr>
          <w:rStyle w:val="22"/>
        </w:rPr>
        <w:t>在省内有多个失业保险参保关系</w:t>
      </w:r>
      <w:r>
        <w:rPr>
          <w:rStyle w:val="22"/>
          <w:rFonts w:hint="eastAsia"/>
        </w:rPr>
        <w:t>和</w:t>
      </w:r>
      <w:r>
        <w:rPr>
          <w:rStyle w:val="22"/>
        </w:rPr>
        <w:t>有效缴费记录的，</w:t>
      </w:r>
      <w:r>
        <w:rPr>
          <w:rStyle w:val="22"/>
          <w:rFonts w:hint="eastAsia"/>
        </w:rPr>
        <w:t>失业保险最后参保地或户籍地</w:t>
      </w:r>
      <w:r>
        <w:rPr>
          <w:rStyle w:val="22"/>
          <w:rFonts w:hint="eastAsia"/>
          <w:lang w:val="en-US" w:eastAsia="zh-CN"/>
        </w:rPr>
        <w:t>的</w:t>
      </w:r>
      <w:r>
        <w:rPr>
          <w:rStyle w:val="22"/>
          <w:rFonts w:hint="eastAsia"/>
        </w:rPr>
        <w:t>失业保险经办机构</w:t>
      </w:r>
      <w:r>
        <w:rPr>
          <w:rStyle w:val="22"/>
        </w:rPr>
        <w:t>可</w:t>
      </w:r>
      <w:r>
        <w:rPr>
          <w:rStyle w:val="22"/>
          <w:rFonts w:hint="eastAsia"/>
        </w:rPr>
        <w:t>会同省内</w:t>
      </w:r>
      <w:r>
        <w:rPr>
          <w:rStyle w:val="22"/>
        </w:rPr>
        <w:t>其他参保地</w:t>
      </w:r>
      <w:r>
        <w:rPr>
          <w:rStyle w:val="22"/>
          <w:rFonts w:hint="eastAsia"/>
        </w:rPr>
        <w:t>失业保险经办机构</w:t>
      </w:r>
      <w:r>
        <w:rPr>
          <w:rStyle w:val="22"/>
        </w:rPr>
        <w:t>查验失业人员在省内</w:t>
      </w:r>
      <w:r>
        <w:rPr>
          <w:rFonts w:hint="eastAsia" w:ascii="仿宋_GB2312" w:hAnsi="仿宋" w:eastAsia="仿宋_GB2312" w:cs="仿宋"/>
          <w:sz w:val="32"/>
          <w:szCs w:val="32"/>
        </w:rPr>
        <w:t>不同参保地</w:t>
      </w:r>
      <w:r>
        <w:rPr>
          <w:rStyle w:val="22"/>
          <w:rFonts w:hint="eastAsia"/>
        </w:rPr>
        <w:t>的</w:t>
      </w:r>
      <w:r>
        <w:rPr>
          <w:rStyle w:val="22"/>
        </w:rPr>
        <w:t>缴费情况</w:t>
      </w:r>
      <w:r>
        <w:rPr>
          <w:rStyle w:val="22"/>
          <w:rFonts w:hint="eastAsia"/>
        </w:rPr>
        <w:t>，</w:t>
      </w:r>
      <w:r>
        <w:rPr>
          <w:rStyle w:val="22"/>
        </w:rPr>
        <w:t>合并计算有效缴费记录</w:t>
      </w:r>
      <w:r>
        <w:rPr>
          <w:rStyle w:val="22"/>
          <w:rFonts w:hint="eastAsia"/>
          <w:lang w:eastAsia="zh-CN"/>
        </w:rPr>
        <w:t>，</w:t>
      </w:r>
      <w:r>
        <w:rPr>
          <w:rStyle w:val="22"/>
          <w:rFonts w:hint="eastAsia"/>
          <w:lang w:val="en-US" w:eastAsia="zh-CN"/>
        </w:rPr>
        <w:t>将其作为核定</w:t>
      </w:r>
      <w:r>
        <w:rPr>
          <w:rStyle w:val="22"/>
          <w:rFonts w:hint="eastAsia"/>
        </w:rPr>
        <w:t>失业人员</w:t>
      </w:r>
      <w:r>
        <w:rPr>
          <w:rStyle w:val="22"/>
        </w:rPr>
        <w:t>失业保险金领取期限</w:t>
      </w:r>
      <w:r>
        <w:rPr>
          <w:rStyle w:val="22"/>
          <w:rFonts w:hint="eastAsia"/>
          <w:lang w:val="en-US" w:eastAsia="zh-CN"/>
        </w:rPr>
        <w:t>的依据</w:t>
      </w:r>
      <w:r>
        <w:rPr>
          <w:rStyle w:val="22"/>
          <w:rFonts w:hint="eastAsia"/>
        </w:rPr>
        <w:t>，不转移失业保险费用</w:t>
      </w:r>
      <w:r>
        <w:rPr>
          <w:rStyle w:val="22"/>
        </w:rPr>
        <w:t>。</w:t>
      </w:r>
    </w:p>
    <w:p>
      <w:pPr>
        <w:pStyle w:val="35"/>
        <w:keepNext w:val="0"/>
        <w:keepLines w:val="0"/>
        <w:pageBreakBefore w:val="0"/>
        <w:widowControl w:val="0"/>
        <w:numPr>
          <w:ilvl w:val="0"/>
          <w:numId w:val="2"/>
        </w:numPr>
        <w:kinsoku/>
        <w:wordWrap/>
        <w:overflowPunct/>
        <w:topLinePunct w:val="0"/>
        <w:autoSpaceDN/>
        <w:bidi w:val="0"/>
        <w:adjustRightInd/>
        <w:snapToGrid/>
        <w:spacing w:after="0" w:line="580" w:lineRule="exact"/>
        <w:ind w:left="0" w:right="0" w:rightChars="0" w:firstLine="640" w:firstLineChars="200"/>
        <w:jc w:val="both"/>
        <w:textAlignment w:val="auto"/>
        <w:rPr>
          <w:rStyle w:val="22"/>
        </w:rPr>
      </w:pPr>
      <w:r>
        <w:rPr>
          <w:rStyle w:val="22"/>
          <w:rFonts w:hint="eastAsia"/>
        </w:rPr>
        <w:t>建立</w:t>
      </w:r>
      <w:r>
        <w:rPr>
          <w:rStyle w:val="22"/>
        </w:rPr>
        <w:t>健全争议协调机制。失业</w:t>
      </w:r>
      <w:r>
        <w:rPr>
          <w:rStyle w:val="22"/>
          <w:rFonts w:hint="eastAsia"/>
        </w:rPr>
        <w:t>人员</w:t>
      </w:r>
      <w:r>
        <w:rPr>
          <w:rStyle w:val="22"/>
        </w:rPr>
        <w:t>在申领失业保险</w:t>
      </w:r>
      <w:r>
        <w:rPr>
          <w:rStyle w:val="22"/>
          <w:rFonts w:hint="eastAsia"/>
        </w:rPr>
        <w:t>待遇时</w:t>
      </w:r>
      <w:r>
        <w:rPr>
          <w:rStyle w:val="22"/>
        </w:rPr>
        <w:t>，</w:t>
      </w:r>
      <w:r>
        <w:rPr>
          <w:rStyle w:val="22"/>
          <w:rFonts w:hint="eastAsia"/>
        </w:rPr>
        <w:t>因省内缴费记录等原因对核定的相关</w:t>
      </w:r>
      <w:r>
        <w:rPr>
          <w:rStyle w:val="22"/>
        </w:rPr>
        <w:t>待遇提出异议的，</w:t>
      </w:r>
      <w:r>
        <w:rPr>
          <w:rStyle w:val="22"/>
          <w:rFonts w:hint="eastAsia"/>
        </w:rPr>
        <w:t>失业保险待遇发放地失业保险经办机构作为</w:t>
      </w:r>
      <w:r>
        <w:rPr>
          <w:rStyle w:val="22"/>
        </w:rPr>
        <w:t>责任主体，</w:t>
      </w:r>
      <w:r>
        <w:rPr>
          <w:rStyle w:val="22"/>
          <w:rFonts w:hint="eastAsia"/>
        </w:rPr>
        <w:t>应</w:t>
      </w:r>
      <w:r>
        <w:rPr>
          <w:rStyle w:val="22"/>
        </w:rPr>
        <w:t>积极</w:t>
      </w:r>
      <w:r>
        <w:rPr>
          <w:rStyle w:val="22"/>
          <w:rFonts w:hint="eastAsia"/>
        </w:rPr>
        <w:t>与省内其他</w:t>
      </w:r>
      <w:r>
        <w:rPr>
          <w:rStyle w:val="22"/>
        </w:rPr>
        <w:t>参保地</w:t>
      </w:r>
      <w:r>
        <w:rPr>
          <w:rStyle w:val="22"/>
          <w:rFonts w:hint="eastAsia"/>
        </w:rPr>
        <w:t>失业保险经办机构协商，主动核实情况，</w:t>
      </w:r>
      <w:r>
        <w:rPr>
          <w:rStyle w:val="22"/>
        </w:rPr>
        <w:t>达成一致</w:t>
      </w:r>
      <w:r>
        <w:rPr>
          <w:rStyle w:val="22"/>
          <w:rFonts w:hint="eastAsia"/>
        </w:rPr>
        <w:t>意见的，</w:t>
      </w:r>
      <w:r>
        <w:rPr>
          <w:rStyle w:val="22"/>
        </w:rPr>
        <w:t>及时</w:t>
      </w:r>
      <w:r>
        <w:rPr>
          <w:rStyle w:val="22"/>
          <w:rFonts w:hint="eastAsia"/>
        </w:rPr>
        <w:t>按规定办理并答复</w:t>
      </w:r>
      <w:r>
        <w:rPr>
          <w:rStyle w:val="22"/>
        </w:rPr>
        <w:t>失业人员</w:t>
      </w:r>
      <w:r>
        <w:rPr>
          <w:rStyle w:val="22"/>
          <w:rFonts w:hint="eastAsia"/>
        </w:rPr>
        <w:t>；未</w:t>
      </w:r>
      <w:r>
        <w:rPr>
          <w:rStyle w:val="22"/>
        </w:rPr>
        <w:t>达成一致意见的，由</w:t>
      </w:r>
      <w:r>
        <w:rPr>
          <w:rStyle w:val="22"/>
          <w:rFonts w:hint="eastAsia"/>
        </w:rPr>
        <w:t>失业保险待遇</w:t>
      </w:r>
      <w:r>
        <w:rPr>
          <w:rStyle w:val="22"/>
        </w:rPr>
        <w:t>发放</w:t>
      </w:r>
      <w:r>
        <w:rPr>
          <w:rStyle w:val="22"/>
          <w:rFonts w:hint="eastAsia"/>
        </w:rPr>
        <w:t>地</w:t>
      </w:r>
      <w:r>
        <w:rPr>
          <w:rStyle w:val="22"/>
        </w:rPr>
        <w:t>所属市级</w:t>
      </w:r>
      <w:r>
        <w:rPr>
          <w:rStyle w:val="22"/>
          <w:rFonts w:hint="eastAsia"/>
        </w:rPr>
        <w:t>失业</w:t>
      </w:r>
      <w:r>
        <w:rPr>
          <w:rStyle w:val="22"/>
        </w:rPr>
        <w:t>保险经办机构</w:t>
      </w:r>
      <w:r>
        <w:rPr>
          <w:rStyle w:val="22"/>
          <w:rFonts w:hint="eastAsia"/>
        </w:rPr>
        <w:t>向</w:t>
      </w:r>
      <w:r>
        <w:rPr>
          <w:rStyle w:val="22"/>
        </w:rPr>
        <w:t>省社会保险事业中心提交书面申请</w:t>
      </w:r>
      <w:r>
        <w:rPr>
          <w:rStyle w:val="22"/>
          <w:rFonts w:hint="eastAsia"/>
        </w:rPr>
        <w:t>，省社会保险事业中心负责协调处理。</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59" w:name="_Toc10638"/>
      <w:bookmarkStart w:id="160" w:name="_Toc23282"/>
      <w:bookmarkStart w:id="161" w:name="_Toc1693"/>
      <w:bookmarkStart w:id="162" w:name="_Toc103852032"/>
      <w:bookmarkStart w:id="163" w:name="_Toc5997"/>
      <w:bookmarkStart w:id="164" w:name="_Toc31293"/>
      <w:bookmarkStart w:id="165" w:name="_Toc1480"/>
      <w:bookmarkStart w:id="166" w:name="_Toc6416"/>
      <w:bookmarkStart w:id="167" w:name="_Toc32290"/>
      <w:bookmarkStart w:id="168" w:name="_Toc8404"/>
      <w:bookmarkStart w:id="169" w:name="_Toc93577735"/>
      <w:bookmarkStart w:id="170" w:name="_Toc21953"/>
      <w:bookmarkStart w:id="171" w:name="_Toc123230706"/>
      <w:bookmarkStart w:id="172" w:name="_Toc29538"/>
      <w:r>
        <w:rPr>
          <w:rFonts w:hint="eastAsia" w:ascii="楷体_GB2312" w:hAnsi="宋体" w:eastAsia="楷体_GB2312" w:cs="宋体"/>
          <w:bCs/>
          <w:kern w:val="0"/>
          <w:sz w:val="32"/>
          <w:szCs w:val="32"/>
        </w:rPr>
        <w:t>第二节 跨省转移</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lang w:val="zh-TW" w:eastAsia="zh-TW" w:bidi="zh-TW"/>
        </w:rPr>
      </w:pPr>
      <w:r>
        <w:rPr>
          <w:rStyle w:val="22"/>
          <w:rFonts w:hint="eastAsia"/>
        </w:rPr>
        <w:t>职工跨省就业的，失业保险关系应随之转迁，缴费年限累计计算。</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失业人员符合领取失业保险金条件，且在多</w:t>
      </w:r>
      <w:r>
        <w:rPr>
          <w:rStyle w:val="22"/>
        </w:rPr>
        <w:t>省</w:t>
      </w:r>
      <w:r>
        <w:rPr>
          <w:rStyle w:val="22"/>
          <w:rFonts w:hint="eastAsia"/>
        </w:rPr>
        <w:t>份</w:t>
      </w:r>
      <w:r>
        <w:rPr>
          <w:rStyle w:val="22"/>
        </w:rPr>
        <w:t>有失业保险参保关系</w:t>
      </w:r>
      <w:r>
        <w:rPr>
          <w:rStyle w:val="22"/>
          <w:rFonts w:hint="eastAsia"/>
        </w:rPr>
        <w:t>和</w:t>
      </w:r>
      <w:r>
        <w:rPr>
          <w:rStyle w:val="22"/>
        </w:rPr>
        <w:t>有效缴费记录的</w:t>
      </w:r>
      <w:r>
        <w:rPr>
          <w:rStyle w:val="22"/>
          <w:rFonts w:hint="eastAsia"/>
        </w:rPr>
        <w:t>，在最后参保地申领失业保险金及其他相关待遇，也可以选择回户籍地申领，待遇发放期间不得中途变更发放地</w:t>
      </w:r>
      <w:r>
        <w:rPr>
          <w:rStyle w:val="22"/>
          <w:rFonts w:hint="eastAsia"/>
          <w:lang w:eastAsia="zh-TW"/>
        </w:rPr>
        <w:t>。</w:t>
      </w:r>
      <w:r>
        <w:rPr>
          <w:rStyle w:val="22"/>
          <w:rFonts w:hint="eastAsia"/>
        </w:rPr>
        <w:t>选择回户籍地申领的</w:t>
      </w:r>
      <w:r>
        <w:rPr>
          <w:rStyle w:val="22"/>
          <w:rFonts w:hint="eastAsia"/>
          <w:lang w:eastAsia="zh-TW"/>
        </w:rPr>
        <w:t>，</w:t>
      </w:r>
      <w:r>
        <w:rPr>
          <w:rStyle w:val="22"/>
          <w:rFonts w:hint="eastAsia"/>
        </w:rPr>
        <w:t>须办理失业保险关系转移。</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对于不符合领取失业保险金条件</w:t>
      </w:r>
      <w:r>
        <w:rPr>
          <w:rStyle w:val="22"/>
          <w:rFonts w:hint="eastAsia"/>
          <w:lang w:eastAsia="zh-TW"/>
        </w:rPr>
        <w:t>、</w:t>
      </w:r>
      <w:r>
        <w:rPr>
          <w:rStyle w:val="22"/>
          <w:rFonts w:hint="eastAsia"/>
        </w:rPr>
        <w:t>符合领取失业保险金条件但未申领</w:t>
      </w:r>
      <w:r>
        <w:rPr>
          <w:rStyle w:val="22"/>
          <w:rFonts w:hint="eastAsia"/>
          <w:lang w:eastAsia="zh-TW"/>
        </w:rPr>
        <w:t>，</w:t>
      </w:r>
      <w:r>
        <w:rPr>
          <w:rStyle w:val="22"/>
          <w:rFonts w:hint="eastAsia"/>
        </w:rPr>
        <w:t>以及正在领取失业保险金期间的失业人员</w:t>
      </w:r>
      <w:r>
        <w:rPr>
          <w:rStyle w:val="22"/>
          <w:rFonts w:hint="eastAsia"/>
          <w:lang w:eastAsia="zh-TW"/>
        </w:rPr>
        <w:t>，</w:t>
      </w:r>
      <w:r>
        <w:rPr>
          <w:rStyle w:val="22"/>
          <w:rFonts w:hint="eastAsia"/>
        </w:rPr>
        <w:t>跨省重新就业并参保的</w:t>
      </w:r>
      <w:r>
        <w:rPr>
          <w:rStyle w:val="22"/>
          <w:rFonts w:hint="eastAsia"/>
          <w:lang w:eastAsia="zh-TW"/>
        </w:rPr>
        <w:t>，</w:t>
      </w:r>
      <w:r>
        <w:rPr>
          <w:rStyle w:val="22"/>
          <w:rFonts w:hint="eastAsia"/>
        </w:rPr>
        <w:t>失业保险关系应随之转移至新参保地，缴费年限累计计算。</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失业保险关系跨省转迁的，失业保险费用应随失业保险关系相应划转。但在转出地参保缴费不满1年的，只转移失业保险关系，不转移失业保险费用。</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需划转的失业保险费用包括失业保险金，领取失业保险金期间基本医疗保险费，领取失业保险金期间接受职业培训、职业介绍的补贴。其中，基本医疗保险费和职业培训、职业介绍补贴按失业人员应享受失业保险金总额的一半计算。</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转入地经办机构按照本地区标准，为失业人员核定失业保险金发放期限及其他相关待遇。转出地划转的失业保险费用，不足待遇支付的部分由转入地失业保险基金支付，超出待遇支付的部分并入转入地失业保险基金。</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转移失业保险关系包括人员姓名、身份证号码、就业失业状态、参保缴费记录（已核定失业保险金缴费记录和未核定失业保险金缴费记录）、应当领取而尚未领取的失业保险金记录、失业原因、失业保险待遇标准、基金转移金额、转入地和转出地经办机构信息及其他必要信息。</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失业保险关系跨省转移接续，既可线下通过经办窗口进行，也可线上进行。具体办理流程：</w:t>
      </w:r>
    </w:p>
    <w:p>
      <w:pPr>
        <w:keepNext w:val="0"/>
        <w:keepLines w:val="0"/>
        <w:pageBreakBefore w:val="0"/>
        <w:widowControl w:val="0"/>
        <w:numPr>
          <w:ilvl w:val="0"/>
          <w:numId w:val="3"/>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职工或失业人员可直接到转入地经办机构申请转移失业保险关系，转入地经办机构不得要求申请人再到转出地开具相关证明。对符合条件的，转入地经办机构在收到申请后，应在5个工作日受理并向转出地经办机构发出失业保险关系转移接续联系函，转出地收到联系函后，应在5个工作日内办理转出。对不符合条件的，要说明理由。</w:t>
      </w:r>
    </w:p>
    <w:p>
      <w:pPr>
        <w:keepNext w:val="0"/>
        <w:keepLines w:val="0"/>
        <w:pageBreakBefore w:val="0"/>
        <w:widowControl w:val="0"/>
        <w:numPr>
          <w:ilvl w:val="0"/>
          <w:numId w:val="3"/>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转出地经办机构应在失业保险关系转出后的1个月内向转入地划转失业保险费用。失业保险费用划转期间，不影响转入地经办机构按规定为失业人员发放失业保险待遇。转入地经办机构不得以费用未划转到位为由，拒发失业保险待遇。</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人员身份以申请人失业保险关系转移前的状态确定。转出地经办机构将参保单位、职工和失业人员有关信息转出后，仍需保留信息备份，注明失业保险关系转入地信息和失业保险费用划转金额及明细。</w:t>
      </w:r>
      <w:bookmarkStart w:id="173" w:name="_Toc93577736"/>
      <w:bookmarkStart w:id="174" w:name="_Toc6781"/>
      <w:bookmarkStart w:id="175" w:name="_Toc29654"/>
      <w:bookmarkStart w:id="176" w:name="_Toc7910"/>
      <w:bookmarkStart w:id="177" w:name="_Toc103852033"/>
      <w:bookmarkStart w:id="178" w:name="_Toc20919"/>
      <w:bookmarkStart w:id="179" w:name="_Toc14786"/>
      <w:bookmarkStart w:id="180" w:name="_Toc1862"/>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both"/>
        <w:textAlignment w:val="auto"/>
      </w:pPr>
      <w:bookmarkStart w:id="181" w:name="_Toc1791"/>
      <w:bookmarkStart w:id="182" w:name="_Toc18689"/>
      <w:bookmarkStart w:id="183" w:name="_Toc218"/>
      <w:bookmarkStart w:id="184" w:name="_Toc4001"/>
      <w:bookmarkStart w:id="185" w:name="_Toc25005"/>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186" w:name="_Toc123230707"/>
      <w:r>
        <w:rPr>
          <w:rFonts w:hint="eastAsia"/>
        </w:rPr>
        <w:t>第六章 待遇审核与支付</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通过“全程网办”“就近受理、属地审核、实时反馈”方式先行实现失业保险金及其他相关待遇申领的全省通办，</w:t>
      </w:r>
      <w:r>
        <w:rPr>
          <w:rStyle w:val="22"/>
        </w:rPr>
        <w:t>并</w:t>
      </w:r>
      <w:r>
        <w:rPr>
          <w:rStyle w:val="22"/>
          <w:rFonts w:hint="eastAsia"/>
        </w:rPr>
        <w:t>进一步提升各项失业保险待遇就近申领和异地通办的便捷性。</w:t>
      </w:r>
    </w:p>
    <w:p>
      <w:pPr>
        <w:keepNext w:val="0"/>
        <w:keepLines w:val="0"/>
        <w:pageBreakBefore w:val="0"/>
        <w:widowControl w:val="0"/>
        <w:kinsoku/>
        <w:wordWrap/>
        <w:overflowPunct/>
        <w:topLinePunct w:val="0"/>
        <w:autoSpaceDN/>
        <w:bidi w:val="0"/>
        <w:adjustRightInd/>
        <w:snapToGrid/>
        <w:spacing w:line="580" w:lineRule="exact"/>
        <w:ind w:right="0" w:rightChars="0"/>
        <w:jc w:val="both"/>
        <w:textAlignment w:val="auto"/>
        <w:outlineLvl w:val="1"/>
        <w:rPr>
          <w:rStyle w:val="22"/>
          <w:rFonts w:ascii="楷体_GB2312" w:hAnsi="宋体" w:eastAsia="楷体_GB2312" w:cs="宋体"/>
          <w:bCs/>
          <w:kern w:val="0"/>
        </w:rPr>
      </w:pPr>
      <w:bookmarkStart w:id="187" w:name="_Toc6516"/>
      <w:bookmarkStart w:id="188" w:name="_Toc25540"/>
      <w:bookmarkStart w:id="189" w:name="_Toc28604"/>
      <w:bookmarkStart w:id="190" w:name="_Toc22577"/>
      <w:bookmarkStart w:id="191" w:name="_Toc27852"/>
      <w:bookmarkStart w:id="192" w:name="_Toc123230708"/>
      <w:r>
        <w:rPr>
          <w:rFonts w:hint="eastAsia" w:ascii="楷体_GB2312" w:hAnsi="宋体" w:eastAsia="楷体_GB2312" w:cs="宋体"/>
          <w:bCs/>
          <w:kern w:val="0"/>
          <w:sz w:val="32"/>
          <w:szCs w:val="32"/>
        </w:rPr>
        <w:t>第一节 失业保险金</w:t>
      </w:r>
      <w:bookmarkEnd w:id="187"/>
      <w:bookmarkEnd w:id="188"/>
      <w:bookmarkEnd w:id="189"/>
      <w:bookmarkEnd w:id="190"/>
      <w:bookmarkEnd w:id="191"/>
      <w:bookmarkEnd w:id="192"/>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同时具备下列条件的失业人员，可以申领失业保险金：</w:t>
      </w:r>
    </w:p>
    <w:p>
      <w:pPr>
        <w:keepNext w:val="0"/>
        <w:keepLines w:val="0"/>
        <w:pageBreakBefore w:val="0"/>
        <w:widowControl w:val="0"/>
        <w:numPr>
          <w:ilvl w:val="0"/>
          <w:numId w:val="4"/>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按规定参加失业保险，所在单位和本人已按照规定履行缴费义务满1年；</w:t>
      </w:r>
    </w:p>
    <w:p>
      <w:pPr>
        <w:keepNext w:val="0"/>
        <w:keepLines w:val="0"/>
        <w:pageBreakBefore w:val="0"/>
        <w:widowControl w:val="0"/>
        <w:numPr>
          <w:ilvl w:val="0"/>
          <w:numId w:val="4"/>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非因本人意愿中断就业；</w:t>
      </w:r>
    </w:p>
    <w:p>
      <w:pPr>
        <w:keepNext w:val="0"/>
        <w:keepLines w:val="0"/>
        <w:pageBreakBefore w:val="0"/>
        <w:widowControl w:val="0"/>
        <w:numPr>
          <w:ilvl w:val="0"/>
          <w:numId w:val="4"/>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已办理失业登记，并有求职要求。</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全面推行“畅通领、安全办”“失业一件事”，探索</w:t>
      </w:r>
      <w:r>
        <w:rPr>
          <w:rStyle w:val="22"/>
        </w:rPr>
        <w:t>优化</w:t>
      </w:r>
      <w:r>
        <w:rPr>
          <w:rStyle w:val="22"/>
          <w:rFonts w:hint="eastAsia"/>
        </w:rPr>
        <w:t>失业登记和失业保险金申领联动办理。</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rPr>
      </w:pPr>
      <w:r>
        <w:rPr>
          <w:rFonts w:hint="eastAsia" w:ascii="仿宋" w:hAnsi="仿宋" w:eastAsia="仿宋_GB2312" w:cs="仿宋"/>
          <w:sz w:val="32"/>
          <w:szCs w:val="32"/>
        </w:rPr>
        <w:t>失业人员符合领取失业保险金条件的，原则上在最后参保地申领失业保险金及其他相关待遇，也可以选择回户籍地申领，最后参保地或户籍地作为失业保险待遇发放地，为失业人员</w:t>
      </w:r>
      <w:r>
        <w:rPr>
          <w:rStyle w:val="22"/>
        </w:rPr>
        <w:t>核定失业保险金领取期限</w:t>
      </w:r>
      <w:r>
        <w:rPr>
          <w:rStyle w:val="22"/>
          <w:rFonts w:hint="eastAsia"/>
        </w:rPr>
        <w:t>，按发放地待遇标准发放，</w:t>
      </w:r>
      <w:r>
        <w:rPr>
          <w:rFonts w:hint="eastAsia" w:ascii="仿宋" w:hAnsi="仿宋" w:eastAsia="仿宋_GB2312" w:cs="仿宋"/>
          <w:sz w:val="32"/>
          <w:szCs w:val="32"/>
        </w:rPr>
        <w:t>待遇发放期间不得中途变更发放地。</w:t>
      </w:r>
    </w:p>
    <w:p>
      <w:pPr>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Fonts w:hint="eastAsia" w:ascii="仿宋" w:hAnsi="仿宋" w:eastAsia="仿宋_GB2312" w:cs="仿宋"/>
          <w:sz w:val="32"/>
          <w:szCs w:val="32"/>
        </w:rPr>
        <w:t>在省本级参加失业保险的失业人员选择向省社会保险事业中心申领的，由户籍地发放失业保险金及其他相关待遇。</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在终止或者解除劳动合同、单位办理社保减员业务后，失业人员可凭社会保障卡或有效身份证件和银行卡，通过国家社会保险公共服务平台等网上平台或电子社保卡签领渠道、手机APP申领失业保险金；不便线上申领的，可选择到最后参保地、省内户籍地（统称属地）或就近（非属地）的失业保险经办机构现场提出申请。</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最后参保地或省内户籍地（属地）失业保险经办机构收到失业保险金申请后，在5个工作日内审核领取资格，核定领取失业保险金及其他相关待遇的期限及标准，并按规定予以发放。</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非属地失业保险经办机构收到失业保险金申请后，通过山东省社会保险业务通办系统查询失业人员参保缴费及待遇领取记录，对其提供资料和领取资格进行初核，对于通过初核的，当场受理、出具受理回执，通过山东省社会保险业务通办系统填写相关信息、发起申领业务并上传相关资料，系统自动将业务推送至属地失业保险经办机构，由属地失业保险经办机构按流程进行待遇审核与支付，按属地失业保险金标准发放；对未通过初核的，一次性告知未通过原因，包括需补充的材料和申领条件等相关规定。</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在审核失业人员是否为非因本人意愿中断就业时，以社保系统中记录的失业（即减员）原因作为依据。</w:t>
      </w:r>
    </w:p>
    <w:p>
      <w:pPr>
        <w:pStyle w:val="33"/>
        <w:keepNext w:val="0"/>
        <w:keepLines w:val="0"/>
        <w:pageBreakBefore w:val="0"/>
        <w:widowControl w:val="0"/>
        <w:numPr>
          <w:ilvl w:val="0"/>
          <w:numId w:val="5"/>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失业人员对于系统记录或用人单位申报的失业原因提出异议的，待其补充有效的证明材料后，根据证明材料记载的失业原因进行审核。</w:t>
      </w:r>
    </w:p>
    <w:p>
      <w:pPr>
        <w:pStyle w:val="33"/>
        <w:keepNext w:val="0"/>
        <w:keepLines w:val="0"/>
        <w:pageBreakBefore w:val="0"/>
        <w:widowControl w:val="0"/>
        <w:numPr>
          <w:ilvl w:val="0"/>
          <w:numId w:val="5"/>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对于社保系统中记录的原因与人力资源社会保障部门内部共享数据记录不一致或因信息记载不全、不规范等无法判断失业人员“非因本人意愿中断就业”的，可采取“告知承诺制”，在失业人员本人提交书面承诺后为其办理申领手续。</w:t>
      </w:r>
    </w:p>
    <w:p>
      <w:pPr>
        <w:pStyle w:val="33"/>
        <w:keepNext w:val="0"/>
        <w:keepLines w:val="0"/>
        <w:pageBreakBefore w:val="0"/>
        <w:widowControl w:val="0"/>
        <w:numPr>
          <w:ilvl w:val="0"/>
          <w:numId w:val="5"/>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对于通过告知承诺方式办理的业务，可由失业保险经办机构发起，人力资源社会保障相关部门和单位联合通过函调、稽核等方式对申领人的承诺内容进行核查。经核实，实际情况与申领人承诺不一致的，失业保险经办机构应及时撤销其申请或终止并追回待遇</w:t>
      </w:r>
      <w:r>
        <w:rPr>
          <w:rStyle w:val="22"/>
        </w:rPr>
        <w:t>。</w:t>
      </w:r>
      <w:r>
        <w:rPr>
          <w:rStyle w:val="22"/>
          <w:rFonts w:hint="eastAsia"/>
        </w:rPr>
        <w:t>对于符合相关规定认定条件的，将其列入社会保险领域严重失信主体名单，并按规定予以联合惩戒。</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 w:hAnsi="仿宋" w:eastAsia="仿宋_GB2312" w:cs="仿宋"/>
          <w:sz w:val="32"/>
          <w:szCs w:val="32"/>
        </w:rPr>
        <w:t>失业保险金标准与最低工资标准挂钩联动，由失业保险经办机构按照失业保险金发放地最低工资标准的90%按</w:t>
      </w:r>
      <w:r>
        <w:rPr>
          <w:rStyle w:val="22"/>
          <w:rFonts w:hint="eastAsia"/>
        </w:rPr>
        <w:t>月计发。</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rPr>
      </w:pPr>
      <w:r>
        <w:rPr>
          <w:rStyle w:val="22"/>
          <w:rFonts w:hint="eastAsia"/>
        </w:rPr>
        <w:t>本省行政区域就业后终止（解除）劳动关系的农民合同制工人与城镇企业事业单位职工按相同条件及程序申领并享受失业保险待遇。农民合同制工人一次性生活补助政策停止执行</w:t>
      </w:r>
      <w:r>
        <w:rPr>
          <w:rStyle w:val="22"/>
        </w:rPr>
        <w:t>。</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rPr>
      </w:pPr>
      <w:r>
        <w:rPr>
          <w:rStyle w:val="22"/>
          <w:rFonts w:hint="eastAsia"/>
        </w:rPr>
        <w:t>单位按照《山东省失业保险规定》为其原农民合同制工人缴纳失业保险费的时间按70%计算为单位和个人的共同缴费时间，折算后缴费时间不满1个月的部分，按1个月计算。</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Fonts w:ascii="仿宋" w:hAnsi="仿宋" w:eastAsia="仿宋_GB2312" w:cs="仿宋"/>
          <w:sz w:val="32"/>
          <w:szCs w:val="32"/>
        </w:rPr>
      </w:pPr>
      <w:r>
        <w:rPr>
          <w:rFonts w:hint="eastAsia" w:ascii="仿宋" w:hAnsi="仿宋" w:eastAsia="仿宋_GB2312" w:cs="仿宋"/>
          <w:sz w:val="32"/>
          <w:szCs w:val="32"/>
        </w:rPr>
        <w:t>失业人员领取失业保险金的期限，按照用人单位和失业人员本人共同履行失业保险缴费义务的累计缴费时间确定：</w:t>
      </w:r>
    </w:p>
    <w:p>
      <w:pPr>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Fonts w:ascii="仿宋" w:hAnsi="仿宋" w:eastAsia="仿宋_GB2312" w:cs="仿宋"/>
          <w:sz w:val="32"/>
          <w:szCs w:val="32"/>
        </w:rPr>
      </w:pPr>
      <w:r>
        <w:rPr>
          <w:rFonts w:hint="eastAsia" w:ascii="仿宋" w:hAnsi="仿宋" w:eastAsia="仿宋_GB2312" w:cs="仿宋"/>
          <w:sz w:val="32"/>
          <w:szCs w:val="32"/>
        </w:rPr>
        <w:t>累计缴费时间满</w:t>
      </w:r>
      <w:r>
        <w:rPr>
          <w:rStyle w:val="22"/>
          <w:rFonts w:hint="eastAsia"/>
        </w:rPr>
        <w:t>1</w:t>
      </w:r>
      <w:r>
        <w:rPr>
          <w:rFonts w:hint="eastAsia" w:ascii="仿宋" w:hAnsi="仿宋" w:eastAsia="仿宋_GB2312" w:cs="仿宋"/>
          <w:sz w:val="32"/>
          <w:szCs w:val="32"/>
        </w:rPr>
        <w:t>年不足</w:t>
      </w:r>
      <w:r>
        <w:rPr>
          <w:rStyle w:val="22"/>
          <w:rFonts w:hint="eastAsia"/>
        </w:rPr>
        <w:t>5</w:t>
      </w:r>
      <w:r>
        <w:rPr>
          <w:rFonts w:hint="eastAsia" w:ascii="仿宋" w:hAnsi="仿宋" w:eastAsia="仿宋_GB2312" w:cs="仿宋"/>
          <w:sz w:val="32"/>
          <w:szCs w:val="32"/>
        </w:rPr>
        <w:t>年的，每满</w:t>
      </w:r>
      <w:r>
        <w:rPr>
          <w:rStyle w:val="22"/>
          <w:rFonts w:hint="eastAsia"/>
        </w:rPr>
        <w:t>1</w:t>
      </w:r>
      <w:r>
        <w:rPr>
          <w:rFonts w:hint="eastAsia" w:ascii="仿宋" w:hAnsi="仿宋" w:eastAsia="仿宋_GB2312" w:cs="仿宋"/>
          <w:sz w:val="32"/>
          <w:szCs w:val="32"/>
        </w:rPr>
        <w:t>年核定</w:t>
      </w:r>
      <w:r>
        <w:rPr>
          <w:rStyle w:val="22"/>
          <w:rFonts w:hint="eastAsia"/>
        </w:rPr>
        <w:t>3</w:t>
      </w:r>
      <w:r>
        <w:rPr>
          <w:rFonts w:hint="eastAsia" w:ascii="仿宋" w:hAnsi="仿宋" w:eastAsia="仿宋_GB2312" w:cs="仿宋"/>
          <w:sz w:val="32"/>
          <w:szCs w:val="32"/>
        </w:rPr>
        <w:t>个月失业保险金</w:t>
      </w:r>
      <w:r>
        <w:rPr>
          <w:rFonts w:ascii="仿宋" w:hAnsi="仿宋" w:eastAsia="仿宋_GB2312" w:cs="仿宋"/>
          <w:sz w:val="32"/>
          <w:szCs w:val="32"/>
        </w:rPr>
        <w:t>，</w:t>
      </w:r>
      <w:r>
        <w:rPr>
          <w:rFonts w:hint="eastAsia" w:ascii="仿宋" w:hAnsi="仿宋" w:eastAsia="仿宋_GB2312" w:cs="仿宋"/>
          <w:sz w:val="32"/>
          <w:szCs w:val="32"/>
        </w:rPr>
        <w:t>最长</w:t>
      </w:r>
      <w:r>
        <w:rPr>
          <w:rFonts w:ascii="仿宋" w:hAnsi="仿宋" w:eastAsia="仿宋_GB2312" w:cs="仿宋"/>
          <w:sz w:val="32"/>
          <w:szCs w:val="32"/>
        </w:rPr>
        <w:t>期限</w:t>
      </w:r>
      <w:r>
        <w:rPr>
          <w:rFonts w:hint="eastAsia" w:ascii="仿宋" w:hAnsi="仿宋" w:eastAsia="仿宋_GB2312" w:cs="仿宋"/>
          <w:sz w:val="32"/>
          <w:szCs w:val="32"/>
        </w:rPr>
        <w:t>为</w:t>
      </w:r>
      <w:r>
        <w:rPr>
          <w:rStyle w:val="22"/>
          <w:rFonts w:hint="eastAsia"/>
        </w:rPr>
        <w:t>12</w:t>
      </w:r>
      <w:r>
        <w:rPr>
          <w:rFonts w:hint="eastAsia" w:ascii="仿宋" w:hAnsi="仿宋" w:eastAsia="仿宋_GB2312" w:cs="仿宋"/>
          <w:sz w:val="32"/>
          <w:szCs w:val="32"/>
        </w:rPr>
        <w:t>个月</w:t>
      </w:r>
      <w:r>
        <w:rPr>
          <w:rFonts w:ascii="仿宋" w:hAnsi="仿宋" w:eastAsia="仿宋_GB2312" w:cs="仿宋"/>
          <w:sz w:val="32"/>
          <w:szCs w:val="32"/>
        </w:rPr>
        <w:t>；</w:t>
      </w:r>
    </w:p>
    <w:p>
      <w:pPr>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Fonts w:ascii="仿宋" w:hAnsi="仿宋" w:eastAsia="仿宋_GB2312" w:cs="仿宋"/>
          <w:sz w:val="32"/>
          <w:szCs w:val="32"/>
        </w:rPr>
      </w:pPr>
      <w:r>
        <w:rPr>
          <w:rFonts w:hint="eastAsia" w:ascii="仿宋" w:hAnsi="仿宋" w:eastAsia="仿宋_GB2312" w:cs="仿宋"/>
          <w:sz w:val="32"/>
          <w:szCs w:val="32"/>
        </w:rPr>
        <w:t>累计缴费时间满</w:t>
      </w:r>
      <w:r>
        <w:rPr>
          <w:rStyle w:val="22"/>
          <w:rFonts w:hint="eastAsia"/>
        </w:rPr>
        <w:t>5</w:t>
      </w:r>
      <w:r>
        <w:rPr>
          <w:rFonts w:hint="eastAsia" w:ascii="仿宋" w:hAnsi="仿宋" w:eastAsia="仿宋_GB2312" w:cs="仿宋"/>
          <w:sz w:val="32"/>
          <w:szCs w:val="32"/>
        </w:rPr>
        <w:t>年不足</w:t>
      </w:r>
      <w:r>
        <w:rPr>
          <w:rStyle w:val="22"/>
          <w:rFonts w:hint="eastAsia"/>
        </w:rPr>
        <w:t>10</w:t>
      </w:r>
      <w:r>
        <w:rPr>
          <w:rFonts w:hint="eastAsia" w:ascii="仿宋" w:hAnsi="仿宋" w:eastAsia="仿宋_GB2312" w:cs="仿宋"/>
          <w:sz w:val="32"/>
          <w:szCs w:val="32"/>
        </w:rPr>
        <w:t>年的，核定</w:t>
      </w:r>
      <w:r>
        <w:rPr>
          <w:rStyle w:val="22"/>
          <w:rFonts w:hint="eastAsia"/>
        </w:rPr>
        <w:t>18</w:t>
      </w:r>
      <w:r>
        <w:rPr>
          <w:rFonts w:hint="eastAsia" w:ascii="仿宋" w:hAnsi="仿宋" w:eastAsia="仿宋_GB2312" w:cs="仿宋"/>
          <w:sz w:val="32"/>
          <w:szCs w:val="32"/>
        </w:rPr>
        <w:t>个月失业保险金；</w:t>
      </w:r>
    </w:p>
    <w:p>
      <w:pPr>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Fonts w:ascii="仿宋" w:hAnsi="仿宋" w:eastAsia="仿宋_GB2312" w:cs="仿宋"/>
          <w:sz w:val="32"/>
          <w:szCs w:val="32"/>
        </w:rPr>
      </w:pPr>
      <w:r>
        <w:rPr>
          <w:rFonts w:hint="eastAsia" w:ascii="仿宋" w:hAnsi="仿宋" w:eastAsia="仿宋_GB2312" w:cs="仿宋"/>
          <w:sz w:val="32"/>
          <w:szCs w:val="32"/>
        </w:rPr>
        <w:t>累计缴费时间满</w:t>
      </w:r>
      <w:r>
        <w:rPr>
          <w:rStyle w:val="22"/>
          <w:rFonts w:hint="eastAsia"/>
        </w:rPr>
        <w:t>10</w:t>
      </w:r>
      <w:r>
        <w:rPr>
          <w:rFonts w:hint="eastAsia" w:ascii="仿宋" w:hAnsi="仿宋" w:eastAsia="仿宋_GB2312" w:cs="仿宋"/>
          <w:sz w:val="32"/>
          <w:szCs w:val="32"/>
        </w:rPr>
        <w:t>年以上的，核定</w:t>
      </w:r>
      <w:r>
        <w:rPr>
          <w:rStyle w:val="22"/>
          <w:rFonts w:hint="eastAsia"/>
        </w:rPr>
        <w:t>24</w:t>
      </w:r>
      <w:r>
        <w:rPr>
          <w:rFonts w:hint="eastAsia" w:ascii="仿宋" w:hAnsi="仿宋" w:eastAsia="仿宋_GB2312" w:cs="仿宋"/>
          <w:sz w:val="32"/>
          <w:szCs w:val="32"/>
        </w:rPr>
        <w:t>个月失业保险金。</w:t>
      </w:r>
    </w:p>
    <w:p>
      <w:pPr>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Fonts w:ascii="仿宋" w:hAnsi="仿宋" w:eastAsia="仿宋_GB2312" w:cs="仿宋"/>
          <w:sz w:val="32"/>
          <w:szCs w:val="32"/>
        </w:rPr>
      </w:pPr>
      <w:r>
        <w:rPr>
          <w:rFonts w:hint="eastAsia" w:ascii="仿宋" w:hAnsi="仿宋" w:eastAsia="仿宋_GB2312" w:cs="仿宋"/>
          <w:sz w:val="32"/>
          <w:szCs w:val="32"/>
        </w:rPr>
        <w:t>只有农民合同制工人失业保险缴费记录且缴纳时间为</w:t>
      </w:r>
      <w:r>
        <w:rPr>
          <w:rStyle w:val="22"/>
          <w:rFonts w:hint="eastAsia"/>
        </w:rPr>
        <w:t>12-17</w:t>
      </w:r>
      <w:r>
        <w:rPr>
          <w:rFonts w:hint="eastAsia" w:ascii="仿宋" w:hAnsi="仿宋" w:eastAsia="仿宋_GB2312" w:cs="仿宋"/>
          <w:sz w:val="32"/>
          <w:szCs w:val="32"/>
        </w:rPr>
        <w:t>个月的，核定</w:t>
      </w:r>
      <w:r>
        <w:rPr>
          <w:rStyle w:val="22"/>
          <w:rFonts w:hint="eastAsia"/>
        </w:rPr>
        <w:t>1</w:t>
      </w:r>
      <w:r>
        <w:rPr>
          <w:rFonts w:hint="eastAsia" w:ascii="仿宋" w:hAnsi="仿宋" w:eastAsia="仿宋_GB2312" w:cs="仿宋"/>
          <w:sz w:val="32"/>
          <w:szCs w:val="32"/>
        </w:rPr>
        <w:t>个月失业保险金。</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Fonts w:ascii="仿宋" w:hAnsi="仿宋" w:eastAsia="仿宋_GB2312" w:cs="仿宋"/>
          <w:sz w:val="32"/>
          <w:szCs w:val="32"/>
        </w:rPr>
      </w:pPr>
      <w:r>
        <w:rPr>
          <w:rFonts w:hint="eastAsia" w:ascii="仿宋" w:hAnsi="仿宋" w:eastAsia="仿宋_GB2312" w:cs="仿宋"/>
          <w:sz w:val="32"/>
          <w:szCs w:val="32"/>
        </w:rPr>
        <w:t>失业人员领取失业保险金后重新就业的，再次失业时，应注意以下事项：</w:t>
      </w:r>
    </w:p>
    <w:p>
      <w:pPr>
        <w:keepNext w:val="0"/>
        <w:keepLines w:val="0"/>
        <w:pageBreakBefore w:val="0"/>
        <w:widowControl w:val="0"/>
        <w:numPr>
          <w:ilvl w:val="0"/>
          <w:numId w:val="6"/>
        </w:numPr>
        <w:kinsoku/>
        <w:wordWrap/>
        <w:overflowPunct/>
        <w:topLinePunct w:val="0"/>
        <w:autoSpaceDN/>
        <w:bidi w:val="0"/>
        <w:adjustRightInd/>
        <w:snapToGrid/>
        <w:spacing w:line="580" w:lineRule="exact"/>
        <w:ind w:right="0" w:rightChars="0" w:firstLine="640"/>
        <w:jc w:val="both"/>
        <w:textAlignment w:val="auto"/>
        <w:rPr>
          <w:rFonts w:ascii="仿宋" w:hAnsi="仿宋" w:eastAsia="仿宋_GB2312" w:cs="仿宋"/>
          <w:sz w:val="32"/>
          <w:szCs w:val="32"/>
        </w:rPr>
      </w:pPr>
      <w:r>
        <w:rPr>
          <w:rFonts w:hint="eastAsia" w:ascii="仿宋" w:hAnsi="仿宋" w:eastAsia="仿宋_GB2312" w:cs="仿宋"/>
          <w:sz w:val="32"/>
          <w:szCs w:val="32"/>
        </w:rPr>
        <w:t>缴费时间重新计算，领取失业保险金的期限应当与前次失业应领取而尚未领取的失业保险金的期限合并计算，但最长不得超过</w:t>
      </w:r>
      <w:r>
        <w:rPr>
          <w:rStyle w:val="22"/>
          <w:rFonts w:hint="eastAsia"/>
        </w:rPr>
        <w:t>24</w:t>
      </w:r>
      <w:r>
        <w:rPr>
          <w:rFonts w:hint="eastAsia" w:ascii="仿宋" w:hAnsi="仿宋" w:eastAsia="仿宋_GB2312" w:cs="仿宋"/>
          <w:sz w:val="32"/>
          <w:szCs w:val="32"/>
        </w:rPr>
        <w:t>个月。</w:t>
      </w:r>
    </w:p>
    <w:p>
      <w:pPr>
        <w:keepNext w:val="0"/>
        <w:keepLines w:val="0"/>
        <w:pageBreakBefore w:val="0"/>
        <w:widowControl w:val="0"/>
        <w:numPr>
          <w:ilvl w:val="0"/>
          <w:numId w:val="6"/>
        </w:numPr>
        <w:kinsoku/>
        <w:wordWrap/>
        <w:overflowPunct/>
        <w:topLinePunct w:val="0"/>
        <w:autoSpaceDN/>
        <w:bidi w:val="0"/>
        <w:adjustRightInd/>
        <w:snapToGrid/>
        <w:spacing w:line="580" w:lineRule="exact"/>
        <w:ind w:right="0" w:rightChars="0" w:firstLine="640"/>
        <w:jc w:val="both"/>
        <w:textAlignment w:val="auto"/>
        <w:rPr>
          <w:rStyle w:val="22"/>
        </w:rPr>
      </w:pPr>
      <w:r>
        <w:rPr>
          <w:rFonts w:hint="eastAsia" w:ascii="仿宋" w:hAnsi="仿宋" w:eastAsia="仿宋_GB2312" w:cs="仿宋"/>
          <w:sz w:val="32"/>
          <w:szCs w:val="32"/>
        </w:rPr>
        <w:t>合并计算领取失业保险金期限时，前次失业时的失业保险</w:t>
      </w:r>
      <w:r>
        <w:rPr>
          <w:rStyle w:val="22"/>
          <w:rFonts w:hint="eastAsia"/>
        </w:rPr>
        <w:t>金标准与现行标准不一致的，按现行标准执行。</w:t>
      </w:r>
    </w:p>
    <w:p>
      <w:pPr>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w:t>
      </w:r>
      <w:r>
        <w:rPr>
          <w:rStyle w:val="22"/>
        </w:rPr>
        <w:t>三</w:t>
      </w:r>
      <w:r>
        <w:rPr>
          <w:rStyle w:val="22"/>
          <w:rFonts w:hint="eastAsia"/>
        </w:rPr>
        <w:t>）失业人员当期不符合失业保险金申领条件的，当期缴费时间予以保留。</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rPr>
      </w:pPr>
      <w:r>
        <w:rPr>
          <w:rStyle w:val="22"/>
          <w:rFonts w:hint="eastAsia"/>
        </w:rPr>
        <w:t>失业人员在领取失业保险金期间重新就业后不满一年再次失业的，可以继续申领其前次失业应领取而尚未领取的失业保险金，失业保险金标准按现行标准执行。</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Fonts w:ascii="仿宋" w:hAnsi="仿宋" w:eastAsia="仿宋_GB2312" w:cs="仿宋"/>
          <w:sz w:val="32"/>
          <w:szCs w:val="32"/>
        </w:rPr>
      </w:pPr>
      <w:r>
        <w:rPr>
          <w:rStyle w:val="22"/>
          <w:rFonts w:hint="eastAsia"/>
        </w:rPr>
        <w:t>领取失业保险金期满仍未就业且距离法定退休年龄不足1年的失业人员，可由其失业保险待遇发放地继续发放失业保险待遇至法定退休年龄。</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pPr>
      <w:r>
        <w:rPr>
          <w:rStyle w:val="22"/>
          <w:rFonts w:hint="eastAsia"/>
        </w:rPr>
        <w:t>对超过法定退休年龄但未享受基本养老保险待遇且办理失业登记的失业人员，按规定根据其参保缴费年限核定领取失业保险金期限。</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193" w:name="_Toc123230709"/>
      <w:bookmarkStart w:id="194" w:name="_Toc17269"/>
      <w:bookmarkStart w:id="195" w:name="_Toc30404"/>
      <w:bookmarkStart w:id="196" w:name="_Toc18203"/>
      <w:bookmarkStart w:id="197" w:name="_Toc11707"/>
      <w:bookmarkStart w:id="198" w:name="_Toc822"/>
      <w:bookmarkStart w:id="199" w:name="_Toc13002"/>
      <w:bookmarkStart w:id="200" w:name="_Toc93577738"/>
      <w:bookmarkStart w:id="201" w:name="_Toc18194"/>
      <w:bookmarkStart w:id="202" w:name="_Toc26873"/>
      <w:bookmarkStart w:id="203" w:name="_Toc27100"/>
      <w:bookmarkStart w:id="204" w:name="_Toc368"/>
      <w:bookmarkStart w:id="205" w:name="_Toc23094"/>
      <w:bookmarkStart w:id="206" w:name="_Toc103852035"/>
      <w:r>
        <w:rPr>
          <w:rFonts w:hint="eastAsia" w:ascii="楷体_GB2312" w:hAnsi="宋体" w:eastAsia="楷体_GB2312" w:cs="宋体"/>
          <w:bCs/>
          <w:kern w:val="0"/>
          <w:sz w:val="32"/>
          <w:szCs w:val="32"/>
        </w:rPr>
        <w:t>第二节 医疗保险参保缴费</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 w:hAnsi="仿宋" w:eastAsia="仿宋_GB2312" w:cs="仿宋"/>
          <w:sz w:val="32"/>
          <w:szCs w:val="32"/>
        </w:rPr>
        <w:t>领取失业保险金人员在其失业保险金发放地按规定参加职工基本医疗保险（含生育保险，下同），应缴纳的职工基本医疗保险费（含生育保险费，下同）从失业保险</w:t>
      </w:r>
      <w:r>
        <w:fldChar w:fldCharType="begin"/>
      </w:r>
      <w:r>
        <w:instrText xml:space="preserve"> HYPERLINK "http://stock1.cf8.com.cn/other/21.shtml" \t "_blank" </w:instrText>
      </w:r>
      <w:r>
        <w:fldChar w:fldCharType="separate"/>
      </w:r>
      <w:r>
        <w:rPr>
          <w:rFonts w:hint="eastAsia" w:ascii="仿宋" w:hAnsi="仿宋" w:eastAsia="仿宋_GB2312" w:cs="仿宋"/>
          <w:sz w:val="32"/>
          <w:szCs w:val="32"/>
        </w:rPr>
        <w:t>基金</w:t>
      </w:r>
      <w:r>
        <w:rPr>
          <w:rFonts w:hint="eastAsia" w:ascii="仿宋" w:hAnsi="仿宋" w:eastAsia="仿宋_GB2312" w:cs="仿宋"/>
          <w:sz w:val="32"/>
          <w:szCs w:val="32"/>
        </w:rPr>
        <w:fldChar w:fldCharType="end"/>
      </w:r>
      <w:r>
        <w:rPr>
          <w:rFonts w:hint="eastAsia" w:ascii="仿宋" w:hAnsi="仿宋" w:eastAsia="仿宋_GB2312" w:cs="仿宋"/>
          <w:sz w:val="32"/>
          <w:szCs w:val="32"/>
        </w:rPr>
        <w:t>中支付。</w:t>
      </w:r>
      <w:r>
        <w:rPr>
          <w:rStyle w:val="22"/>
          <w:rFonts w:hint="eastAsia"/>
        </w:rPr>
        <w:t>由失业保险金发放地失业保险经办机构统一办理参保缴费手续。</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Fonts w:ascii="仿宋" w:hAnsi="仿宋" w:eastAsia="仿宋_GB2312" w:cs="仿宋"/>
          <w:sz w:val="32"/>
          <w:szCs w:val="32"/>
        </w:rPr>
      </w:pPr>
      <w:r>
        <w:rPr>
          <w:rFonts w:hint="eastAsia" w:ascii="仿宋" w:hAnsi="仿宋" w:eastAsia="仿宋_GB2312" w:cs="仿宋"/>
          <w:sz w:val="32"/>
          <w:szCs w:val="32"/>
        </w:rPr>
        <w:t>领取失业保险金人员参加职工基本医疗保险的缴费基数按全省上年度全口径城镇单位就业人员平均工资的</w:t>
      </w:r>
      <w:r>
        <w:rPr>
          <w:rStyle w:val="22"/>
          <w:rFonts w:hint="eastAsia"/>
        </w:rPr>
        <w:t>60%</w:t>
      </w:r>
      <w:r>
        <w:rPr>
          <w:rFonts w:hint="eastAsia" w:ascii="仿宋" w:hAnsi="仿宋" w:eastAsia="仿宋_GB2312" w:cs="仿宋"/>
          <w:sz w:val="32"/>
          <w:szCs w:val="32"/>
        </w:rPr>
        <w:t>执行，缴费比例按照失业保险金发放地所属职工基本医疗保险统筹地区的政策执行。</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Fonts w:ascii="仿宋" w:hAnsi="仿宋" w:eastAsia="仿宋_GB2312" w:cs="仿宋"/>
          <w:sz w:val="32"/>
          <w:szCs w:val="32"/>
        </w:rPr>
      </w:pPr>
      <w:r>
        <w:rPr>
          <w:rFonts w:hint="eastAsia" w:ascii="仿宋" w:hAnsi="仿宋" w:eastAsia="仿宋_GB2312" w:cs="仿宋"/>
          <w:sz w:val="32"/>
          <w:szCs w:val="32"/>
        </w:rPr>
        <w:t>失业保险经办机构为领取失业保险金人员缴纳职工基本医疗保险费的期限原则上与其领取失业保险金期限一致。如出现失业保险金审核通过时，已超出基本医疗保险费当月缴纳时间的情形，由失业保险经办机构为领取失业保险金人员办理补缴，不收取滞纳金，补缴期间失业人员正常享受职工基本医疗保险待遇。</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 w:hAnsi="仿宋" w:eastAsia="仿宋_GB2312" w:cs="仿宋"/>
          <w:sz w:val="32"/>
          <w:szCs w:val="32"/>
        </w:rPr>
        <w:t>女性失业人员在领取失业保险金期间生育的，按规定享受生育医疗费待遇。男性失业人员在领取失业保险金期间，其未就业配偶生育且未享受生育医疗费待遇的，按照当地职工生育医疗费标准的50%享受生育医疗费待遇。</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 w:hAnsi="仿宋" w:eastAsia="仿宋_GB2312" w:cs="仿宋"/>
          <w:sz w:val="32"/>
          <w:szCs w:val="32"/>
        </w:rPr>
        <w:t>原由失业保险基金支付的领取失业保险金期间生育的女性失业人员生育补助金政策停止执行。</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领取失业保险金人员出现法律规定的情形或领取期满而停止领取失业保险金的，失业保险经办机构为其办理停止缴纳基本医疗保险费的相关手续。</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Fonts w:ascii="仿宋_GB2312" w:hAnsi="仿宋_GB2312" w:eastAsia="仿宋_GB2312" w:cs="仿宋_GB2312"/>
          <w:sz w:val="32"/>
          <w:szCs w:val="32"/>
        </w:rPr>
      </w:pPr>
      <w:r>
        <w:rPr>
          <w:rStyle w:val="22"/>
          <w:rFonts w:hint="eastAsia"/>
        </w:rPr>
        <w:t>失业人员办理申领失业保险金手续时，对符合领取失业保险金条件的失业人员，失业保险经办机构应告知其参加职工基本医疗保险、享受医疗保险待遇的相关政策。</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07" w:name="_Toc123230710"/>
      <w:bookmarkStart w:id="208" w:name="_Toc19110"/>
      <w:bookmarkStart w:id="209" w:name="_Toc14368"/>
      <w:bookmarkStart w:id="210" w:name="_Toc18300"/>
      <w:bookmarkStart w:id="211" w:name="_Toc7414"/>
      <w:bookmarkStart w:id="212" w:name="_Toc22768"/>
      <w:bookmarkStart w:id="213" w:name="_Toc13144"/>
      <w:bookmarkStart w:id="214" w:name="_Toc26823"/>
      <w:bookmarkStart w:id="215" w:name="_Toc15989"/>
      <w:bookmarkStart w:id="216" w:name="_Toc174"/>
      <w:bookmarkStart w:id="217" w:name="_Toc23005"/>
      <w:bookmarkStart w:id="218" w:name="_Toc103852036"/>
      <w:bookmarkStart w:id="219" w:name="_Toc93577739"/>
      <w:bookmarkStart w:id="220" w:name="_Toc28608"/>
      <w:r>
        <w:rPr>
          <w:rFonts w:hint="eastAsia" w:ascii="楷体_GB2312" w:hAnsi="宋体" w:eastAsia="楷体_GB2312" w:cs="宋体"/>
          <w:bCs/>
          <w:kern w:val="0"/>
          <w:sz w:val="32"/>
          <w:szCs w:val="32"/>
        </w:rPr>
        <w:t>第三节 丧葬补助金和抚恤金</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在领取失业保险金期间死亡的，其配偶、直系亲属可凭本人的社会保障卡或有效身份证件和银行卡、与死亡失业人员关系证明、死亡证明向当地失业保险经办机构申请丧葬补助金和其供养的配偶、直系亲属的抚恤金。</w:t>
      </w:r>
    </w:p>
    <w:p>
      <w:pPr>
        <w:pStyle w:val="19"/>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lang w:eastAsia="zh-TW" w:bidi="zh-TW"/>
        </w:rPr>
      </w:pPr>
      <w:r>
        <w:rPr>
          <w:rFonts w:hint="eastAsia"/>
          <w:lang w:val="zh-TW" w:eastAsia="zh-TW" w:bidi="zh-TW"/>
        </w:rPr>
        <w:t>失业保险经办机构应当自接到申请之日</w:t>
      </w:r>
      <w:r>
        <w:rPr>
          <w:rStyle w:val="22"/>
          <w:rFonts w:hint="eastAsia"/>
        </w:rPr>
        <w:t>10</w:t>
      </w:r>
      <w:r>
        <w:rPr>
          <w:rFonts w:hint="eastAsia"/>
          <w:lang w:val="zh-TW" w:eastAsia="zh-TW" w:bidi="zh-TW"/>
        </w:rPr>
        <w:t>日内予以审核，将审核结果通知申请人，向符合条件人员发放一次性丧葬补助金和抚恤金</w:t>
      </w:r>
      <w:r>
        <w:rPr>
          <w:rFonts w:hint="eastAsia"/>
          <w:lang w:bidi="zh-TW"/>
        </w:rPr>
        <w:t>。</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一次性丧葬补助金和抚恤金的标准，按照《山东省人力资源和社会保障厅山东省财政厅关于转发人社部发〔2021〕18号文件做好企业职工基本养老保险遗属待遇相关工作的通知》（鲁人社字〔2021〕109号）相关规定确定。</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个人死亡同时符合领取基本养老保险丧葬补助金、工伤保险丧葬补助金和失业保险丧葬补助金条件的，其遗属只能选择领取其中的一项。</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21" w:name="_Toc123230711"/>
      <w:bookmarkStart w:id="222" w:name="_Toc93577741"/>
      <w:bookmarkStart w:id="223" w:name="_Toc10150"/>
      <w:bookmarkStart w:id="224" w:name="_Toc18694"/>
      <w:bookmarkStart w:id="225" w:name="_Toc8932"/>
      <w:bookmarkStart w:id="226" w:name="_Toc1349"/>
      <w:bookmarkStart w:id="227" w:name="_Toc16461"/>
      <w:bookmarkStart w:id="228" w:name="_Toc103852038"/>
      <w:bookmarkStart w:id="229" w:name="_Toc18161"/>
      <w:bookmarkStart w:id="230" w:name="_Toc28944"/>
      <w:bookmarkStart w:id="231" w:name="_Toc15684"/>
      <w:bookmarkStart w:id="232" w:name="_Toc199"/>
      <w:bookmarkStart w:id="233" w:name="_Toc2979"/>
      <w:bookmarkStart w:id="234" w:name="_Toc11771"/>
      <w:r>
        <w:rPr>
          <w:rFonts w:hint="eastAsia" w:ascii="楷体_GB2312" w:hAnsi="宋体" w:eastAsia="楷体_GB2312" w:cs="宋体"/>
          <w:bCs/>
          <w:kern w:val="0"/>
          <w:sz w:val="32"/>
          <w:szCs w:val="32"/>
        </w:rPr>
        <w:t>第四节 职业培训补贴</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失业人员在领取失业保险金期间可以到依法设立的职业培训机构进行培训。</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培训合格的失业人员，可向失业保险经办机构申请职业培训补贴。</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失业人员在一个失业期内享受的职业培训补贴最高不得超过1500元。失业人员职业培训补贴与就业补助资金、职业技能提升行动专账资金列支的职业培训补贴不得同时享受。</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35" w:name="_Toc123230712"/>
      <w:bookmarkStart w:id="236" w:name="_Toc26914"/>
      <w:bookmarkStart w:id="237" w:name="_Toc13525"/>
      <w:bookmarkStart w:id="238" w:name="_Toc2257"/>
      <w:bookmarkStart w:id="239" w:name="_Toc7634"/>
      <w:bookmarkStart w:id="240" w:name="_Toc93577742"/>
      <w:bookmarkStart w:id="241" w:name="_Toc32379"/>
      <w:bookmarkStart w:id="242" w:name="_Toc27356"/>
      <w:bookmarkStart w:id="243" w:name="_Toc23651"/>
      <w:bookmarkStart w:id="244" w:name="_Toc5368"/>
      <w:bookmarkStart w:id="245" w:name="_Toc26489"/>
      <w:bookmarkStart w:id="246" w:name="_Toc18793"/>
      <w:bookmarkStart w:id="247" w:name="_Toc32239"/>
      <w:bookmarkStart w:id="248" w:name="_Toc103852039"/>
      <w:r>
        <w:rPr>
          <w:rFonts w:hint="eastAsia" w:ascii="楷体_GB2312" w:hAnsi="宋体" w:eastAsia="楷体_GB2312" w:cs="宋体"/>
          <w:bCs/>
          <w:kern w:val="0"/>
          <w:sz w:val="32"/>
          <w:szCs w:val="32"/>
        </w:rPr>
        <w:t>第五节 职业介绍补贴</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失业人员在领取失业保险金期间，可到依法设立的公益性或非公益性职业介绍机构登记求职。</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失业人员通过非公益性职业介绍机构介绍职业的，可向失业保险经办机构申请报销。</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失业人员在一个失业期内享受的职业介绍补贴最高不得超过200元。</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49" w:name="_Toc15931"/>
      <w:bookmarkEnd w:id="249"/>
      <w:bookmarkStart w:id="250" w:name="_Toc2168"/>
      <w:bookmarkEnd w:id="250"/>
      <w:bookmarkStart w:id="251" w:name="_Toc28372"/>
      <w:bookmarkStart w:id="252" w:name="_Toc12120"/>
      <w:bookmarkStart w:id="253" w:name="_Toc14997"/>
      <w:bookmarkStart w:id="254" w:name="_Toc4355"/>
      <w:bookmarkStart w:id="255" w:name="_Toc20185"/>
      <w:bookmarkStart w:id="256" w:name="_Toc28414"/>
      <w:bookmarkStart w:id="257" w:name="_Toc6526"/>
      <w:bookmarkStart w:id="258" w:name="_Toc7084"/>
      <w:bookmarkStart w:id="259" w:name="_Toc6911"/>
      <w:bookmarkStart w:id="260" w:name="_Toc103852041"/>
      <w:bookmarkStart w:id="261" w:name="_Toc7670"/>
      <w:bookmarkStart w:id="262" w:name="_Toc12463"/>
      <w:bookmarkStart w:id="263" w:name="_Toc93577744"/>
      <w:bookmarkStart w:id="264" w:name="_Toc123230713"/>
      <w:r>
        <w:rPr>
          <w:rFonts w:hint="eastAsia" w:ascii="楷体_GB2312" w:hAnsi="宋体" w:eastAsia="楷体_GB2312" w:cs="宋体"/>
          <w:bCs/>
          <w:kern w:val="0"/>
          <w:sz w:val="32"/>
          <w:szCs w:val="32"/>
        </w:rPr>
        <w:t>第六节 价格临时补贴</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当居民消费价格指数（CPI）、居民消费价格指数（CPI）中的食品价格和城镇低收入居民基本生活费用价格指数（SCPI）中任一指标单月同比涨幅超过一定比例，将启动社会救助和保障标准与物价上涨挂钩联动机制，失业保险经办机构按规定为领取失业保险金等失业保险待遇的人员发放价格临时补贴。</w:t>
      </w:r>
    </w:p>
    <w:p>
      <w:pPr>
        <w:pStyle w:val="37"/>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color w:val="auto"/>
        </w:rPr>
      </w:pPr>
      <w:r>
        <w:rPr>
          <w:rStyle w:val="22"/>
          <w:rFonts w:hint="eastAsia"/>
          <w:color w:val="auto"/>
        </w:rPr>
        <w:t>价格临时补贴按月计算、按月发放。</w:t>
      </w:r>
    </w:p>
    <w:p>
      <w:pPr>
        <w:pStyle w:val="37"/>
        <w:keepNext w:val="0"/>
        <w:keepLines w:val="0"/>
        <w:pageBreakBefore w:val="0"/>
        <w:widowControl w:val="0"/>
        <w:kinsoku/>
        <w:wordWrap/>
        <w:overflowPunct/>
        <w:topLinePunct w:val="0"/>
        <w:autoSpaceDN/>
        <w:bidi w:val="0"/>
        <w:adjustRightInd/>
        <w:snapToGrid/>
        <w:spacing w:line="580" w:lineRule="exact"/>
        <w:ind w:right="0" w:rightChars="0" w:firstLine="640" w:firstLineChars="200"/>
        <w:jc w:val="both"/>
        <w:textAlignment w:val="auto"/>
        <w:rPr>
          <w:rStyle w:val="22"/>
          <w:color w:val="auto"/>
        </w:rPr>
      </w:pPr>
      <w:r>
        <w:rPr>
          <w:rStyle w:val="22"/>
          <w:rFonts w:hint="eastAsia"/>
          <w:color w:val="auto"/>
        </w:rPr>
        <w:t>领取失业保险金人员的价格临时补贴测算方法：</w:t>
      </w:r>
    </w:p>
    <w:p>
      <w:pPr>
        <w:pStyle w:val="37"/>
        <w:keepNext w:val="0"/>
        <w:keepLines w:val="0"/>
        <w:pageBreakBefore w:val="0"/>
        <w:widowControl w:val="0"/>
        <w:kinsoku/>
        <w:wordWrap/>
        <w:overflowPunct/>
        <w:topLinePunct w:val="0"/>
        <w:autoSpaceDN/>
        <w:bidi w:val="0"/>
        <w:adjustRightInd/>
        <w:snapToGrid/>
        <w:spacing w:line="580" w:lineRule="exact"/>
        <w:ind w:right="0" w:rightChars="0" w:firstLine="640" w:firstLineChars="200"/>
        <w:jc w:val="both"/>
        <w:textAlignment w:val="auto"/>
        <w:rPr>
          <w:rStyle w:val="22"/>
          <w:color w:val="auto"/>
        </w:rPr>
      </w:pPr>
      <w:r>
        <w:rPr>
          <w:rStyle w:val="22"/>
          <w:rFonts w:hint="eastAsia"/>
          <w:color w:val="auto"/>
        </w:rPr>
        <w:t>补贴标准=当地月失业保险金标准×月城镇低收入居民基本生活费用价格指数（SCPI）同比涨幅。</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65" w:name="_Toc8636"/>
      <w:bookmarkStart w:id="266" w:name="_Toc16470"/>
      <w:bookmarkStart w:id="267" w:name="_Toc12596"/>
      <w:bookmarkStart w:id="268" w:name="_Toc14458"/>
      <w:bookmarkStart w:id="269" w:name="_Toc6397"/>
      <w:bookmarkStart w:id="270" w:name="_Toc123230714"/>
      <w:r>
        <w:rPr>
          <w:rFonts w:ascii="楷体_GB2312" w:hAnsi="宋体" w:eastAsia="楷体_GB2312" w:cs="宋体"/>
          <w:bCs/>
          <w:kern w:val="0"/>
          <w:sz w:val="32"/>
          <w:szCs w:val="32"/>
        </w:rPr>
        <w:t>第</w:t>
      </w:r>
      <w:r>
        <w:rPr>
          <w:rFonts w:hint="eastAsia" w:ascii="楷体_GB2312" w:hAnsi="宋体" w:eastAsia="楷体_GB2312" w:cs="宋体"/>
          <w:bCs/>
          <w:kern w:val="0"/>
          <w:sz w:val="32"/>
          <w:szCs w:val="32"/>
        </w:rPr>
        <w:t>七</w:t>
      </w:r>
      <w:r>
        <w:rPr>
          <w:rFonts w:ascii="楷体_GB2312" w:hAnsi="宋体" w:eastAsia="楷体_GB2312" w:cs="宋体"/>
          <w:bCs/>
          <w:kern w:val="0"/>
          <w:sz w:val="32"/>
          <w:szCs w:val="32"/>
        </w:rPr>
        <w:t>节</w:t>
      </w:r>
      <w:r>
        <w:rPr>
          <w:rFonts w:hint="eastAsia" w:ascii="楷体_GB2312" w:hAnsi="宋体" w:eastAsia="楷体_GB2312" w:cs="宋体"/>
          <w:bCs/>
          <w:kern w:val="0"/>
          <w:sz w:val="32"/>
          <w:szCs w:val="32"/>
        </w:rPr>
        <w:t xml:space="preserve"> 稳岗返还</w:t>
      </w:r>
      <w:bookmarkEnd w:id="265"/>
      <w:bookmarkEnd w:id="266"/>
      <w:bookmarkEnd w:id="267"/>
      <w:bookmarkEnd w:id="268"/>
      <w:bookmarkEnd w:id="269"/>
      <w:bookmarkEnd w:id="270"/>
    </w:p>
    <w:p>
      <w:pPr>
        <w:pStyle w:val="37"/>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color w:val="auto"/>
        </w:rPr>
      </w:pPr>
      <w:bookmarkStart w:id="271" w:name="_Toc18958"/>
      <w:bookmarkStart w:id="272" w:name="_Toc93577745"/>
      <w:bookmarkStart w:id="273" w:name="_Toc1705"/>
      <w:r>
        <w:rPr>
          <w:rStyle w:val="22"/>
          <w:rFonts w:hint="eastAsia"/>
          <w:color w:val="auto"/>
        </w:rPr>
        <w:t>根据国家和省有关规定，对依法参保缴费、采取有效措施不裁员、少裁员，稳定就业岗位的单位（非机关事业单位），由失业保险基金给予稳岗返还。</w:t>
      </w:r>
    </w:p>
    <w:p>
      <w:pPr>
        <w:pStyle w:val="37"/>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firstLineChars="200"/>
        <w:jc w:val="both"/>
        <w:textAlignment w:val="auto"/>
        <w:rPr>
          <w:rStyle w:val="22"/>
          <w:color w:val="auto"/>
        </w:rPr>
      </w:pPr>
      <w:r>
        <w:rPr>
          <w:rStyle w:val="22"/>
          <w:rFonts w:hint="eastAsia"/>
          <w:color w:val="auto"/>
        </w:rPr>
        <w:t>失业保险经办机构可通过社保系统调取参保单位信息，核实参保及缴费情况。按照系统设定比例核定返还金额，在参保单位确认银行账户等信息后，生成《稳岗返还信息表》，通过审核且公示无异议的，经办机构按规定程序拨付资金。</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74" w:name="_Toc31802"/>
      <w:bookmarkStart w:id="275" w:name="_Toc24611"/>
      <w:bookmarkStart w:id="276" w:name="_Toc17643"/>
      <w:bookmarkStart w:id="277" w:name="_Toc123230715"/>
      <w:bookmarkStart w:id="278" w:name="_Toc4981"/>
      <w:bookmarkStart w:id="279" w:name="_Toc12127"/>
      <w:bookmarkStart w:id="280" w:name="_Toc11035"/>
      <w:bookmarkStart w:id="281" w:name="_Toc22774"/>
      <w:bookmarkStart w:id="282" w:name="_Toc15734"/>
      <w:bookmarkStart w:id="283" w:name="_Toc7466"/>
      <w:bookmarkStart w:id="284" w:name="_Toc103852043"/>
      <w:r>
        <w:rPr>
          <w:rFonts w:hint="eastAsia" w:ascii="楷体_GB2312" w:hAnsi="宋体" w:eastAsia="楷体_GB2312" w:cs="宋体"/>
          <w:bCs/>
          <w:kern w:val="0"/>
          <w:sz w:val="32"/>
          <w:szCs w:val="32"/>
        </w:rPr>
        <w:t>第八节 职业技能提升补贴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根据国家和省有关规定，参加失业保险达到规定年限的企业在职职工等人员，取得初级（五级）、中级（四级）、高级（三级）职业资格证书或职业技能等级证书，可申请</w:t>
      </w:r>
      <w:r>
        <w:rPr>
          <w:rStyle w:val="22"/>
        </w:rPr>
        <w:t>职业</w:t>
      </w:r>
      <w:r>
        <w:rPr>
          <w:rStyle w:val="22"/>
          <w:rFonts w:hint="eastAsia"/>
        </w:rPr>
        <w:t>技能提升补贴</w:t>
      </w:r>
      <w:r>
        <w:rPr>
          <w:rStyle w:val="22"/>
        </w:rPr>
        <w:t>（</w:t>
      </w:r>
      <w:r>
        <w:rPr>
          <w:rFonts w:hint="eastAsia" w:ascii="仿宋_GB2312" w:hAnsi="仿宋" w:eastAsia="仿宋_GB2312" w:cs="仿宋"/>
          <w:sz w:val="32"/>
          <w:szCs w:val="32"/>
          <w:lang w:bidi="ar"/>
        </w:rPr>
        <w:t>以下简称</w:t>
      </w:r>
      <w:r>
        <w:rPr>
          <w:rFonts w:ascii="仿宋_GB2312" w:hAnsi="仿宋" w:eastAsia="仿宋_GB2312" w:cs="仿宋"/>
          <w:sz w:val="32"/>
          <w:szCs w:val="32"/>
          <w:lang w:bidi="ar"/>
        </w:rPr>
        <w:t>技能提升补贴</w:t>
      </w:r>
      <w:r>
        <w:rPr>
          <w:rStyle w:val="22"/>
        </w:rPr>
        <w:t>）</w:t>
      </w:r>
      <w:r>
        <w:rPr>
          <w:rStyle w:val="22"/>
          <w:rFonts w:hint="eastAsia"/>
        </w:rPr>
        <w:t>。其中证书需能在人力资源社会保障部技能人才评价证书全国联网查询系统（zscx.osta.org.cn）中查询到。</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申领人应在职业资格证书或职业技能等级证书发证日期12个月内提出申请。失业保险经办机构利用信息化手段，对申请条件进行核查比对，对审核通过、公示无异议的申领人员，直接发放补贴资金。具体程序如下：</w:t>
      </w:r>
    </w:p>
    <w:p>
      <w:pPr>
        <w:keepNext w:val="0"/>
        <w:keepLines w:val="0"/>
        <w:pageBreakBefore w:val="0"/>
        <w:widowControl w:val="0"/>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一）申请。符合申领条件人员可以通过省、市人力资源社会保障部门门户网站或手机APP，登录“技能提升补贴申报”功能模块，登记提报姓名、身份证号码、证书编号、职业（工种）名称、证书等级、发证日期、社会保障卡号、手机号码等基本信息，进行线上申请。</w:t>
      </w:r>
    </w:p>
    <w:p>
      <w:pPr>
        <w:keepNext w:val="0"/>
        <w:keepLines w:val="0"/>
        <w:pageBreakBefore w:val="0"/>
        <w:widowControl w:val="0"/>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（二）审核。各级失业保险经办机构5个工作日内审核申领人员的条件资格，对审核通过的人员，形成“技能提升补贴人员公示表”；对不符合申领条件的，在系统中注明审核不通过原因，供申</w:t>
      </w:r>
      <w:r>
        <w:rPr>
          <w:rStyle w:val="22"/>
        </w:rPr>
        <w:t>领</w:t>
      </w:r>
      <w:r>
        <w:rPr>
          <w:rStyle w:val="22"/>
          <w:rFonts w:hint="eastAsia"/>
        </w:rPr>
        <w:t>人查询。</w:t>
      </w:r>
    </w:p>
    <w:p>
      <w:pPr>
        <w:keepNext w:val="0"/>
        <w:keepLines w:val="0"/>
        <w:pageBreakBefore w:val="0"/>
        <w:widowControl w:val="0"/>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（三）公示。各级失业保险经办机构</w:t>
      </w:r>
      <w:r>
        <w:rPr>
          <w:rStyle w:val="22"/>
        </w:rPr>
        <w:t>可</w:t>
      </w:r>
      <w:r>
        <w:rPr>
          <w:rStyle w:val="22"/>
          <w:rFonts w:hint="eastAsia"/>
        </w:rPr>
        <w:t>分别通过人力资源社会保障部门或政府门户网站公示，公示期为5个工作日。公示结束后，对公示无异议符合申领条件的人员，形成《技能提升补贴人员发放表》。</w:t>
      </w:r>
    </w:p>
    <w:p>
      <w:pPr>
        <w:keepNext w:val="0"/>
        <w:keepLines w:val="0"/>
        <w:pageBreakBefore w:val="0"/>
        <w:widowControl w:val="0"/>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（四）发放。失业保险经办机构根据《技能提升补贴人员发</w:t>
      </w:r>
    </w:p>
    <w:p>
      <w:pPr>
        <w:keepNext w:val="0"/>
        <w:keepLines w:val="0"/>
        <w:pageBreakBefore w:val="0"/>
        <w:widowControl w:val="0"/>
        <w:kinsoku/>
        <w:wordWrap/>
        <w:overflowPunct/>
        <w:topLinePunct w:val="0"/>
        <w:autoSpaceDN/>
        <w:bidi w:val="0"/>
        <w:adjustRightInd/>
        <w:snapToGrid/>
        <w:spacing w:line="580" w:lineRule="exact"/>
        <w:ind w:right="0" w:rightChars="0"/>
        <w:jc w:val="both"/>
        <w:textAlignment w:val="auto"/>
        <w:rPr>
          <w:rStyle w:val="22"/>
        </w:rPr>
      </w:pPr>
      <w:r>
        <w:rPr>
          <w:rStyle w:val="22"/>
          <w:rFonts w:hint="eastAsia"/>
        </w:rPr>
        <w:t>放表》，将补贴资金发放到申</w:t>
      </w:r>
      <w:r>
        <w:rPr>
          <w:rStyle w:val="22"/>
        </w:rPr>
        <w:t>领</w:t>
      </w:r>
      <w:r>
        <w:rPr>
          <w:rStyle w:val="22"/>
          <w:rFonts w:hint="eastAsia"/>
        </w:rPr>
        <w:t>人的社会保障卡或银行卡中。</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每人每个自然年度享受技能提升补贴不得超过3次，同一职业（工种）同一等级不可重复享受，同一职业（工种）享受高级别证书补贴的不再享受低级别证书补贴。</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技能提升补贴与就业补助资金、职业技能提升行动专账资金列支的职业培训补贴不得同时享受。</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85" w:name="_Toc18765"/>
      <w:bookmarkStart w:id="286" w:name="_Toc123230716"/>
      <w:bookmarkStart w:id="287" w:name="_Toc9766"/>
      <w:bookmarkStart w:id="288" w:name="_Toc753"/>
      <w:bookmarkStart w:id="289" w:name="_Toc15920"/>
      <w:bookmarkStart w:id="290" w:name="_Toc103852044"/>
      <w:bookmarkStart w:id="291" w:name="_Toc1270"/>
      <w:bookmarkStart w:id="292" w:name="_Toc15569"/>
      <w:bookmarkStart w:id="293" w:name="_Toc9487"/>
      <w:bookmarkStart w:id="294" w:name="_Toc23704"/>
      <w:bookmarkStart w:id="295" w:name="_Toc22832"/>
      <w:r>
        <w:rPr>
          <w:rFonts w:hint="eastAsia" w:ascii="楷体_GB2312" w:hAnsi="宋体" w:eastAsia="楷体_GB2312" w:cs="宋体"/>
          <w:bCs/>
          <w:kern w:val="0"/>
          <w:sz w:val="32"/>
          <w:szCs w:val="32"/>
        </w:rPr>
        <w:t>第九节 待遇支付</w:t>
      </w:r>
      <w:bookmarkEnd w:id="285"/>
      <w:bookmarkEnd w:id="286"/>
      <w:bookmarkEnd w:id="287"/>
      <w:bookmarkEnd w:id="288"/>
      <w:bookmarkEnd w:id="289"/>
      <w:bookmarkEnd w:id="290"/>
      <w:bookmarkEnd w:id="291"/>
      <w:bookmarkEnd w:id="292"/>
      <w:bookmarkEnd w:id="293"/>
      <w:bookmarkEnd w:id="294"/>
      <w:bookmarkEnd w:id="295"/>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失业保险经办机构</w:t>
      </w:r>
      <w:r>
        <w:rPr>
          <w:rStyle w:val="22"/>
        </w:rPr>
        <w:t>通过</w:t>
      </w:r>
      <w:r>
        <w:rPr>
          <w:rStyle w:val="22"/>
          <w:rFonts w:hint="eastAsia"/>
        </w:rPr>
        <w:t>全国社会保险信息比对查询系统（oisi</w:t>
      </w:r>
      <w:r>
        <w:rPr>
          <w:rStyle w:val="22"/>
        </w:rPr>
        <w:t>.</w:t>
      </w:r>
      <w:r>
        <w:rPr>
          <w:rStyle w:val="22"/>
          <w:rFonts w:hint="eastAsia"/>
        </w:rPr>
        <w:t>mohrss:8080，金保工程业务专网</w:t>
      </w:r>
      <w:r>
        <w:rPr>
          <w:rStyle w:val="22"/>
        </w:rPr>
        <w:t>），</w:t>
      </w:r>
      <w:r>
        <w:rPr>
          <w:rStyle w:val="22"/>
          <w:rFonts w:hint="eastAsia"/>
        </w:rPr>
        <w:t>对</w:t>
      </w:r>
      <w:r>
        <w:rPr>
          <w:rStyle w:val="22"/>
        </w:rPr>
        <w:t>每月</w:t>
      </w:r>
      <w:r>
        <w:rPr>
          <w:rStyle w:val="22"/>
          <w:rFonts w:hint="eastAsia"/>
        </w:rPr>
        <w:t>待遇发放数据进行比对，确认领取资格后，通过社银直连方式发放，并按月与发放银行对账，确保按时足额发放。</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失业人员在领取失业保险金期间有下列情形之一的，停止领取失业保险金，并同时停止享受其他失业保险待遇：</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（一）重新就业的；</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（二）应征服兵役的；</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（三）移居境外的；</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（四）享受基本养老保险待遇的；</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（五）无正当理由，拒不接受当地人民政府指定部门或者机构介绍的适当工作或者提供的培训的。</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_GB2312" w:eastAsia="仿宋_GB2312"/>
          <w:sz w:val="32"/>
          <w:szCs w:val="32"/>
        </w:rPr>
        <w:t>失业保险金等失业保险待遇，原则上于每月15日至25日发放。</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 w:hAnsi="仿宋" w:eastAsia="仿宋_GB2312" w:cs="仿宋"/>
          <w:sz w:val="32"/>
          <w:szCs w:val="32"/>
        </w:rPr>
        <w:t>失业保险金从审核通过当月起计发，其中</w:t>
      </w:r>
      <w:r>
        <w:rPr>
          <w:rFonts w:ascii="仿宋" w:hAnsi="仿宋" w:eastAsia="仿宋_GB2312" w:cs="仿宋"/>
          <w:sz w:val="32"/>
          <w:szCs w:val="32"/>
        </w:rPr>
        <w:t>申请</w:t>
      </w:r>
      <w:r>
        <w:rPr>
          <w:rFonts w:hint="eastAsia" w:ascii="仿宋" w:hAnsi="仿宋" w:eastAsia="仿宋_GB2312" w:cs="仿宋"/>
          <w:sz w:val="32"/>
          <w:szCs w:val="32"/>
        </w:rPr>
        <w:t>当月存在有效失业保险参保缴费记录的，自次月起计发。每月失业保险金发放日期后审核通过的，当月应计发的失业保险金随次月失业保险金一并发放。</w:t>
      </w:r>
    </w:p>
    <w:p>
      <w:pPr>
        <w:keepNext w:val="0"/>
        <w:keepLines w:val="0"/>
        <w:pageBreakBefore w:val="0"/>
        <w:widowControl w:val="0"/>
        <w:kinsoku/>
        <w:wordWrap/>
        <w:overflowPunct/>
        <w:topLinePunct w:val="0"/>
        <w:autoSpaceDN/>
        <w:bidi w:val="0"/>
        <w:adjustRightInd/>
        <w:snapToGrid/>
        <w:spacing w:line="580" w:lineRule="exact"/>
        <w:ind w:right="0" w:rightChars="0"/>
        <w:jc w:val="center"/>
        <w:textAlignment w:val="auto"/>
        <w:outlineLvl w:val="1"/>
        <w:rPr>
          <w:rFonts w:ascii="楷体_GB2312" w:hAnsi="宋体" w:eastAsia="楷体_GB2312" w:cs="宋体"/>
          <w:bCs/>
          <w:kern w:val="0"/>
          <w:sz w:val="32"/>
          <w:szCs w:val="32"/>
        </w:rPr>
      </w:pPr>
      <w:bookmarkStart w:id="296" w:name="_Toc13588"/>
      <w:bookmarkStart w:id="297" w:name="_Toc123230717"/>
      <w:bookmarkStart w:id="298" w:name="_Toc9266"/>
      <w:bookmarkStart w:id="299" w:name="_Toc20052"/>
      <w:bookmarkStart w:id="300" w:name="_Toc2222"/>
      <w:bookmarkStart w:id="301" w:name="_Toc13669"/>
      <w:bookmarkStart w:id="302" w:name="_Toc14417"/>
      <w:bookmarkStart w:id="303" w:name="_Toc5287"/>
      <w:bookmarkStart w:id="304" w:name="_Toc93577747"/>
      <w:bookmarkStart w:id="305" w:name="_Toc8107"/>
      <w:r>
        <w:rPr>
          <w:rFonts w:hint="eastAsia" w:ascii="楷体_GB2312" w:hAnsi="宋体" w:eastAsia="楷体_GB2312" w:cs="宋体"/>
          <w:bCs/>
          <w:kern w:val="0"/>
          <w:sz w:val="32"/>
          <w:szCs w:val="32"/>
        </w:rPr>
        <w:t>第十节 待遇追回</w:t>
      </w:r>
      <w:bookmarkEnd w:id="296"/>
      <w:bookmarkEnd w:id="297"/>
      <w:bookmarkEnd w:id="298"/>
      <w:bookmarkEnd w:id="299"/>
      <w:bookmarkEnd w:id="300"/>
      <w:bookmarkEnd w:id="301"/>
      <w:bookmarkEnd w:id="302"/>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领取失业保险待遇人员有下列情形之一的，应退回多领取的待遇：</w:t>
      </w:r>
    </w:p>
    <w:p>
      <w:pPr>
        <w:pStyle w:val="33"/>
        <w:keepNext w:val="0"/>
        <w:keepLines w:val="0"/>
        <w:pageBreakBefore w:val="0"/>
        <w:widowControl w:val="0"/>
        <w:numPr>
          <w:ilvl w:val="0"/>
          <w:numId w:val="7"/>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失业人员重新就业后仍领取失业保险待遇的；</w:t>
      </w:r>
    </w:p>
    <w:p>
      <w:pPr>
        <w:pStyle w:val="33"/>
        <w:keepNext w:val="0"/>
        <w:keepLines w:val="0"/>
        <w:pageBreakBefore w:val="0"/>
        <w:widowControl w:val="0"/>
        <w:numPr>
          <w:ilvl w:val="0"/>
          <w:numId w:val="7"/>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失业人员移居境外，未及时报停造成多领的；</w:t>
      </w:r>
    </w:p>
    <w:p>
      <w:pPr>
        <w:pStyle w:val="33"/>
        <w:keepNext w:val="0"/>
        <w:keepLines w:val="0"/>
        <w:pageBreakBefore w:val="0"/>
        <w:widowControl w:val="0"/>
        <w:numPr>
          <w:ilvl w:val="0"/>
          <w:numId w:val="7"/>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失业人员死亡，其亲属未及时报停造成多领的；</w:t>
      </w:r>
    </w:p>
    <w:p>
      <w:pPr>
        <w:pStyle w:val="33"/>
        <w:keepNext w:val="0"/>
        <w:keepLines w:val="0"/>
        <w:pageBreakBefore w:val="0"/>
        <w:widowControl w:val="0"/>
        <w:numPr>
          <w:ilvl w:val="0"/>
          <w:numId w:val="7"/>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骗取失业保险待遇的；</w:t>
      </w:r>
    </w:p>
    <w:p>
      <w:pPr>
        <w:pStyle w:val="33"/>
        <w:keepNext w:val="0"/>
        <w:keepLines w:val="0"/>
        <w:pageBreakBefore w:val="0"/>
        <w:widowControl w:val="0"/>
        <w:numPr>
          <w:ilvl w:val="0"/>
          <w:numId w:val="7"/>
        </w:numPr>
        <w:kinsoku/>
        <w:wordWrap/>
        <w:overflowPunct/>
        <w:topLinePunct w:val="0"/>
        <w:autoSpaceDN/>
        <w:bidi w:val="0"/>
        <w:adjustRightInd/>
        <w:snapToGrid/>
        <w:spacing w:line="580" w:lineRule="exact"/>
        <w:ind w:right="0" w:rightChars="0" w:firstLine="640"/>
        <w:jc w:val="both"/>
        <w:textAlignment w:val="auto"/>
        <w:rPr>
          <w:rStyle w:val="22"/>
        </w:rPr>
      </w:pPr>
      <w:r>
        <w:rPr>
          <w:rStyle w:val="22"/>
          <w:rFonts w:hint="eastAsia"/>
        </w:rPr>
        <w:t xml:space="preserve">其他不符合领取条件的情况。 </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待遇发放地是待遇追回的主体，对于非属地受理的业务，涉及待遇追回的，由具体负责资格审核、待遇核定的属地经办机构按照相关规定追回。对于重复领取情形，按照相关规定，根据主办方、协办方职责分工，配合做好待遇追回工作。如因原用人单位原因造成多领取失业保险待遇的，原则上由原用人单位负责追回。</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Fonts w:ascii="仿宋_GB2312" w:hAnsi="仿宋_GB2312" w:eastAsia="PMingLiU" w:cs="仿宋_GB2312"/>
          <w:sz w:val="32"/>
          <w:szCs w:val="32"/>
          <w:lang w:eastAsia="zh-TW" w:bidi="zh-TW"/>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306" w:name="_Toc123230718"/>
      <w:bookmarkStart w:id="307" w:name="_Toc7853"/>
      <w:bookmarkStart w:id="308" w:name="_Toc103852045"/>
      <w:bookmarkStart w:id="309" w:name="_Toc28520"/>
      <w:bookmarkStart w:id="310" w:name="_Toc4261"/>
      <w:bookmarkStart w:id="311" w:name="_Toc14467"/>
      <w:bookmarkStart w:id="312" w:name="_Toc10498"/>
      <w:bookmarkStart w:id="313" w:name="_Toc28239"/>
      <w:bookmarkStart w:id="314" w:name="_Toc24435"/>
      <w:bookmarkStart w:id="315" w:name="_Toc21817"/>
      <w:bookmarkStart w:id="316" w:name="_Toc28306"/>
      <w:r>
        <w:rPr>
          <w:rFonts w:hint="eastAsia"/>
        </w:rPr>
        <w:t>第七章 基金管理</w:t>
      </w:r>
      <w:bookmarkEnd w:id="306"/>
      <w:bookmarkEnd w:id="307"/>
      <w:bookmarkEnd w:id="308"/>
      <w:bookmarkEnd w:id="309"/>
      <w:bookmarkEnd w:id="310"/>
      <w:bookmarkEnd w:id="311"/>
      <w:bookmarkEnd w:id="312"/>
      <w:bookmarkEnd w:id="313"/>
      <w:bookmarkEnd w:id="314"/>
      <w:bookmarkEnd w:id="315"/>
      <w:bookmarkEnd w:id="316"/>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outlineLvl w:val="0"/>
        <w:rPr>
          <w:rFonts w:ascii="黑体" w:hAnsi="黑体" w:eastAsia="黑体"/>
          <w:sz w:val="32"/>
          <w:szCs w:val="32"/>
        </w:rPr>
      </w:pPr>
    </w:p>
    <w:p>
      <w:pPr>
        <w:pStyle w:val="33"/>
        <w:keepNext w:val="0"/>
        <w:keepLines w:val="0"/>
        <w:pageBreakBefore w:val="0"/>
        <w:widowControl w:val="0"/>
        <w:numPr>
          <w:ilvl w:val="0"/>
          <w:numId w:val="2"/>
        </w:numPr>
        <w:kinsoku/>
        <w:wordWrap/>
        <w:overflowPunct/>
        <w:topLinePunct w:val="0"/>
        <w:autoSpaceDE w:val="0"/>
        <w:autoSpaceDN/>
        <w:bidi w:val="0"/>
        <w:adjustRightInd/>
        <w:snapToGrid/>
        <w:spacing w:line="580" w:lineRule="exact"/>
        <w:ind w:left="0" w:right="0" w:rightChars="0" w:firstLine="640"/>
        <w:jc w:val="both"/>
        <w:textAlignment w:val="auto"/>
        <w:rPr>
          <w:rStyle w:val="22"/>
        </w:rPr>
      </w:pPr>
      <w:r>
        <w:rPr>
          <w:rStyle w:val="22"/>
          <w:rFonts w:hint="eastAsia"/>
        </w:rPr>
        <w:t>失业保险基金财务管理工作按照《中华人民共和国会计法》《中华人民共和国预算法》《预算法实施条例》《社会保险基金财务制度》《社会保险基金会计制度》等有关规定执行。</w:t>
      </w:r>
    </w:p>
    <w:p>
      <w:pPr>
        <w:pStyle w:val="33"/>
        <w:keepNext w:val="0"/>
        <w:keepLines w:val="0"/>
        <w:pageBreakBefore w:val="0"/>
        <w:widowControl w:val="0"/>
        <w:numPr>
          <w:ilvl w:val="0"/>
          <w:numId w:val="2"/>
        </w:numPr>
        <w:kinsoku/>
        <w:wordWrap/>
        <w:overflowPunct/>
        <w:topLinePunct w:val="0"/>
        <w:autoSpaceDE w:val="0"/>
        <w:autoSpaceDN/>
        <w:bidi w:val="0"/>
        <w:adjustRightInd/>
        <w:snapToGrid/>
        <w:spacing w:line="580" w:lineRule="exact"/>
        <w:ind w:left="0" w:right="0" w:rightChars="0" w:firstLine="640"/>
        <w:jc w:val="both"/>
        <w:textAlignment w:val="auto"/>
        <w:rPr>
          <w:rStyle w:val="22"/>
        </w:rPr>
      </w:pPr>
      <w:r>
        <w:rPr>
          <w:rStyle w:val="22"/>
          <w:rFonts w:hint="eastAsia"/>
        </w:rPr>
        <w:t>失业保险基金实行“收支两条线”管理，基金实行省级统收统支，由省级集中管理，统一调度使用。基金统收统支具体要求，按照《山东省失业保险基金省级统收统支归集管理办法》执行。</w:t>
      </w:r>
    </w:p>
    <w:p>
      <w:pPr>
        <w:pStyle w:val="33"/>
        <w:keepNext w:val="0"/>
        <w:keepLines w:val="0"/>
        <w:pageBreakBefore w:val="0"/>
        <w:widowControl w:val="0"/>
        <w:numPr>
          <w:ilvl w:val="0"/>
          <w:numId w:val="2"/>
        </w:numPr>
        <w:kinsoku/>
        <w:wordWrap/>
        <w:overflowPunct/>
        <w:topLinePunct w:val="0"/>
        <w:autoSpaceDE w:val="0"/>
        <w:autoSpaceDN/>
        <w:bidi w:val="0"/>
        <w:adjustRightInd/>
        <w:snapToGrid/>
        <w:spacing w:line="580" w:lineRule="exact"/>
        <w:ind w:left="0" w:right="0" w:rightChars="0" w:firstLine="640"/>
        <w:jc w:val="both"/>
        <w:textAlignment w:val="auto"/>
        <w:rPr>
          <w:rStyle w:val="22"/>
        </w:rPr>
      </w:pPr>
      <w:r>
        <w:rPr>
          <w:rStyle w:val="22"/>
          <w:rFonts w:hint="eastAsia"/>
        </w:rPr>
        <w:t>失业保险基金的预算编制、执行、调整、监督管理和决算编制，按照《山东省失业保险基金省级统收统支预算管理办法》执行。</w:t>
      </w:r>
    </w:p>
    <w:bookmarkEnd w:id="303"/>
    <w:bookmarkEnd w:id="304"/>
    <w:bookmarkEnd w:id="305"/>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outlineLvl w:val="0"/>
        <w:rPr>
          <w:rFonts w:ascii="黑体" w:hAnsi="黑体" w:eastAsia="黑体"/>
          <w:sz w:val="32"/>
          <w:szCs w:val="32"/>
        </w:rPr>
      </w:pPr>
      <w:bookmarkStart w:id="317" w:name="_Toc103852046"/>
      <w:bookmarkStart w:id="318" w:name="_Toc32603"/>
      <w:bookmarkStart w:id="319" w:name="_Toc10118"/>
      <w:bookmarkStart w:id="320" w:name="_Toc12364"/>
      <w:bookmarkStart w:id="321" w:name="_Toc25209"/>
      <w:bookmarkStart w:id="322" w:name="_Toc1960"/>
      <w:bookmarkStart w:id="323" w:name="_Toc30792"/>
      <w:bookmarkStart w:id="324" w:name="_Toc93577748"/>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325" w:name="_Toc21214"/>
      <w:bookmarkStart w:id="326" w:name="_Toc2067"/>
      <w:bookmarkStart w:id="327" w:name="_Toc123230719"/>
      <w:bookmarkStart w:id="328" w:name="_Toc17456"/>
      <w:bookmarkStart w:id="329" w:name="_Toc15157"/>
      <w:bookmarkStart w:id="330" w:name="_Toc16080"/>
      <w:r>
        <w:rPr>
          <w:rFonts w:hint="eastAsia"/>
        </w:rPr>
        <w:t>第八章 统计分析</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rPr>
          <w:rFonts w:ascii="仿宋" w:hAnsi="仿宋" w:eastAsia="仿宋_GB2312"/>
          <w:sz w:val="32"/>
          <w:szCs w:val="32"/>
        </w:rPr>
      </w:pP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各市（指设区的市，含省本级，下同）应按时对失业保险发展状况和基金收支情况进行统计调查、统计分析，提供统计资料和咨询意见，实行统计监督。</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各市按照统计周期建立统计台账，编制上报统计报表。</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各市应根据实际工作需要定期开展专项统计分析和未来基金运行情况预测分析，为制定完善政策、预警基金运行风险等提供信息支持。</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Fonts w:ascii="仿宋" w:hAnsi="仿宋" w:eastAsia="仿宋_GB2312"/>
          <w:sz w:val="32"/>
          <w:szCs w:val="32"/>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331" w:name="_Toc13165"/>
      <w:bookmarkStart w:id="332" w:name="_Toc10535"/>
      <w:bookmarkStart w:id="333" w:name="_Toc5692"/>
      <w:bookmarkStart w:id="334" w:name="_Toc32444"/>
      <w:bookmarkStart w:id="335" w:name="_Toc16245"/>
      <w:bookmarkStart w:id="336" w:name="_Toc3013"/>
      <w:bookmarkStart w:id="337" w:name="_Toc22033"/>
      <w:bookmarkStart w:id="338" w:name="_Toc22900"/>
      <w:bookmarkStart w:id="339" w:name="_Toc93577749"/>
      <w:bookmarkStart w:id="340" w:name="_Toc26814"/>
      <w:bookmarkStart w:id="341" w:name="_Toc14412"/>
      <w:bookmarkStart w:id="342" w:name="_Toc32144"/>
      <w:bookmarkStart w:id="343" w:name="_Toc123230720"/>
      <w:bookmarkStart w:id="344" w:name="_Toc103852047"/>
      <w:r>
        <w:rPr>
          <w:rFonts w:hint="eastAsia"/>
        </w:rPr>
        <w:t>第九章 档案管理</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outlineLvl w:val="0"/>
        <w:rPr>
          <w:rFonts w:ascii="黑体" w:hAnsi="黑体" w:eastAsia="黑体"/>
          <w:sz w:val="32"/>
          <w:szCs w:val="32"/>
        </w:rPr>
      </w:pP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社会保险经办机构应按照《社会保险业务档案管理规定（试行）》（人社部令3号）、《社会保险业务档案管理规范》（GB</w:t>
      </w:r>
      <w:r>
        <w:rPr>
          <w:rStyle w:val="22"/>
        </w:rPr>
        <w:t>/</w:t>
      </w:r>
      <w:r>
        <w:rPr>
          <w:rStyle w:val="22"/>
          <w:rFonts w:hint="eastAsia"/>
        </w:rPr>
        <w:t>T 31599-2015）、《社会保险电子档案管理暂行办法》（人社险中心函〔2020〕16号）、《关于推进社会保险经办数字化转型的指导意见》（人社厅发〔2021〕95号）、《关于强化社会保险信息系统风险防控能力的通知》（人社厅发〔2022〕4号）等文件要求，对在办理业务过程中形成的具有保存和利用价值的专业性文字材料、电子文档、图表、声像等不同载体的业务材料，做好收集、分类、整理、立卷、归档、保管、统计、利用、鉴定销毁、移交和数字化处理等工作，保证业务档案真实、完整、安全和有效。</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业务材料收集遵循“谁经办谁收集谁整理”的原则，按照业务档案分类方案，结合业务办结时间，按件收集办结业务材料。在网上公共服务渠道和实体政务服务大厅办理即时扫描的经办业务，可只留存电子档案，由业务经办人按照电子档案业务流程进行归档管理。在经办系统中未实现材料即时影像化扫描的经办业务，按照规定留存纸质资料，并及时进行数字化处理。</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积极推进业务经办与电子档案融合应用，实现历史档案数字化、业务档案一体化、档案传递同步化、材料归档自动化、档案应用场景化，准确完整记录失业保险全生命周期信息，实现失业保险电子档案政务通用，更好地推动“一网通办”。经办中需注意：</w:t>
      </w:r>
    </w:p>
    <w:p>
      <w:pPr>
        <w:pStyle w:val="33"/>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（一）原则上申请人提交的证照、材料或填写的表单等业务资料，应扫尽扫，应入尽入。</w:t>
      </w:r>
    </w:p>
    <w:p>
      <w:pPr>
        <w:pStyle w:val="33"/>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（二）需跨层级审核的业务，佐证材料必须扫描并同步提交。</w:t>
      </w:r>
    </w:p>
    <w:p>
      <w:pPr>
        <w:pStyle w:val="33"/>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三）业务经办过程中利用外部共享数据和电子证照作为业务凭证的，应同步固化并归入电子档案；对业务经办中初次采集、其他系统转入、业务系统转换产生的重要电子信息和系统元数据进行归档备份，并按照相关规定管理。</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社会保险经办机构应对收集整理后的业务材料（含电子材料）及时组卷，并进行编号和编目。组卷时视经办业务量大小可按月、季或年度组卷，但不能跨年组卷。</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基金会计档案包括会计凭证、会计账簿和会计报表等资料。社会保险经办机构应按照《会计档案管理办法》的相关规定管理。同时，积极推进基金会计档案与业务档案同步电子化建设。</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档案未按规定鉴定，不得销毁。对经过鉴定可以销毁的业务档案，应编制销毁清册，按规定销毁。</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社会保险经办机构应依法依规向参保对象、行政管理等相关部门提供档案信息查询服务，并做好档案信息利用登记。</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Fonts w:ascii="仿宋" w:hAnsi="仿宋" w:eastAsia="仿宋_GB2312"/>
          <w:sz w:val="32"/>
          <w:szCs w:val="32"/>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345" w:name="_Toc93577750"/>
      <w:bookmarkStart w:id="346" w:name="_Toc14865"/>
      <w:bookmarkStart w:id="347" w:name="_Toc25590"/>
      <w:bookmarkStart w:id="348" w:name="_Toc5308"/>
      <w:bookmarkStart w:id="349" w:name="_Toc4292"/>
      <w:bookmarkStart w:id="350" w:name="_Toc29104"/>
      <w:bookmarkStart w:id="351" w:name="_Toc18535"/>
      <w:bookmarkStart w:id="352" w:name="_Toc103852048"/>
      <w:bookmarkStart w:id="353" w:name="_Toc21986"/>
      <w:bookmarkStart w:id="354" w:name="_Toc2136"/>
      <w:bookmarkStart w:id="355" w:name="_Toc14357"/>
      <w:bookmarkStart w:id="356" w:name="_Toc11359"/>
      <w:bookmarkStart w:id="357" w:name="_Toc25573"/>
      <w:bookmarkStart w:id="358" w:name="_Toc123230721"/>
      <w:r>
        <w:rPr>
          <w:rFonts w:hint="eastAsia"/>
        </w:rPr>
        <w:t>第十章 稽核</w:t>
      </w:r>
      <w:bookmarkEnd w:id="345"/>
      <w:bookmarkEnd w:id="346"/>
      <w:bookmarkEnd w:id="347"/>
      <w:r>
        <w:rPr>
          <w:rFonts w:hint="eastAsia"/>
        </w:rPr>
        <w:t>内控</w:t>
      </w:r>
      <w:bookmarkEnd w:id="348"/>
      <w:bookmarkEnd w:id="349"/>
      <w:bookmarkEnd w:id="350"/>
      <w:bookmarkEnd w:id="351"/>
      <w:bookmarkEnd w:id="352"/>
      <w:bookmarkEnd w:id="353"/>
      <w:bookmarkEnd w:id="354"/>
      <w:bookmarkEnd w:id="355"/>
      <w:bookmarkEnd w:id="356"/>
      <w:bookmarkEnd w:id="357"/>
      <w:bookmarkEnd w:id="358"/>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outlineLvl w:val="0"/>
        <w:rPr>
          <w:rFonts w:ascii="黑体" w:hAnsi="黑体" w:eastAsia="黑体"/>
          <w:sz w:val="32"/>
          <w:szCs w:val="32"/>
        </w:rPr>
      </w:pP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_GB2312" w:hAnsi="Helvetica" w:eastAsia="仿宋_GB2312" w:cs="Helvetica"/>
          <w:sz w:val="32"/>
          <w:szCs w:val="32"/>
          <w:shd w:val="clear" w:color="auto" w:fill="FFFFFF"/>
        </w:rPr>
        <w:t>失业保险经办机构应当</w:t>
      </w:r>
      <w:r>
        <w:rPr>
          <w:rStyle w:val="22"/>
          <w:rFonts w:hint="eastAsia"/>
        </w:rPr>
        <w:t>按照《社会保险稽核办法》《社会保险数据稽核规程（试行）》等法规制度，对失业保险待遇领取等情况开展核查工作。</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Fonts w:hint="eastAsia" w:ascii="仿宋_GB2312" w:hAnsi="Helvetica" w:eastAsia="仿宋_GB2312" w:cs="Helvetica"/>
          <w:sz w:val="32"/>
          <w:szCs w:val="32"/>
          <w:shd w:val="clear" w:color="auto" w:fill="FFFFFF"/>
        </w:rPr>
        <w:t>失业保险经办机构应当</w:t>
      </w:r>
      <w:r>
        <w:rPr>
          <w:rStyle w:val="22"/>
          <w:rFonts w:hint="eastAsia"/>
        </w:rPr>
        <w:t>按照《社会保险经办机构内部控制暂行办法》《山东省社会保险经办机构内部控制管理办法》等制度规定，健全内部控制制度，防范各类经办风险。</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失业保险经办机构应当按照《社会保险经办机构岗位权限管理办法》规定，坚持分级负责、岗位制衡、系统赋权、风险可控的原则，严格岗位权限管理。</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失业保险经办机构应当建立以内部控制领导小组为决策层，稽核内控部门为组织层，业务、财务部门为实施层，信息化综合管理机构为支撑层的内部控制组织体系。</w:t>
      </w:r>
    </w:p>
    <w:p>
      <w:pPr>
        <w:pStyle w:val="33"/>
        <w:keepNext w:val="0"/>
        <w:keepLines w:val="0"/>
        <w:pageBreakBefore w:val="0"/>
        <w:widowControl w:val="0"/>
        <w:numPr>
          <w:ilvl w:val="255"/>
          <w:numId w:val="0"/>
        </w:numPr>
        <w:kinsoku/>
        <w:wordWrap/>
        <w:overflowPunct/>
        <w:topLinePunct w:val="0"/>
        <w:autoSpaceDN/>
        <w:bidi w:val="0"/>
        <w:adjustRightInd/>
        <w:snapToGrid/>
        <w:spacing w:line="580" w:lineRule="exact"/>
        <w:ind w:right="0" w:rightChars="0" w:firstLine="640" w:firstLineChars="200"/>
        <w:jc w:val="both"/>
        <w:textAlignment w:val="auto"/>
        <w:rPr>
          <w:rStyle w:val="22"/>
        </w:rPr>
      </w:pPr>
      <w:r>
        <w:rPr>
          <w:rStyle w:val="22"/>
          <w:rFonts w:hint="eastAsia"/>
        </w:rPr>
        <w:t>业务部门负责本部门各环节的内部控制工作，稽核内控部门负责组织实施本机构内部控制的监督检查工作。</w:t>
      </w:r>
    </w:p>
    <w:p>
      <w:pPr>
        <w:pStyle w:val="33"/>
        <w:keepNext w:val="0"/>
        <w:keepLines w:val="0"/>
        <w:pageBreakBefore w:val="0"/>
        <w:widowControl w:val="0"/>
        <w:kinsoku/>
        <w:wordWrap/>
        <w:overflowPunct/>
        <w:topLinePunct w:val="0"/>
        <w:autoSpaceDN/>
        <w:bidi w:val="0"/>
        <w:adjustRightInd/>
        <w:snapToGrid/>
        <w:spacing w:line="580" w:lineRule="exact"/>
        <w:ind w:right="0" w:rightChars="0" w:firstLine="640"/>
        <w:jc w:val="both"/>
        <w:textAlignment w:val="auto"/>
        <w:rPr>
          <w:rFonts w:ascii="仿宋" w:hAnsi="仿宋" w:eastAsia="仿宋_GB2312"/>
          <w:sz w:val="32"/>
          <w:szCs w:val="32"/>
        </w:rPr>
      </w:pPr>
    </w:p>
    <w:p>
      <w:pPr>
        <w:pStyle w:val="46"/>
        <w:keepNext w:val="0"/>
        <w:keepLines w:val="0"/>
        <w:pageBreakBefore w:val="0"/>
        <w:widowControl w:val="0"/>
        <w:kinsoku/>
        <w:wordWrap/>
        <w:overflowPunct/>
        <w:topLinePunct w:val="0"/>
        <w:autoSpaceDN/>
        <w:bidi w:val="0"/>
        <w:adjustRightInd/>
        <w:snapToGrid/>
        <w:spacing w:before="0" w:after="0" w:line="580" w:lineRule="exact"/>
        <w:ind w:right="0" w:rightChars="0"/>
        <w:jc w:val="center"/>
        <w:textAlignment w:val="auto"/>
      </w:pPr>
      <w:bookmarkStart w:id="359" w:name="_Toc123230722"/>
      <w:bookmarkStart w:id="360" w:name="_Toc13033"/>
      <w:bookmarkStart w:id="361" w:name="_Toc5493"/>
      <w:bookmarkStart w:id="362" w:name="_Toc103852049"/>
      <w:bookmarkStart w:id="363" w:name="_Toc18061"/>
      <w:bookmarkStart w:id="364" w:name="_Toc29282"/>
      <w:bookmarkStart w:id="365" w:name="_Toc18744"/>
      <w:bookmarkStart w:id="366" w:name="_Toc4466"/>
      <w:bookmarkStart w:id="367" w:name="_Toc32430"/>
      <w:bookmarkStart w:id="368" w:name="_Toc2733"/>
      <w:bookmarkStart w:id="369" w:name="_Toc980"/>
      <w:bookmarkStart w:id="370" w:name="_Toc20604"/>
      <w:bookmarkStart w:id="371" w:name="_Toc93577751"/>
      <w:bookmarkStart w:id="372" w:name="_Toc1524"/>
      <w:r>
        <w:rPr>
          <w:rFonts w:hint="eastAsia"/>
        </w:rPr>
        <w:t>第十一章 其他</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33"/>
        <w:keepNext w:val="0"/>
        <w:keepLines w:val="0"/>
        <w:pageBreakBefore w:val="0"/>
        <w:widowControl w:val="0"/>
        <w:kinsoku/>
        <w:wordWrap/>
        <w:overflowPunct/>
        <w:topLinePunct w:val="0"/>
        <w:autoSpaceDN/>
        <w:bidi w:val="0"/>
        <w:adjustRightInd/>
        <w:snapToGrid/>
        <w:spacing w:line="580" w:lineRule="exact"/>
        <w:ind w:right="0" w:rightChars="0" w:firstLine="0" w:firstLineChars="0"/>
        <w:jc w:val="both"/>
        <w:textAlignment w:val="auto"/>
        <w:rPr>
          <w:rFonts w:ascii="仿宋" w:hAnsi="仿宋" w:eastAsia="仿宋_GB2312"/>
          <w:sz w:val="32"/>
          <w:szCs w:val="32"/>
        </w:rPr>
      </w:pP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22"/>
          <w:rFonts w:hint="eastAsia"/>
        </w:rPr>
        <w:t>省人力资源社会保障厅及其社会保险经办机构负责本规程执行情况的指导、监督和检查。</w:t>
      </w:r>
    </w:p>
    <w:p>
      <w:pPr>
        <w:keepNext w:val="0"/>
        <w:keepLines w:val="0"/>
        <w:pageBreakBefore w:val="0"/>
        <w:widowControl w:val="0"/>
        <w:numPr>
          <w:ilvl w:val="0"/>
          <w:numId w:val="2"/>
        </w:numPr>
        <w:kinsoku/>
        <w:wordWrap/>
        <w:overflowPunct/>
        <w:topLinePunct w:val="0"/>
        <w:autoSpaceDN/>
        <w:bidi w:val="0"/>
        <w:adjustRightInd/>
        <w:snapToGrid/>
        <w:spacing w:line="580" w:lineRule="exact"/>
        <w:ind w:left="0" w:right="0" w:rightChars="0" w:firstLine="640"/>
        <w:jc w:val="both"/>
        <w:textAlignment w:val="auto"/>
        <w:rPr>
          <w:rStyle w:val="22"/>
        </w:rPr>
      </w:pPr>
      <w:r>
        <w:rPr>
          <w:rStyle w:val="48"/>
          <w:rFonts w:hint="default"/>
          <w:lang w:bidi="ar"/>
        </w:rPr>
        <w:t>各市可根据本规程制定细则</w:t>
      </w:r>
      <w:r>
        <w:rPr>
          <w:rStyle w:val="22"/>
        </w:rPr>
        <w:t>。</w:t>
      </w:r>
    </w:p>
    <w:p>
      <w:pPr>
        <w:pStyle w:val="33"/>
        <w:keepNext w:val="0"/>
        <w:keepLines w:val="0"/>
        <w:pageBreakBefore w:val="0"/>
        <w:widowControl w:val="0"/>
        <w:numPr>
          <w:ilvl w:val="0"/>
          <w:numId w:val="2"/>
        </w:numPr>
        <w:kinsoku/>
        <w:wordWrap/>
        <w:overflowPunct/>
        <w:topLinePunct w:val="0"/>
        <w:autoSpaceDN/>
        <w:bidi w:val="0"/>
        <w:adjustRightInd/>
        <w:snapToGrid/>
        <w:spacing w:line="580" w:lineRule="exact"/>
        <w:ind w:left="640" w:right="0" w:rightChars="0" w:firstLine="0" w:firstLineChars="0"/>
        <w:jc w:val="both"/>
        <w:textAlignment w:val="auto"/>
      </w:pPr>
      <w:r>
        <w:rPr>
          <w:rStyle w:val="22"/>
          <w:rFonts w:hint="eastAsia"/>
        </w:rPr>
        <w:t>本规程自2023年1月1日起施行。</w:t>
      </w:r>
    </w:p>
    <w:p>
      <w:pPr>
        <w:pStyle w:val="2"/>
        <w:sectPr>
          <w:footerReference r:id="rId5" w:type="default"/>
          <w:type w:val="continuous"/>
          <w:pgSz w:w="11906" w:h="16838"/>
          <w:pgMar w:top="2098" w:right="1531" w:bottom="1814" w:left="1531" w:header="851" w:footer="1587" w:gutter="0"/>
          <w:pgNumType w:fmt="decimal"/>
          <w:cols w:space="0" w:num="1"/>
          <w:titlePg/>
          <w:rtlGutter w:val="0"/>
          <w:docGrid w:type="linesAndChars" w:linePitch="587" w:charSpace="-849"/>
        </w:sectPr>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347980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7.4pt;height:0pt;width:442.2pt;z-index:251661312;mso-width-relative:page;mso-height-relative:page;" filled="f" stroked="t" coordsize="21600,21600" o:gfxdata="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q2Wk7VAAAABgEAAA8AAAAAAAAAAQAgAAAAIgAAAGRycy9kb3du&#10;cmV2LnhtbFBLAQIUABQAAAAIAIdO4kB4qSKwyQEAAF0DAAAOAAAAAAAAAAEAIAAAACQBAABkcnMv&#10;ZTJvRG9jLnhtbFBLBQYAAAAABgAGAFkBAABfBQAAAAA=&#10;">
                <v:fill on="f" focussize="0,0"/>
                <v:stroke weight="1pt" color="#000000" joinstyle="round"/>
                <v:imagedata o:title=""/>
                <o:lock v:ext="edit" aspectratio="f"/>
              </v:line>
            </w:pict>
          </mc:Fallback>
        </mc:AlternateContent>
      </w:r>
    </w:p>
    <w:p>
      <w:pPr>
        <w:ind w:firstLine="210" w:firstLineChars="100"/>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373380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9.4pt;height:0pt;width:442.2pt;z-index:251659264;mso-width-relative:page;mso-height-relative:page;" filled="f" stroked="t" coordsize="21600,21600" o:gfxdata="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cJkv1QAAAAYBAAAPAAAAAAAAAAEAIAAAACIAAABkcnMvZG93&#10;bnJldi54bWxQSwECFAAUAAAACACHTuJAtYVnacoBAABdAwAADgAAAAAAAAABACAAAAAkAQAAZHJz&#10;L2Uyb0RvYy54bWxQSwUGAAAAAAYABgBZAQAAYAUAAAAA&#10;">
                <v:fill on="f" focussize="0,0"/>
                <v:stroke weight="1pt" color="#000000" joinstyle="round"/>
                <v:imagedata o:title=""/>
                <o:lock v:ext="edit" aspectratio="f"/>
              </v:line>
            </w:pict>
          </mc:Fallback>
        </mc:AlternateContent>
      </w:r>
      <w:r>
        <w:rPr>
          <w:rFonts w:hint="eastAsia" w:ascii="仿宋_GB2312" w:eastAsia="仿宋_GB2312"/>
          <w:sz w:val="28"/>
          <w:szCs w:val="28"/>
        </w:rPr>
        <w:t>山东省人力资源和社会保障厅办公室        2022年</w:t>
      </w:r>
      <w:r>
        <w:rPr>
          <w:rFonts w:ascii="仿宋_GB2312" w:eastAsia="仿宋_GB2312"/>
          <w:sz w:val="28"/>
          <w:szCs w:val="28"/>
        </w:rPr>
        <w:t>12</w:t>
      </w:r>
      <w:r>
        <w:rPr>
          <w:rFonts w:hint="eastAsia" w:ascii="仿宋_GB2312" w:eastAsia="仿宋_GB2312"/>
          <w:sz w:val="28"/>
          <w:szCs w:val="28"/>
        </w:rPr>
        <w:t>月2</w:t>
      </w:r>
      <w:r>
        <w:rPr>
          <w:rFonts w:ascii="仿宋_GB2312" w:eastAsia="仿宋_GB2312"/>
          <w:sz w:val="28"/>
          <w:szCs w:val="28"/>
        </w:rPr>
        <w:t>9</w:t>
      </w:r>
      <w:r>
        <w:rPr>
          <w:rFonts w:hint="eastAsia" w:ascii="仿宋_GB2312" w:eastAsia="仿宋_GB2312"/>
          <w:sz w:val="28"/>
          <w:szCs w:val="28"/>
        </w:rPr>
        <w:t>日印发</w:t>
      </w:r>
    </w:p>
    <w:p>
      <w:pPr>
        <w:ind w:right="552" w:firstLine="210" w:firstLineChars="100"/>
      </w:pPr>
      <w: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351155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top:27.65pt;height:0pt;width:442.2pt;mso-position-horizontal:center;z-index:251662336;mso-width-relative:page;mso-height-relative:page;" filled="f" stroked="t" coordsize="21600,21600" o:gfxdata="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y3oV1gAAAAYBAAAPAAAAAAAAAAEAIAAAACIAAABkcnMvZG93&#10;bnJldi54bWxQSwECFAAUAAAACACHTuJASIu+oMkBAABdAwAADgAAAAAAAAABACAAAAAlAQAAZHJz&#10;L2Uyb0RvYy54bWxQSwUGAAAAAAYABgBZAQAAYAUAAAAA&#10;">
                <v:fill on="f" focussize="0,0"/>
                <v:stroke weight="1pt" color="#000000" joinstyle="round"/>
                <v:imagedata o:title=""/>
                <o:lock v:ext="edit" aspectratio="f"/>
              </v:line>
            </w:pict>
          </mc:Fallback>
        </mc:AlternateContent>
      </w:r>
      <w:r>
        <w:rPr>
          <w:rFonts w:hint="eastAsia" w:ascii="仿宋_GB2312" w:eastAsia="仿宋_GB2312"/>
          <w:sz w:val="28"/>
          <w:szCs w:val="28"/>
        </w:rPr>
        <w:t>校核人：郑源</w:t>
      </w:r>
    </w:p>
    <w:sectPr>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CESI仿宋-GB13000">
    <w:altName w:val="仿宋"/>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等线 Light">
    <w:altName w:val="GENISO"/>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287" w:usb1="00000000" w:usb2="00000000" w:usb3="00000000" w:csb0="4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B2&#10;vmfw7wEAALQDAAAOAAAAAAAAAAEAIAAAAB8BAABkcnMvZTJvRG9jLnhtbFBLBQYAAAAABgAGAFkB&#10;AACABQAAAAA=&#10;">
              <v:fill on="f" focussize="0,0"/>
              <v:stroke on="f"/>
              <v:imagedata o:title=""/>
              <o:lock v:ext="edit" aspectratio="f"/>
              <v:textbox inset="0mm,0mm,0mm,0mm" style="mso-fit-shape-to-text:t;">
                <w:txbxContent>
                  <w:p>
                    <w:pPr>
                      <w:pStyle w:val="8"/>
                    </w:pP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988695</wp:posOffset>
              </wp:positionH>
              <wp:positionV relativeFrom="page">
                <wp:posOffset>9893300</wp:posOffset>
              </wp:positionV>
              <wp:extent cx="114935" cy="204470"/>
              <wp:effectExtent l="0" t="0" r="0" b="0"/>
              <wp:wrapNone/>
              <wp:docPr id="6" name="Shape 1"/>
              <wp:cNvGraphicFramePr/>
              <a:graphic xmlns:a="http://schemas.openxmlformats.org/drawingml/2006/main">
                <a:graphicData uri="http://schemas.microsoft.com/office/word/2010/wordprocessingShape">
                  <wps:wsp>
                    <wps:cNvSpPr txBox="1"/>
                    <wps:spPr>
                      <a:xfrm>
                        <a:off x="0" y="0"/>
                        <a:ext cx="114935" cy="204470"/>
                      </a:xfrm>
                      <a:prstGeom prst="rect">
                        <a:avLst/>
                      </a:prstGeom>
                      <a:noFill/>
                    </wps:spPr>
                    <wps:txbx>
                      <w:txbxContent>
                        <w:p>
                          <w:pPr>
                            <w:pStyle w:val="34"/>
                            <w:jc w:val="left"/>
                            <w:rPr>
                              <w:sz w:val="28"/>
                              <w:szCs w:val="28"/>
                              <w:lang w:eastAsia="zh-CN"/>
                            </w:rPr>
                          </w:pPr>
                        </w:p>
                      </w:txbxContent>
                    </wps:txbx>
                    <wps:bodyPr wrap="none" lIns="0" tIns="0" rIns="0" bIns="0">
                      <a:spAutoFit/>
                    </wps:bodyPr>
                  </wps:wsp>
                </a:graphicData>
              </a:graphic>
            </wp:anchor>
          </w:drawing>
        </mc:Choice>
        <mc:Fallback>
          <w:pict>
            <v:shape id="Shape 1" o:spid="_x0000_s1026" o:spt="202" type="#_x0000_t202" style="position:absolute;left:0pt;margin-left:77.85pt;margin-top:779pt;height:16.1pt;width:9.05pt;mso-position-horizontal-relative:page;mso-position-vertical-relative:page;mso-wrap-style:none;z-index:-251657216;mso-width-relative:page;mso-height-relative:page;" filled="f" stroked="f" coordsize="21600,21600" o:gfxdata="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Nx84PWAAAADQEAAA8AAAAAAAAAAQAgAAAAIgAAAGRycy9k&#10;b3ducmV2LnhtbFBLAQIUABQAAAAIAIdO4kC25N0mkgEAACEDAAAOAAAAAAAAAAEAIAAAACUBAABk&#10;cnMvZTJvRG9jLnhtbFBLBQYAAAAABgAGAFkBAAApBQAAAAA=&#10;">
              <v:fill on="f" focussize="0,0"/>
              <v:stroke on="f"/>
              <v:imagedata o:title=""/>
              <o:lock v:ext="edit" aspectratio="f"/>
              <v:textbox inset="0mm,0mm,0mm,0mm" style="mso-fit-shape-to-text:t;">
                <w:txbxContent>
                  <w:p>
                    <w:pPr>
                      <w:pStyle w:val="34"/>
                      <w:jc w:val="left"/>
                      <w:rPr>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C52C4"/>
    <w:multiLevelType w:val="singleLevel"/>
    <w:tmpl w:val="9FFC52C4"/>
    <w:lvl w:ilvl="0" w:tentative="0">
      <w:start w:val="1"/>
      <w:numFmt w:val="chineseCounting"/>
      <w:suff w:val="nothing"/>
      <w:lvlText w:val="（%1）"/>
      <w:lvlJc w:val="left"/>
      <w:rPr>
        <w:rFonts w:hint="eastAsia"/>
      </w:rPr>
    </w:lvl>
  </w:abstractNum>
  <w:abstractNum w:abstractNumId="1">
    <w:nsid w:val="E64432AA"/>
    <w:multiLevelType w:val="singleLevel"/>
    <w:tmpl w:val="E64432AA"/>
    <w:lvl w:ilvl="0" w:tentative="0">
      <w:start w:val="1"/>
      <w:numFmt w:val="chineseCounting"/>
      <w:suff w:val="space"/>
      <w:lvlText w:val="(%1)"/>
      <w:lvlJc w:val="left"/>
      <w:rPr>
        <w:rFonts w:hint="eastAsia"/>
      </w:rPr>
    </w:lvl>
  </w:abstractNum>
  <w:abstractNum w:abstractNumId="2">
    <w:nsid w:val="2A88B069"/>
    <w:multiLevelType w:val="singleLevel"/>
    <w:tmpl w:val="2A88B069"/>
    <w:lvl w:ilvl="0" w:tentative="0">
      <w:start w:val="1"/>
      <w:numFmt w:val="chineseCounting"/>
      <w:pStyle w:val="23"/>
      <w:suff w:val="nothing"/>
      <w:lvlText w:val="（%1）"/>
      <w:lvlJc w:val="left"/>
      <w:rPr>
        <w:rFonts w:hint="eastAsia"/>
        <w:lang w:val="en-US"/>
      </w:rPr>
    </w:lvl>
  </w:abstractNum>
  <w:abstractNum w:abstractNumId="3">
    <w:nsid w:val="3C06686B"/>
    <w:multiLevelType w:val="multilevel"/>
    <w:tmpl w:val="3C06686B"/>
    <w:lvl w:ilvl="0" w:tentative="0">
      <w:start w:val="1"/>
      <w:numFmt w:val="chineseCountingThousand"/>
      <w:lvlText w:val="第%1条 "/>
      <w:lvlJc w:val="left"/>
      <w:pPr>
        <w:ind w:left="1" w:firstLine="567"/>
      </w:pPr>
      <w:rPr>
        <w:rFonts w:hint="eastAsia" w:eastAsia="黑体"/>
        <w:caps w:val="0"/>
        <w:strike w:val="0"/>
        <w:dstrike w:val="0"/>
        <w:snapToGrid w:val="0"/>
        <w:vanish w:val="0"/>
        <w:spacing w:val="0"/>
        <w:w w:val="100"/>
        <w:kern w:val="0"/>
        <w:sz w:val="32"/>
        <w:vertAlign w:val="baseline"/>
      </w:rPr>
    </w:lvl>
    <w:lvl w:ilvl="1" w:tentative="0">
      <w:start w:val="1"/>
      <w:numFmt w:val="japaneseCounting"/>
      <w:lvlText w:val="（%2）"/>
      <w:lvlJc w:val="left"/>
      <w:pPr>
        <w:ind w:left="1500" w:hanging="1080"/>
      </w:pPr>
      <w:rPr>
        <w:rFonts w:hint="default"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CF68D6"/>
    <w:multiLevelType w:val="singleLevel"/>
    <w:tmpl w:val="55CF68D6"/>
    <w:lvl w:ilvl="0" w:tentative="0">
      <w:start w:val="1"/>
      <w:numFmt w:val="chineseCounting"/>
      <w:suff w:val="nothing"/>
      <w:lvlText w:val="（%1）"/>
      <w:lvlJc w:val="left"/>
      <w:rPr>
        <w:rFonts w:hint="eastAsia"/>
      </w:rPr>
    </w:lvl>
  </w:abstractNum>
  <w:abstractNum w:abstractNumId="5">
    <w:nsid w:val="5F951B3C"/>
    <w:multiLevelType w:val="singleLevel"/>
    <w:tmpl w:val="5F951B3C"/>
    <w:lvl w:ilvl="0" w:tentative="0">
      <w:start w:val="1"/>
      <w:numFmt w:val="chineseCounting"/>
      <w:suff w:val="nothing"/>
      <w:lvlText w:val="（%1）"/>
      <w:lvlJc w:val="left"/>
      <w:rPr>
        <w:rFonts w:hint="eastAsia"/>
      </w:rPr>
    </w:lvl>
  </w:abstractNum>
  <w:abstractNum w:abstractNumId="6">
    <w:nsid w:val="64BA86DE"/>
    <w:multiLevelType w:val="singleLevel"/>
    <w:tmpl w:val="64BA86DE"/>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WQzZWE1YjMyMDU5M2RlMTFmY2E3YzE0N2FlZWQifQ=="/>
  </w:docVars>
  <w:rsids>
    <w:rsidRoot w:val="00AE4AB7"/>
    <w:rsid w:val="0001395F"/>
    <w:rsid w:val="00036BA7"/>
    <w:rsid w:val="000827C8"/>
    <w:rsid w:val="000C0EBD"/>
    <w:rsid w:val="000C5D63"/>
    <w:rsid w:val="000D51EC"/>
    <w:rsid w:val="000F1E72"/>
    <w:rsid w:val="00104ED0"/>
    <w:rsid w:val="00116D1B"/>
    <w:rsid w:val="00133FEC"/>
    <w:rsid w:val="00136ABD"/>
    <w:rsid w:val="00144F40"/>
    <w:rsid w:val="0014598E"/>
    <w:rsid w:val="001462F7"/>
    <w:rsid w:val="001669F0"/>
    <w:rsid w:val="00175AC6"/>
    <w:rsid w:val="001800BF"/>
    <w:rsid w:val="00180275"/>
    <w:rsid w:val="00181F93"/>
    <w:rsid w:val="00183C60"/>
    <w:rsid w:val="001946BC"/>
    <w:rsid w:val="001E143C"/>
    <w:rsid w:val="001F154C"/>
    <w:rsid w:val="00206EBA"/>
    <w:rsid w:val="00226446"/>
    <w:rsid w:val="002379EB"/>
    <w:rsid w:val="00241B2A"/>
    <w:rsid w:val="00273E5A"/>
    <w:rsid w:val="00282F4F"/>
    <w:rsid w:val="00285BDA"/>
    <w:rsid w:val="00286040"/>
    <w:rsid w:val="00286E89"/>
    <w:rsid w:val="00292CD4"/>
    <w:rsid w:val="00297D52"/>
    <w:rsid w:val="002B18F5"/>
    <w:rsid w:val="002D0DEF"/>
    <w:rsid w:val="002D6611"/>
    <w:rsid w:val="002F18E5"/>
    <w:rsid w:val="00301B99"/>
    <w:rsid w:val="00341D62"/>
    <w:rsid w:val="00346D96"/>
    <w:rsid w:val="00351F40"/>
    <w:rsid w:val="00363BA6"/>
    <w:rsid w:val="00367B97"/>
    <w:rsid w:val="00373A43"/>
    <w:rsid w:val="00375B8A"/>
    <w:rsid w:val="00377310"/>
    <w:rsid w:val="00382312"/>
    <w:rsid w:val="003832B8"/>
    <w:rsid w:val="003E66DC"/>
    <w:rsid w:val="003E6BA5"/>
    <w:rsid w:val="003E6ECD"/>
    <w:rsid w:val="003F2C6F"/>
    <w:rsid w:val="00412B8B"/>
    <w:rsid w:val="00422412"/>
    <w:rsid w:val="0046187F"/>
    <w:rsid w:val="00476835"/>
    <w:rsid w:val="004826EA"/>
    <w:rsid w:val="004873D6"/>
    <w:rsid w:val="004A397F"/>
    <w:rsid w:val="004C1F10"/>
    <w:rsid w:val="004C4FD5"/>
    <w:rsid w:val="004C7823"/>
    <w:rsid w:val="004D280E"/>
    <w:rsid w:val="0050350D"/>
    <w:rsid w:val="00515756"/>
    <w:rsid w:val="00517BC4"/>
    <w:rsid w:val="00521FC7"/>
    <w:rsid w:val="00532741"/>
    <w:rsid w:val="00532F69"/>
    <w:rsid w:val="0053755E"/>
    <w:rsid w:val="00555EB2"/>
    <w:rsid w:val="0056303D"/>
    <w:rsid w:val="005808C4"/>
    <w:rsid w:val="005A40E8"/>
    <w:rsid w:val="005D4FEE"/>
    <w:rsid w:val="005E6DAF"/>
    <w:rsid w:val="005F4260"/>
    <w:rsid w:val="006014A7"/>
    <w:rsid w:val="00605404"/>
    <w:rsid w:val="0060722C"/>
    <w:rsid w:val="00634FA9"/>
    <w:rsid w:val="006359B3"/>
    <w:rsid w:val="0063757C"/>
    <w:rsid w:val="00652AF9"/>
    <w:rsid w:val="006631C6"/>
    <w:rsid w:val="006728EE"/>
    <w:rsid w:val="006832D5"/>
    <w:rsid w:val="006A1D2B"/>
    <w:rsid w:val="006C5161"/>
    <w:rsid w:val="006D3F17"/>
    <w:rsid w:val="006E2833"/>
    <w:rsid w:val="007012CE"/>
    <w:rsid w:val="007059C1"/>
    <w:rsid w:val="007410EE"/>
    <w:rsid w:val="00765E3B"/>
    <w:rsid w:val="00771D31"/>
    <w:rsid w:val="00772D94"/>
    <w:rsid w:val="00785809"/>
    <w:rsid w:val="00786A69"/>
    <w:rsid w:val="007A3943"/>
    <w:rsid w:val="007A579A"/>
    <w:rsid w:val="007B476B"/>
    <w:rsid w:val="00800CE4"/>
    <w:rsid w:val="00810405"/>
    <w:rsid w:val="00811E68"/>
    <w:rsid w:val="00814D3C"/>
    <w:rsid w:val="008274F1"/>
    <w:rsid w:val="00844CD0"/>
    <w:rsid w:val="008521AA"/>
    <w:rsid w:val="00857440"/>
    <w:rsid w:val="00875239"/>
    <w:rsid w:val="00886B3B"/>
    <w:rsid w:val="00895A0D"/>
    <w:rsid w:val="0089607F"/>
    <w:rsid w:val="00897B26"/>
    <w:rsid w:val="008B0955"/>
    <w:rsid w:val="008F1E32"/>
    <w:rsid w:val="00902C6B"/>
    <w:rsid w:val="0092354A"/>
    <w:rsid w:val="00933D3B"/>
    <w:rsid w:val="009370CC"/>
    <w:rsid w:val="00955894"/>
    <w:rsid w:val="00962277"/>
    <w:rsid w:val="009622BC"/>
    <w:rsid w:val="0097319A"/>
    <w:rsid w:val="00983CAA"/>
    <w:rsid w:val="009C4733"/>
    <w:rsid w:val="009D42D3"/>
    <w:rsid w:val="009E37A1"/>
    <w:rsid w:val="009F4051"/>
    <w:rsid w:val="00A13093"/>
    <w:rsid w:val="00A243C8"/>
    <w:rsid w:val="00A32CA7"/>
    <w:rsid w:val="00A51222"/>
    <w:rsid w:val="00A565CF"/>
    <w:rsid w:val="00A6296C"/>
    <w:rsid w:val="00A82293"/>
    <w:rsid w:val="00A8523B"/>
    <w:rsid w:val="00A92FFC"/>
    <w:rsid w:val="00AA4597"/>
    <w:rsid w:val="00AB52FC"/>
    <w:rsid w:val="00AB53B8"/>
    <w:rsid w:val="00AC2DB0"/>
    <w:rsid w:val="00AE1268"/>
    <w:rsid w:val="00AE4AB7"/>
    <w:rsid w:val="00AF3399"/>
    <w:rsid w:val="00B3238C"/>
    <w:rsid w:val="00B421E4"/>
    <w:rsid w:val="00B818BB"/>
    <w:rsid w:val="00B8647D"/>
    <w:rsid w:val="00B915C1"/>
    <w:rsid w:val="00BA201A"/>
    <w:rsid w:val="00BB27D2"/>
    <w:rsid w:val="00BC4D45"/>
    <w:rsid w:val="00BC55BB"/>
    <w:rsid w:val="00BD11E6"/>
    <w:rsid w:val="00BD2F93"/>
    <w:rsid w:val="00BE4EBD"/>
    <w:rsid w:val="00C024EF"/>
    <w:rsid w:val="00C15AD9"/>
    <w:rsid w:val="00C32355"/>
    <w:rsid w:val="00C87549"/>
    <w:rsid w:val="00CB42AD"/>
    <w:rsid w:val="00CB4B81"/>
    <w:rsid w:val="00CB5C99"/>
    <w:rsid w:val="00CC5AAB"/>
    <w:rsid w:val="00CC5D4D"/>
    <w:rsid w:val="00CD2F17"/>
    <w:rsid w:val="00CD71EC"/>
    <w:rsid w:val="00CE2B60"/>
    <w:rsid w:val="00CE77D2"/>
    <w:rsid w:val="00CF5565"/>
    <w:rsid w:val="00CF5C31"/>
    <w:rsid w:val="00D0751E"/>
    <w:rsid w:val="00D159E1"/>
    <w:rsid w:val="00D5472C"/>
    <w:rsid w:val="00D55F74"/>
    <w:rsid w:val="00D619AA"/>
    <w:rsid w:val="00DA07A3"/>
    <w:rsid w:val="00DB0DC3"/>
    <w:rsid w:val="00DB3FA2"/>
    <w:rsid w:val="00DD46DB"/>
    <w:rsid w:val="00DE1BE7"/>
    <w:rsid w:val="00DE217E"/>
    <w:rsid w:val="00DF4229"/>
    <w:rsid w:val="00EE112A"/>
    <w:rsid w:val="00EE3F92"/>
    <w:rsid w:val="00EE4576"/>
    <w:rsid w:val="00F12C10"/>
    <w:rsid w:val="00F16ACD"/>
    <w:rsid w:val="00F21C89"/>
    <w:rsid w:val="00F24C57"/>
    <w:rsid w:val="00F3258A"/>
    <w:rsid w:val="00F41742"/>
    <w:rsid w:val="00F467F5"/>
    <w:rsid w:val="00F604F2"/>
    <w:rsid w:val="00F64B05"/>
    <w:rsid w:val="00F656C4"/>
    <w:rsid w:val="00FB1099"/>
    <w:rsid w:val="00FB587C"/>
    <w:rsid w:val="00FB7A88"/>
    <w:rsid w:val="00FB7EBD"/>
    <w:rsid w:val="00FE5086"/>
    <w:rsid w:val="00FF178D"/>
    <w:rsid w:val="00FF27A3"/>
    <w:rsid w:val="00FF5EBD"/>
    <w:rsid w:val="01881C9B"/>
    <w:rsid w:val="025E18D8"/>
    <w:rsid w:val="02E70348"/>
    <w:rsid w:val="03B70AC7"/>
    <w:rsid w:val="03BE5FFC"/>
    <w:rsid w:val="047E6D45"/>
    <w:rsid w:val="05B84BEA"/>
    <w:rsid w:val="05BE5E4C"/>
    <w:rsid w:val="067D0515"/>
    <w:rsid w:val="06A41B68"/>
    <w:rsid w:val="077E558A"/>
    <w:rsid w:val="07E86EA8"/>
    <w:rsid w:val="086E1AA3"/>
    <w:rsid w:val="08C31A63"/>
    <w:rsid w:val="08E91129"/>
    <w:rsid w:val="09160F8B"/>
    <w:rsid w:val="09AC7C06"/>
    <w:rsid w:val="0A5D1DCF"/>
    <w:rsid w:val="0A6E0A18"/>
    <w:rsid w:val="0A7868E9"/>
    <w:rsid w:val="0B811AED"/>
    <w:rsid w:val="0B8C666D"/>
    <w:rsid w:val="0C5822F7"/>
    <w:rsid w:val="0C8B786E"/>
    <w:rsid w:val="0C9B6BDE"/>
    <w:rsid w:val="0CCD0C58"/>
    <w:rsid w:val="0CF45CAD"/>
    <w:rsid w:val="0F5337A0"/>
    <w:rsid w:val="0FE2319C"/>
    <w:rsid w:val="105C3A7C"/>
    <w:rsid w:val="10741C20"/>
    <w:rsid w:val="108D2452"/>
    <w:rsid w:val="12763439"/>
    <w:rsid w:val="128208E2"/>
    <w:rsid w:val="12977E48"/>
    <w:rsid w:val="13085CE0"/>
    <w:rsid w:val="13C15DC7"/>
    <w:rsid w:val="13DD188A"/>
    <w:rsid w:val="146664E7"/>
    <w:rsid w:val="147F7C89"/>
    <w:rsid w:val="15315CEE"/>
    <w:rsid w:val="15A21AA4"/>
    <w:rsid w:val="15F16D80"/>
    <w:rsid w:val="16B7358F"/>
    <w:rsid w:val="17233A58"/>
    <w:rsid w:val="173153BA"/>
    <w:rsid w:val="185A39A5"/>
    <w:rsid w:val="187529D9"/>
    <w:rsid w:val="18F20834"/>
    <w:rsid w:val="195A66E6"/>
    <w:rsid w:val="195C5947"/>
    <w:rsid w:val="199241C4"/>
    <w:rsid w:val="1B903686"/>
    <w:rsid w:val="1C2B157E"/>
    <w:rsid w:val="1CC125EE"/>
    <w:rsid w:val="1CD05027"/>
    <w:rsid w:val="1CEE592A"/>
    <w:rsid w:val="1CFA4AB5"/>
    <w:rsid w:val="1D096CB7"/>
    <w:rsid w:val="1D5D0701"/>
    <w:rsid w:val="1DA7106E"/>
    <w:rsid w:val="1EFB1AE7"/>
    <w:rsid w:val="1F413615"/>
    <w:rsid w:val="1F951EF6"/>
    <w:rsid w:val="1FD955FC"/>
    <w:rsid w:val="200A6510"/>
    <w:rsid w:val="20505CE1"/>
    <w:rsid w:val="20B219BD"/>
    <w:rsid w:val="20C718F8"/>
    <w:rsid w:val="21EB09DC"/>
    <w:rsid w:val="223330EF"/>
    <w:rsid w:val="22CA6823"/>
    <w:rsid w:val="23130C89"/>
    <w:rsid w:val="23576968"/>
    <w:rsid w:val="23690804"/>
    <w:rsid w:val="23997803"/>
    <w:rsid w:val="241E2177"/>
    <w:rsid w:val="24450316"/>
    <w:rsid w:val="24E862E1"/>
    <w:rsid w:val="255B1497"/>
    <w:rsid w:val="2580214C"/>
    <w:rsid w:val="27076EF2"/>
    <w:rsid w:val="270F224B"/>
    <w:rsid w:val="27247568"/>
    <w:rsid w:val="27916924"/>
    <w:rsid w:val="282F41F5"/>
    <w:rsid w:val="289A0911"/>
    <w:rsid w:val="28C7023C"/>
    <w:rsid w:val="2959155B"/>
    <w:rsid w:val="29712D49"/>
    <w:rsid w:val="298505A2"/>
    <w:rsid w:val="2A233FCE"/>
    <w:rsid w:val="2BDB700C"/>
    <w:rsid w:val="2C626979"/>
    <w:rsid w:val="2C853AD3"/>
    <w:rsid w:val="2CA1196F"/>
    <w:rsid w:val="2D257F80"/>
    <w:rsid w:val="2D484258"/>
    <w:rsid w:val="2DA27975"/>
    <w:rsid w:val="2ED54472"/>
    <w:rsid w:val="2EFA0081"/>
    <w:rsid w:val="2F137BDF"/>
    <w:rsid w:val="2F5C74FC"/>
    <w:rsid w:val="2F726FA3"/>
    <w:rsid w:val="300855E0"/>
    <w:rsid w:val="3043442D"/>
    <w:rsid w:val="30801AC4"/>
    <w:rsid w:val="30922E41"/>
    <w:rsid w:val="30F85563"/>
    <w:rsid w:val="317C672F"/>
    <w:rsid w:val="32E142E3"/>
    <w:rsid w:val="34313801"/>
    <w:rsid w:val="34371C9F"/>
    <w:rsid w:val="34425A0E"/>
    <w:rsid w:val="34A556F1"/>
    <w:rsid w:val="3550415A"/>
    <w:rsid w:val="35D73F34"/>
    <w:rsid w:val="36721EAF"/>
    <w:rsid w:val="373C4996"/>
    <w:rsid w:val="37895702"/>
    <w:rsid w:val="37A42ED5"/>
    <w:rsid w:val="383D612A"/>
    <w:rsid w:val="38D172FD"/>
    <w:rsid w:val="3921516E"/>
    <w:rsid w:val="395D0BF4"/>
    <w:rsid w:val="398B5911"/>
    <w:rsid w:val="39B7498D"/>
    <w:rsid w:val="39FF1F10"/>
    <w:rsid w:val="3A08527A"/>
    <w:rsid w:val="3A3F5836"/>
    <w:rsid w:val="3AF235BE"/>
    <w:rsid w:val="3B206B72"/>
    <w:rsid w:val="3B545FBB"/>
    <w:rsid w:val="3B984165"/>
    <w:rsid w:val="3BB672B4"/>
    <w:rsid w:val="3C4E29F2"/>
    <w:rsid w:val="3C9708C1"/>
    <w:rsid w:val="3CD15935"/>
    <w:rsid w:val="3D137EEB"/>
    <w:rsid w:val="3D1912D6"/>
    <w:rsid w:val="428D254A"/>
    <w:rsid w:val="42C45840"/>
    <w:rsid w:val="445E0EB9"/>
    <w:rsid w:val="450219F8"/>
    <w:rsid w:val="452A36F2"/>
    <w:rsid w:val="453D3273"/>
    <w:rsid w:val="454B049A"/>
    <w:rsid w:val="456F5F37"/>
    <w:rsid w:val="45EE77A4"/>
    <w:rsid w:val="46C93FC7"/>
    <w:rsid w:val="46CB324B"/>
    <w:rsid w:val="47136E7E"/>
    <w:rsid w:val="47665118"/>
    <w:rsid w:val="478A7058"/>
    <w:rsid w:val="47EF15B1"/>
    <w:rsid w:val="48E06846"/>
    <w:rsid w:val="48EE7ABB"/>
    <w:rsid w:val="494850F7"/>
    <w:rsid w:val="49981A4C"/>
    <w:rsid w:val="49B43171"/>
    <w:rsid w:val="49CC1420"/>
    <w:rsid w:val="4A014451"/>
    <w:rsid w:val="4B0F591D"/>
    <w:rsid w:val="4B5A5CEB"/>
    <w:rsid w:val="4C060A78"/>
    <w:rsid w:val="4C3A6616"/>
    <w:rsid w:val="4C4E077A"/>
    <w:rsid w:val="4D673998"/>
    <w:rsid w:val="4DAF649A"/>
    <w:rsid w:val="4DF00417"/>
    <w:rsid w:val="4E0D65A8"/>
    <w:rsid w:val="4E7D7917"/>
    <w:rsid w:val="4EEE5477"/>
    <w:rsid w:val="4F194748"/>
    <w:rsid w:val="4F501413"/>
    <w:rsid w:val="4F8847C5"/>
    <w:rsid w:val="4FC269A4"/>
    <w:rsid w:val="4FE37AD2"/>
    <w:rsid w:val="4FF534DD"/>
    <w:rsid w:val="5044039A"/>
    <w:rsid w:val="50D41344"/>
    <w:rsid w:val="51490D93"/>
    <w:rsid w:val="51D01EE7"/>
    <w:rsid w:val="52545D38"/>
    <w:rsid w:val="52A64F62"/>
    <w:rsid w:val="53476526"/>
    <w:rsid w:val="534A7488"/>
    <w:rsid w:val="53B37061"/>
    <w:rsid w:val="541D3F37"/>
    <w:rsid w:val="545A24A8"/>
    <w:rsid w:val="54933D06"/>
    <w:rsid w:val="554970B5"/>
    <w:rsid w:val="55693FDD"/>
    <w:rsid w:val="563D0C88"/>
    <w:rsid w:val="565750C8"/>
    <w:rsid w:val="56D025AE"/>
    <w:rsid w:val="57C2639A"/>
    <w:rsid w:val="582662CA"/>
    <w:rsid w:val="587559C0"/>
    <w:rsid w:val="58BF6D7E"/>
    <w:rsid w:val="58D14E98"/>
    <w:rsid w:val="5A7A11AE"/>
    <w:rsid w:val="5BD5D755"/>
    <w:rsid w:val="5BFDD842"/>
    <w:rsid w:val="5D26561D"/>
    <w:rsid w:val="5D481025"/>
    <w:rsid w:val="5D9D04CA"/>
    <w:rsid w:val="5DA82CA3"/>
    <w:rsid w:val="5DC659DC"/>
    <w:rsid w:val="5E0A6467"/>
    <w:rsid w:val="5E1A0C4E"/>
    <w:rsid w:val="5ED84A8B"/>
    <w:rsid w:val="5FF71FF9"/>
    <w:rsid w:val="61300818"/>
    <w:rsid w:val="615C609A"/>
    <w:rsid w:val="61923281"/>
    <w:rsid w:val="61E20308"/>
    <w:rsid w:val="6206155B"/>
    <w:rsid w:val="621A5857"/>
    <w:rsid w:val="62AF64DB"/>
    <w:rsid w:val="62F346AC"/>
    <w:rsid w:val="636B1FDC"/>
    <w:rsid w:val="63D14795"/>
    <w:rsid w:val="63F01D9B"/>
    <w:rsid w:val="6470717E"/>
    <w:rsid w:val="64F56499"/>
    <w:rsid w:val="653F762C"/>
    <w:rsid w:val="65D22B12"/>
    <w:rsid w:val="660B3869"/>
    <w:rsid w:val="6635464D"/>
    <w:rsid w:val="666E6859"/>
    <w:rsid w:val="676A25AA"/>
    <w:rsid w:val="679D472E"/>
    <w:rsid w:val="68F23A7E"/>
    <w:rsid w:val="68F24605"/>
    <w:rsid w:val="690643FC"/>
    <w:rsid w:val="69815FDD"/>
    <w:rsid w:val="6C0E37ED"/>
    <w:rsid w:val="6C704EB0"/>
    <w:rsid w:val="6CF52916"/>
    <w:rsid w:val="6EFAFF56"/>
    <w:rsid w:val="6EFEBAB2"/>
    <w:rsid w:val="6F1E7F02"/>
    <w:rsid w:val="6F2F6AF9"/>
    <w:rsid w:val="6F8F3EC9"/>
    <w:rsid w:val="6FFD9402"/>
    <w:rsid w:val="701B6B38"/>
    <w:rsid w:val="701C1835"/>
    <w:rsid w:val="702E4394"/>
    <w:rsid w:val="707D5314"/>
    <w:rsid w:val="712D472E"/>
    <w:rsid w:val="71B0676B"/>
    <w:rsid w:val="71CC4671"/>
    <w:rsid w:val="71E90B74"/>
    <w:rsid w:val="71F55F2A"/>
    <w:rsid w:val="72B25D72"/>
    <w:rsid w:val="7359572D"/>
    <w:rsid w:val="740950D8"/>
    <w:rsid w:val="7439758C"/>
    <w:rsid w:val="746565D3"/>
    <w:rsid w:val="75E75CAC"/>
    <w:rsid w:val="764B35A7"/>
    <w:rsid w:val="77100A78"/>
    <w:rsid w:val="77274014"/>
    <w:rsid w:val="77304C77"/>
    <w:rsid w:val="77383B2B"/>
    <w:rsid w:val="776F6DFF"/>
    <w:rsid w:val="777B25B4"/>
    <w:rsid w:val="78201A87"/>
    <w:rsid w:val="78457999"/>
    <w:rsid w:val="78D16357"/>
    <w:rsid w:val="79AE27CB"/>
    <w:rsid w:val="79EB30D7"/>
    <w:rsid w:val="7A521F4D"/>
    <w:rsid w:val="7A6A66F1"/>
    <w:rsid w:val="7ABE0BC6"/>
    <w:rsid w:val="7B9C609A"/>
    <w:rsid w:val="7BFF15C1"/>
    <w:rsid w:val="7C1321A4"/>
    <w:rsid w:val="7C5145B1"/>
    <w:rsid w:val="7DAE726F"/>
    <w:rsid w:val="7DFD454D"/>
    <w:rsid w:val="7E1168DC"/>
    <w:rsid w:val="7E1A0FC0"/>
    <w:rsid w:val="7F076E91"/>
    <w:rsid w:val="7F5012DD"/>
    <w:rsid w:val="7F63582D"/>
    <w:rsid w:val="7F8E4C30"/>
    <w:rsid w:val="7F9E2999"/>
    <w:rsid w:val="7FB24FF5"/>
    <w:rsid w:val="7FBD8DE7"/>
    <w:rsid w:val="7FBE3167"/>
    <w:rsid w:val="7FDB5BE8"/>
    <w:rsid w:val="93DB69A5"/>
    <w:rsid w:val="BFFF399F"/>
    <w:rsid w:val="D3FD9EDC"/>
    <w:rsid w:val="D74D8BE4"/>
    <w:rsid w:val="DC960EF5"/>
    <w:rsid w:val="EBBBAEE2"/>
    <w:rsid w:val="EF334983"/>
    <w:rsid w:val="EF7E51B3"/>
    <w:rsid w:val="EFBFABF4"/>
    <w:rsid w:val="EFFF7F57"/>
    <w:rsid w:val="F5D80312"/>
    <w:rsid w:val="F5EF33E4"/>
    <w:rsid w:val="FDDA7315"/>
    <w:rsid w:val="FEFF3D6A"/>
    <w:rsid w:val="FF75D9C2"/>
    <w:rsid w:val="FF764105"/>
    <w:rsid w:val="FFEE4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38"/>
    <w:unhideWhenUsed/>
    <w:qFormat/>
    <w:uiPriority w:val="99"/>
    <w:rPr>
      <w:rFonts w:asciiTheme="minorHAnsi" w:hAnsiTheme="minorHAnsi" w:eastAsiaTheme="minorEastAsia" w:cstheme="minorBidi"/>
      <w:szCs w:val="24"/>
    </w:rPr>
  </w:style>
  <w:style w:type="paragraph" w:styleId="5">
    <w:name w:val="annotation subject"/>
    <w:basedOn w:val="6"/>
    <w:next w:val="6"/>
    <w:link w:val="39"/>
    <w:unhideWhenUsed/>
    <w:qFormat/>
    <w:uiPriority w:val="99"/>
    <w:rPr>
      <w:b/>
      <w:bCs/>
    </w:rPr>
  </w:style>
  <w:style w:type="paragraph" w:styleId="6">
    <w:name w:val="annotation text"/>
    <w:basedOn w:val="1"/>
    <w:link w:val="32"/>
    <w:unhideWhenUsed/>
    <w:qFormat/>
    <w:uiPriority w:val="99"/>
    <w:pPr>
      <w:jc w:val="left"/>
    </w:pPr>
  </w:style>
  <w:style w:type="paragraph" w:styleId="7">
    <w:name w:val="Balloon Text"/>
    <w:basedOn w:val="1"/>
    <w:link w:val="36"/>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next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unhideWhenUsed/>
    <w:qFormat/>
    <w:uiPriority w:val="39"/>
    <w:pPr>
      <w:widowControl/>
      <w:spacing w:after="100" w:line="276" w:lineRule="auto"/>
      <w:jc w:val="left"/>
    </w:pPr>
    <w:rPr>
      <w:rFonts w:ascii="Calibri" w:hAnsi="Calibri"/>
      <w:kern w:val="0"/>
      <w:sz w:val="22"/>
    </w:rPr>
  </w:style>
  <w:style w:type="paragraph" w:styleId="11">
    <w:name w:val="footnote text"/>
    <w:basedOn w:val="1"/>
    <w:qFormat/>
    <w:uiPriority w:val="0"/>
    <w:pPr>
      <w:snapToGrid w:val="0"/>
      <w:jc w:val="left"/>
    </w:pPr>
    <w:rPr>
      <w:sz w:val="18"/>
    </w:rPr>
  </w:style>
  <w:style w:type="paragraph" w:styleId="12">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3">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paragraph" w:customStyle="1" w:styleId="18">
    <w:name w:val="标题用这个！"/>
    <w:basedOn w:val="13"/>
    <w:next w:val="19"/>
    <w:link w:val="20"/>
    <w:qFormat/>
    <w:uiPriority w:val="0"/>
    <w:pPr>
      <w:spacing w:before="0" w:after="0" w:line="600" w:lineRule="exact"/>
    </w:pPr>
    <w:rPr>
      <w:rFonts w:ascii="方正小标宋简体" w:hAnsi="方正小标宋简体" w:eastAsia="方正小标宋简体" w:cs="方正小标宋简体"/>
      <w:b w:val="0"/>
      <w:sz w:val="44"/>
      <w:szCs w:val="44"/>
    </w:rPr>
  </w:style>
  <w:style w:type="paragraph" w:customStyle="1" w:styleId="19">
    <w:name w:val="正文用这个！"/>
    <w:basedOn w:val="1"/>
    <w:link w:val="22"/>
    <w:qFormat/>
    <w:uiPriority w:val="0"/>
    <w:pPr>
      <w:spacing w:line="600" w:lineRule="exact"/>
      <w:ind w:firstLine="200" w:firstLineChars="200"/>
    </w:pPr>
    <w:rPr>
      <w:rFonts w:ascii="仿宋_GB2312" w:hAnsi="仿宋_GB2312" w:eastAsia="仿宋_GB2312" w:cs="仿宋_GB2312"/>
      <w:sz w:val="32"/>
      <w:szCs w:val="32"/>
    </w:rPr>
  </w:style>
  <w:style w:type="character" w:customStyle="1" w:styleId="20">
    <w:name w:val="标题用这个！ 字符"/>
    <w:basedOn w:val="14"/>
    <w:link w:val="18"/>
    <w:qFormat/>
    <w:uiPriority w:val="0"/>
    <w:rPr>
      <w:rFonts w:ascii="方正小标宋简体" w:hAnsi="方正小标宋简体" w:eastAsia="方正小标宋简体" w:cs="方正小标宋简体"/>
      <w:bCs/>
      <w:sz w:val="44"/>
      <w:szCs w:val="44"/>
    </w:rPr>
  </w:style>
  <w:style w:type="character" w:customStyle="1" w:styleId="21">
    <w:name w:val="标题 字符"/>
    <w:basedOn w:val="14"/>
    <w:link w:val="13"/>
    <w:qFormat/>
    <w:uiPriority w:val="10"/>
    <w:rPr>
      <w:rFonts w:asciiTheme="majorHAnsi" w:hAnsiTheme="majorHAnsi" w:eastAsiaTheme="majorEastAsia" w:cstheme="majorBidi"/>
      <w:b/>
      <w:bCs/>
      <w:sz w:val="32"/>
      <w:szCs w:val="32"/>
    </w:rPr>
  </w:style>
  <w:style w:type="character" w:customStyle="1" w:styleId="22">
    <w:name w:val="正文用这个！ 字符"/>
    <w:basedOn w:val="14"/>
    <w:link w:val="19"/>
    <w:qFormat/>
    <w:uiPriority w:val="0"/>
    <w:rPr>
      <w:rFonts w:ascii="仿宋_GB2312" w:hAnsi="仿宋_GB2312" w:eastAsia="仿宋_GB2312" w:cs="仿宋_GB2312"/>
      <w:sz w:val="32"/>
      <w:szCs w:val="32"/>
    </w:rPr>
  </w:style>
  <w:style w:type="paragraph" w:customStyle="1" w:styleId="23">
    <w:name w:val="二级标题用这个！"/>
    <w:basedOn w:val="1"/>
    <w:link w:val="24"/>
    <w:qFormat/>
    <w:uiPriority w:val="0"/>
    <w:pPr>
      <w:numPr>
        <w:ilvl w:val="0"/>
        <w:numId w:val="1"/>
      </w:numPr>
      <w:ind w:firstLine="640" w:firstLineChars="200"/>
    </w:pPr>
    <w:rPr>
      <w:rFonts w:ascii="楷体" w:hAnsi="楷体" w:eastAsia="楷体" w:cs="楷体"/>
      <w:sz w:val="32"/>
      <w:szCs w:val="32"/>
    </w:rPr>
  </w:style>
  <w:style w:type="character" w:customStyle="1" w:styleId="24">
    <w:name w:val="二级标题用这个！ 字符"/>
    <w:basedOn w:val="14"/>
    <w:link w:val="23"/>
    <w:qFormat/>
    <w:uiPriority w:val="0"/>
    <w:rPr>
      <w:rFonts w:ascii="楷体" w:hAnsi="楷体" w:eastAsia="楷体" w:cs="楷体"/>
      <w:sz w:val="32"/>
      <w:szCs w:val="32"/>
    </w:rPr>
  </w:style>
  <w:style w:type="paragraph" w:customStyle="1" w:styleId="25">
    <w:name w:val="二级标题用这个"/>
    <w:basedOn w:val="4"/>
    <w:next w:val="19"/>
    <w:link w:val="26"/>
    <w:qFormat/>
    <w:uiPriority w:val="0"/>
    <w:pPr>
      <w:adjustRightInd w:val="0"/>
      <w:snapToGrid w:val="0"/>
      <w:spacing w:before="0" w:after="0" w:line="600" w:lineRule="exact"/>
      <w:ind w:firstLine="200" w:firstLineChars="200"/>
    </w:pPr>
    <w:rPr>
      <w:rFonts w:ascii="黑体" w:hAnsi="黑体" w:eastAsia="黑体" w:cs="黑体"/>
      <w:b w:val="0"/>
    </w:rPr>
  </w:style>
  <w:style w:type="character" w:customStyle="1" w:styleId="26">
    <w:name w:val="二级标题用这个 字符"/>
    <w:basedOn w:val="14"/>
    <w:link w:val="25"/>
    <w:qFormat/>
    <w:uiPriority w:val="0"/>
    <w:rPr>
      <w:rFonts w:ascii="黑体" w:hAnsi="黑体" w:eastAsia="黑体" w:cs="黑体"/>
      <w:bCs/>
      <w:sz w:val="32"/>
      <w:szCs w:val="32"/>
    </w:rPr>
  </w:style>
  <w:style w:type="character" w:customStyle="1" w:styleId="27">
    <w:name w:val="标题 2 字符"/>
    <w:basedOn w:val="14"/>
    <w:link w:val="4"/>
    <w:semiHidden/>
    <w:qFormat/>
    <w:uiPriority w:val="9"/>
    <w:rPr>
      <w:rFonts w:asciiTheme="majorHAnsi" w:hAnsiTheme="majorHAnsi" w:eastAsiaTheme="majorEastAsia" w:cstheme="majorBidi"/>
      <w:b/>
      <w:bCs/>
      <w:sz w:val="32"/>
      <w:szCs w:val="32"/>
    </w:rPr>
  </w:style>
  <w:style w:type="paragraph" w:customStyle="1" w:styleId="28">
    <w:name w:val="三级标题用这个！"/>
    <w:basedOn w:val="19"/>
    <w:link w:val="29"/>
    <w:qFormat/>
    <w:uiPriority w:val="0"/>
    <w:pPr>
      <w:outlineLvl w:val="2"/>
    </w:pPr>
    <w:rPr>
      <w:rFonts w:ascii="楷体" w:hAnsi="楷体" w:eastAsia="楷体" w:cs="楷体"/>
    </w:rPr>
  </w:style>
  <w:style w:type="character" w:customStyle="1" w:styleId="29">
    <w:name w:val="三级标题用这个！ 字符"/>
    <w:basedOn w:val="14"/>
    <w:link w:val="28"/>
    <w:qFormat/>
    <w:uiPriority w:val="0"/>
    <w:rPr>
      <w:rFonts w:ascii="楷体" w:hAnsi="楷体" w:eastAsia="楷体" w:cs="楷体"/>
      <w:sz w:val="32"/>
      <w:szCs w:val="32"/>
    </w:rPr>
  </w:style>
  <w:style w:type="character" w:customStyle="1" w:styleId="30">
    <w:name w:val="页眉 字符"/>
    <w:basedOn w:val="14"/>
    <w:link w:val="9"/>
    <w:qFormat/>
    <w:uiPriority w:val="99"/>
    <w:rPr>
      <w:sz w:val="18"/>
      <w:szCs w:val="18"/>
    </w:rPr>
  </w:style>
  <w:style w:type="character" w:customStyle="1" w:styleId="31">
    <w:name w:val="页脚 字符"/>
    <w:basedOn w:val="14"/>
    <w:link w:val="8"/>
    <w:qFormat/>
    <w:uiPriority w:val="99"/>
    <w:rPr>
      <w:sz w:val="18"/>
      <w:szCs w:val="18"/>
    </w:rPr>
  </w:style>
  <w:style w:type="character" w:customStyle="1" w:styleId="32">
    <w:name w:val="批注文字 字符"/>
    <w:basedOn w:val="14"/>
    <w:link w:val="6"/>
    <w:qFormat/>
    <w:uiPriority w:val="99"/>
    <w:rPr>
      <w:rFonts w:ascii="Times New Roman" w:hAnsi="Times New Roman" w:eastAsia="宋体" w:cs="Times New Roman"/>
    </w:rPr>
  </w:style>
  <w:style w:type="paragraph" w:customStyle="1" w:styleId="33">
    <w:name w:val="列表段落1"/>
    <w:basedOn w:val="1"/>
    <w:qFormat/>
    <w:uiPriority w:val="34"/>
    <w:pPr>
      <w:ind w:firstLine="420" w:firstLineChars="200"/>
    </w:pPr>
  </w:style>
  <w:style w:type="paragraph" w:customStyle="1" w:styleId="34">
    <w:name w:val="Header or footer|2"/>
    <w:basedOn w:val="1"/>
    <w:qFormat/>
    <w:uiPriority w:val="0"/>
    <w:rPr>
      <w:sz w:val="20"/>
      <w:szCs w:val="20"/>
      <w:lang w:val="zh-TW" w:eastAsia="zh-TW" w:bidi="zh-TW"/>
    </w:rPr>
  </w:style>
  <w:style w:type="paragraph" w:customStyle="1" w:styleId="35">
    <w:name w:val="Body text|4"/>
    <w:basedOn w:val="1"/>
    <w:qFormat/>
    <w:uiPriority w:val="0"/>
    <w:pPr>
      <w:spacing w:after="520" w:line="533" w:lineRule="exact"/>
      <w:jc w:val="center"/>
    </w:pPr>
    <w:rPr>
      <w:rFonts w:ascii="宋体" w:hAnsi="宋体" w:cs="宋体"/>
      <w:sz w:val="42"/>
      <w:szCs w:val="42"/>
      <w:lang w:val="zh-TW" w:eastAsia="zh-TW" w:bidi="zh-TW"/>
    </w:rPr>
  </w:style>
  <w:style w:type="character" w:customStyle="1" w:styleId="36">
    <w:name w:val="批注框文本 字符"/>
    <w:basedOn w:val="14"/>
    <w:link w:val="7"/>
    <w:semiHidden/>
    <w:qFormat/>
    <w:uiPriority w:val="99"/>
    <w:rPr>
      <w:rFonts w:ascii="Times New Roman" w:hAnsi="Times New Roman" w:eastAsia="宋体" w:cs="Times New Roman"/>
      <w:sz w:val="18"/>
      <w:szCs w:val="18"/>
    </w:rPr>
  </w:style>
  <w:style w:type="paragraph" w:customStyle="1" w:styleId="37">
    <w:name w:val="Body text|1"/>
    <w:basedOn w:val="1"/>
    <w:qFormat/>
    <w:uiPriority w:val="0"/>
    <w:pPr>
      <w:spacing w:line="424" w:lineRule="auto"/>
      <w:ind w:firstLine="400"/>
      <w:jc w:val="left"/>
    </w:pPr>
    <w:rPr>
      <w:rFonts w:ascii="宋体" w:hAnsi="宋体" w:cs="宋体"/>
      <w:color w:val="000000"/>
      <w:kern w:val="0"/>
      <w:sz w:val="30"/>
      <w:szCs w:val="30"/>
    </w:rPr>
  </w:style>
  <w:style w:type="character" w:customStyle="1" w:styleId="38">
    <w:name w:val="正文文本 字符"/>
    <w:basedOn w:val="14"/>
    <w:link w:val="2"/>
    <w:qFormat/>
    <w:uiPriority w:val="99"/>
    <w:rPr>
      <w:szCs w:val="24"/>
    </w:rPr>
  </w:style>
  <w:style w:type="character" w:customStyle="1" w:styleId="39">
    <w:name w:val="批注主题 字符"/>
    <w:basedOn w:val="32"/>
    <w:link w:val="5"/>
    <w:semiHidden/>
    <w:qFormat/>
    <w:uiPriority w:val="99"/>
    <w:rPr>
      <w:rFonts w:ascii="Times New Roman" w:hAnsi="Times New Roman" w:eastAsia="宋体" w:cs="Times New Roman"/>
      <w:b/>
      <w:bCs/>
    </w:rPr>
  </w:style>
  <w:style w:type="paragraph" w:customStyle="1" w:styleId="40">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41">
    <w:name w:val="修订2"/>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fontstyle01"/>
    <w:basedOn w:val="14"/>
    <w:qFormat/>
    <w:uiPriority w:val="0"/>
    <w:rPr>
      <w:rFonts w:hint="eastAsia" w:ascii="仿宋_GB2312" w:eastAsia="仿宋_GB2312"/>
      <w:color w:val="000000"/>
      <w:sz w:val="32"/>
      <w:szCs w:val="32"/>
    </w:rPr>
  </w:style>
  <w:style w:type="paragraph" w:customStyle="1" w:styleId="43">
    <w:name w:val="标题下名称"/>
    <w:basedOn w:val="19"/>
    <w:next w:val="19"/>
    <w:link w:val="44"/>
    <w:qFormat/>
    <w:uiPriority w:val="0"/>
    <w:pPr>
      <w:spacing w:line="560" w:lineRule="exact"/>
      <w:ind w:firstLine="0" w:firstLineChars="0"/>
      <w:jc w:val="center"/>
    </w:pPr>
    <w:rPr>
      <w:rFonts w:ascii="楷体_GB2312" w:hAnsi="方正小标宋简体" w:eastAsia="楷体_GB2312" w:cstheme="minorBidi"/>
    </w:rPr>
  </w:style>
  <w:style w:type="character" w:customStyle="1" w:styleId="44">
    <w:name w:val="标题下名称 字符"/>
    <w:basedOn w:val="22"/>
    <w:link w:val="43"/>
    <w:qFormat/>
    <w:uiPriority w:val="0"/>
    <w:rPr>
      <w:rFonts w:ascii="楷体_GB2312" w:hAnsi="方正小标宋简体" w:eastAsia="楷体_GB2312" w:cstheme="minorBidi"/>
      <w:kern w:val="2"/>
      <w:sz w:val="32"/>
      <w:szCs w:val="32"/>
    </w:rPr>
  </w:style>
  <w:style w:type="character" w:customStyle="1" w:styleId="45">
    <w:name w:val="标题 1 字符"/>
    <w:basedOn w:val="14"/>
    <w:link w:val="3"/>
    <w:qFormat/>
    <w:uiPriority w:val="9"/>
    <w:rPr>
      <w:rFonts w:ascii="Times New Roman" w:hAnsi="Times New Roman"/>
      <w:b/>
      <w:bCs/>
      <w:kern w:val="44"/>
      <w:sz w:val="44"/>
      <w:szCs w:val="44"/>
    </w:rPr>
  </w:style>
  <w:style w:type="paragraph" w:customStyle="1" w:styleId="46">
    <w:name w:val="一级标题用这个"/>
    <w:basedOn w:val="4"/>
    <w:next w:val="19"/>
    <w:link w:val="47"/>
    <w:qFormat/>
    <w:uiPriority w:val="0"/>
    <w:pPr>
      <w:adjustRightInd w:val="0"/>
      <w:snapToGrid w:val="0"/>
      <w:spacing w:before="0" w:after="0" w:line="600" w:lineRule="exact"/>
    </w:pPr>
    <w:rPr>
      <w:rFonts w:ascii="黑体" w:hAnsi="黑体" w:eastAsia="黑体" w:cs="黑体"/>
      <w:b w:val="0"/>
    </w:rPr>
  </w:style>
  <w:style w:type="character" w:customStyle="1" w:styleId="47">
    <w:name w:val="一级标题用这个 字符"/>
    <w:basedOn w:val="14"/>
    <w:link w:val="46"/>
    <w:qFormat/>
    <w:uiPriority w:val="0"/>
    <w:rPr>
      <w:rFonts w:ascii="黑体" w:hAnsi="黑体" w:eastAsia="黑体" w:cs="黑体"/>
      <w:bCs/>
      <w:kern w:val="2"/>
      <w:sz w:val="32"/>
      <w:szCs w:val="32"/>
    </w:rPr>
  </w:style>
  <w:style w:type="character" w:customStyle="1" w:styleId="48">
    <w:name w:val="15"/>
    <w:basedOn w:val="14"/>
    <w:uiPriority w:val="0"/>
    <w:rPr>
      <w:rFonts w:hint="eastAsia" w:ascii="仿宋_GB2312" w:eastAsia="仿宋_GB2312" w:cs="仿宋_GB2312"/>
      <w:sz w:val="32"/>
      <w:szCs w:val="32"/>
    </w:rPr>
  </w:style>
  <w:style w:type="character" w:customStyle="1" w:styleId="49">
    <w:name w:val="10"/>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A08D4-CABA-4B70-A1AA-143CBB35BC3B}">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10266</Words>
  <Characters>10419</Characters>
  <Lines>92</Lines>
  <Paragraphs>26</Paragraphs>
  <ScaleCrop>false</ScaleCrop>
  <LinksUpToDate>false</LinksUpToDate>
  <CharactersWithSpaces>10722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2022-09-14T06:16:00Z</dcterms:created>
  <dc:creator>Administrator</dc:creator>
  <cp:lastModifiedBy>LTGX04</cp:lastModifiedBy>
  <cp:lastPrinted>2022-12-29T10:34:00Z</cp:lastPrinted>
  <dcterms:modified xsi:type="dcterms:W3CDTF">2023-01-17T02:15:22Z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6AE0941C6D3143079CEBC306C1DECC9E</vt:lpwstr>
  </property>
</Properties>
</file>