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137号</w:t>
      </w: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继续执行《关于重新印发山东省工伤保险辅助器具配置目录和费用限额标准的通知》文件的通知</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各市人力资源社会保障局，省厅各处室、直属单位：</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山东省行政程序规定》《山东省行政规范性文件评估暂行办法》等有关规定，经过对《关于重新印发山东省工伤保险辅助器具配置目录和费用限额标准的通知》（鲁人社规〔2016〕6号）行政规范性文件评估，决定继续执行。</w:t>
      </w:r>
    </w:p>
    <w:tbl>
      <w:tblPr>
        <w:tblStyle w:val="5"/>
        <w:tblW w:w="8636" w:type="dxa"/>
        <w:jc w:val="center"/>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986"/>
        <w:gridCol w:w="1496"/>
        <w:gridCol w:w="1381"/>
        <w:gridCol w:w="138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20" w:firstLineChars="10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文件名称</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20" w:firstLineChars="10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文号</w:t>
            </w:r>
          </w:p>
        </w:tc>
        <w:tc>
          <w:tcPr>
            <w:tcW w:w="138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原登记号</w:t>
            </w:r>
          </w:p>
        </w:tc>
        <w:tc>
          <w:tcPr>
            <w:tcW w:w="138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新登记号</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有效期</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关于重新印发山东省工伤保险辅助器具配置目录和费用限额标准的通知</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鲁人社规〔2016〕6号</w:t>
            </w:r>
          </w:p>
        </w:tc>
        <w:tc>
          <w:tcPr>
            <w:tcW w:w="138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SDPR-2019-0140015</w:t>
            </w:r>
          </w:p>
        </w:tc>
        <w:tc>
          <w:tcPr>
            <w:tcW w:w="138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SDPR-2022-0140013</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2027年11月30日</w:t>
            </w:r>
          </w:p>
        </w:tc>
      </w:tr>
    </w:tbl>
    <w:p>
      <w:pPr>
        <w:ind w:firstLine="420"/>
        <w:rPr>
          <w:rFonts w:ascii="仿宋" w:hAnsi="仿宋" w:eastAsia="仿宋"/>
          <w:color w:val="auto"/>
          <w:sz w:val="32"/>
          <w:szCs w:val="32"/>
        </w:rPr>
      </w:pPr>
    </w:p>
    <w:p>
      <w:pPr>
        <w:ind w:firstLine="63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（此页无正文）</w:t>
      </w:r>
    </w:p>
    <w:p>
      <w:pPr>
        <w:ind w:firstLine="631"/>
        <w:rPr>
          <w:rFonts w:hint="eastAsia" w:ascii="仿宋" w:hAnsi="仿宋" w:eastAsia="仿宋"/>
          <w:color w:val="auto"/>
          <w:sz w:val="32"/>
          <w:szCs w:val="32"/>
          <w:lang w:eastAsia="zh-CN"/>
        </w:rPr>
      </w:pPr>
    </w:p>
    <w:p>
      <w:pPr>
        <w:ind w:firstLine="631"/>
        <w:rPr>
          <w:rFonts w:hint="eastAsia"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hanging="3476" w:hangingChars="11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山东省人力资源和社会保障厅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hanging="3476" w:hangingChars="11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2022年11月1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（联系单位：政策法规处）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_GB2312" w:hAnsi="仿宋_GB2312" w:eastAsia="仿宋_GB2312" w:cs="仿宋_GB2312"/>
          <w:color w:val="auto"/>
          <w:sz w:val="32"/>
          <w:szCs w:val="32"/>
        </w:rPr>
      </w:pPr>
    </w:p>
    <w:p>
      <w:pPr>
        <w:spacing w:line="560" w:lineRule="exact"/>
        <w:rPr>
          <w:rFonts w:hint="eastAsia" w:ascii="仿宋_GB2312" w:eastAsia="仿宋_GB2312"/>
          <w:color w:val="000000"/>
        </w:rPr>
      </w:pPr>
    </w:p>
    <w:p>
      <w:pPr>
        <w:ind w:firstLine="276"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35pt;height:0pt;width:442.2pt;z-index:251659264;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e69gXUAAAABAEAAA8AAAAAAAAAAQAgAAAAIgAAAGRycy9k&#10;b3ducmV2LnhtbFBLAQIUABQAAAAIAIdO4kBBDePezQEAAI4DAAAOAAAAAAAAAAEAIAAAACMBAABk&#10;cnMvZTJvRG9jLnhtbFBLBQYAAAAABgAGAFkBAABiBQ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2"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58240;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0kC23WAAAABgEAAA8AAAAAAAAAAQAgAAAAIgAAAGRy&#10;cy9kb3ducmV2LnhtbFBLAQIUABQAAAAIAIdO4kCXpZ1QzgEAAI4DAAAOAAAAAAAAAAEAIAAAACUB&#10;AABkcnMvZTJvRG9jLnhtbFBLBQYAAAAABgAGAFkBAABlBQ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rPr>
        <w:t>山东省人力资源和社会保障厅办公室           2022年</w:t>
      </w:r>
      <w:r>
        <w:rPr>
          <w:rFonts w:hint="eastAsia" w:ascii="仿宋_GB2312" w:eastAsia="仿宋_GB2312"/>
          <w:color w:val="000000"/>
          <w:sz w:val="28"/>
          <w:szCs w:val="28"/>
          <w:lang w:val="en-US" w:eastAsia="zh-CN"/>
        </w:rPr>
        <w:t>11</w:t>
      </w:r>
      <w:r>
        <w:rPr>
          <w:rFonts w:hint="eastAsia" w:ascii="仿宋_GB2312" w:eastAsia="仿宋_GB2312"/>
          <w:color w:val="000000"/>
          <w:sz w:val="28"/>
          <w:szCs w:val="28"/>
        </w:rPr>
        <w:t>月日印发</w:t>
      </w:r>
    </w:p>
    <w:p>
      <w:pPr>
        <w:ind w:firstLine="276" w:firstLineChars="100"/>
        <w:rPr>
          <w:rFonts w:hint="eastAsia" w:ascii="仿宋_GB2312" w:hAnsi="仿宋_GB2312" w:eastAsia="仿宋_GB2312" w:cs="仿宋_GB2312"/>
          <w:color w:val="auto"/>
          <w:sz w:val="32"/>
          <w:szCs w:val="32"/>
        </w:rPr>
      </w:pPr>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27.7pt;height:0pt;width:442.2pt;mso-position-horizontal:center;z-index:251661312;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&#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vrRCJ1gAAAAYBAAAPAAAAAAAAAAEAIAAAACIAAABk&#10;cnMvZG93bnJldi54bWxQSwECFAAUAAAACACHTuJA/hwfFM8BAACOAwAADgAAAAAAAAABACAAAAAl&#10;AQAAZHJzL2Uyb0RvYy54bWxQSwUGAAAAAAYABgBZAQAAZgUAAAAA&#10;">
                <v:fill on="f" focussize="0,0"/>
                <v:stroke weight="1.25pt" color="#000000" joinstyle="round"/>
                <v:imagedata o:title=""/>
                <o:lock v:ext="edit" aspectratio="f"/>
              </v:line>
            </w:pict>
          </mc:Fallback>
        </mc:AlternateContent>
      </w:r>
      <w:r>
        <w:rPr>
          <w:rFonts w:hint="eastAsia" w:ascii="仿宋_GB2312" w:eastAsia="仿宋_GB2312"/>
          <w:color w:val="000000"/>
          <w:sz w:val="28"/>
          <w:szCs w:val="28"/>
        </w:rPr>
        <w:t>校核人：</w:t>
      </w:r>
      <w:r>
        <w:rPr>
          <w:rFonts w:hint="eastAsia" w:ascii="仿宋_GB2312" w:eastAsia="仿宋_GB2312"/>
          <w:color w:val="000000"/>
          <w:sz w:val="28"/>
          <w:szCs w:val="28"/>
          <w:lang w:eastAsia="zh-CN"/>
        </w:rPr>
        <w:t>贾莹莹</w:t>
      </w:r>
      <w:bookmarkStart w:id="0" w:name="_GoBack"/>
      <w:bookmarkEnd w:id="0"/>
    </w:p>
    <w:sectPr>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Arial">
    <w:panose1 w:val="020B0604020202020204"/>
    <w:charset w:val="00"/>
    <w:family w:val="swiss"/>
    <w:pitch w:val="default"/>
    <w:sig w:usb0="00000287" w:usb1="00000000" w:usb2="00000000" w:usb3="00000000" w:csb0="4000009F" w:csb1="DFD70000"/>
  </w:font>
  <w:font w:name="等线">
    <w:altName w:val="GENISO"/>
    <w:panose1 w:val="00000000000000000000"/>
    <w:charset w:val="00"/>
    <w:family w:val="auto"/>
    <w:pitch w:val="default"/>
    <w:sig w:usb0="00000000" w:usb1="00000000" w:usb2="00000000" w:usb3="00000000" w:csb0="00000000" w:csb1="00000000"/>
  </w:font>
  <w:font w:name="书体坊雪纯体3500">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F"/>
    <w:rsid w:val="003110F3"/>
    <w:rsid w:val="00360B5F"/>
    <w:rsid w:val="00376A82"/>
    <w:rsid w:val="003801CA"/>
    <w:rsid w:val="0039776A"/>
    <w:rsid w:val="003C79A3"/>
    <w:rsid w:val="00572454"/>
    <w:rsid w:val="006F6DD8"/>
    <w:rsid w:val="007721A1"/>
    <w:rsid w:val="00BD1E5F"/>
    <w:rsid w:val="00D8044D"/>
    <w:rsid w:val="00D907B5"/>
    <w:rsid w:val="11D95F39"/>
    <w:rsid w:val="1C7F600A"/>
    <w:rsid w:val="39E53F27"/>
    <w:rsid w:val="59070F2E"/>
    <w:rsid w:val="6C294F23"/>
    <w:rsid w:val="6F4F6054"/>
    <w:rsid w:val="70F4029B"/>
    <w:rsid w:val="73B06FC2"/>
    <w:rsid w:val="7B4E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6"/>
    <w:unhideWhenUsed/>
    <w:qFormat/>
    <w:uiPriority w:val="99"/>
    <w:pPr>
      <w:ind w:left="100" w:leftChars="2500"/>
    </w:p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日期 字符"/>
    <w:basedOn w:val="3"/>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Words>
  <Characters>342</Characters>
  <Lines>2</Lines>
  <Paragraphs>1</Paragraphs>
  <ScaleCrop>false</ScaleCrop>
  <LinksUpToDate>false</LinksUpToDate>
  <CharactersWithSpaces>401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2022-11-07T08:06:00Z</dcterms:created>
  <dc:creator>贾莹莹</dc:creator>
  <cp:lastModifiedBy>LTGX04</cp:lastModifiedBy>
  <dcterms:modified xsi:type="dcterms:W3CDTF">2022-11-14T03:24:10Z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