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color w:val="000000"/>
        </w:rPr>
      </w:pPr>
    </w:p>
    <w:p>
      <w:pPr>
        <w:jc w:val="center"/>
        <w:rPr>
          <w:rFonts w:hint="eastAsia" w:ascii="仿宋_GB2312" w:eastAsia="仿宋_GB2312"/>
          <w:color w:val="000000"/>
        </w:rPr>
      </w:pPr>
    </w:p>
    <w:p>
      <w:pPr>
        <w:jc w:val="center"/>
        <w:rPr>
          <w:rFonts w:ascii="仿宋_GB2312" w:eastAsia="仿宋_GB2312"/>
          <w:color w:val="000000"/>
        </w:rPr>
      </w:pPr>
      <w:bookmarkStart w:id="0" w:name="_GoBack"/>
      <w:r>
        <w:rPr>
          <w:rFonts w:hint="eastAsia" w:ascii="仿宋_GB2312" w:eastAsia="仿宋_GB2312"/>
          <w:color w:val="000000"/>
        </w:rPr>
        <w:t>鲁人社字〔2020〕1号</w:t>
      </w:r>
    </w:p>
    <w:bookmarkEnd w:id="0"/>
    <w:p/>
    <w:p/>
    <w:p>
      <w:pPr>
        <w:spacing w:line="580" w:lineRule="exact"/>
        <w:jc w:val="center"/>
        <w:rPr>
          <w:rFonts w:hint="eastAsia" w:ascii="方正小标宋简体" w:hAnsi="黑体" w:eastAsia="方正小标宋简体" w:cs="黑体"/>
          <w:color w:val="000000"/>
          <w:sz w:val="44"/>
          <w:szCs w:val="44"/>
        </w:rPr>
      </w:pPr>
      <w:r>
        <w:rPr>
          <w:rFonts w:hint="eastAsia" w:ascii="方正小标宋简体" w:hAnsi="黑体" w:eastAsia="方正小标宋简体" w:cs="黑体"/>
          <w:color w:val="000000"/>
          <w:sz w:val="44"/>
          <w:szCs w:val="44"/>
        </w:rPr>
        <w:t>山东省人力资源和社会保障厅</w:t>
      </w:r>
    </w:p>
    <w:p>
      <w:pPr>
        <w:spacing w:line="580" w:lineRule="exact"/>
        <w:jc w:val="center"/>
        <w:rPr>
          <w:rFonts w:hint="eastAsia" w:ascii="方正小标宋简体" w:hAnsi="黑体" w:eastAsia="方正小标宋简体" w:cs="黑体"/>
          <w:color w:val="000000"/>
          <w:sz w:val="44"/>
          <w:szCs w:val="44"/>
        </w:rPr>
      </w:pPr>
      <w:r>
        <w:rPr>
          <w:rFonts w:ascii="方正小标宋简体" w:hAnsi="黑体" w:eastAsia="方正小标宋简体" w:cs="黑体"/>
          <w:color w:val="000000"/>
          <w:sz w:val="44"/>
          <w:szCs w:val="44"/>
        </w:rPr>
        <w:t>山东省卫生健康委员会关于公布山东省省级</w:t>
      </w:r>
    </w:p>
    <w:p>
      <w:pPr>
        <w:spacing w:line="580" w:lineRule="exact"/>
        <w:jc w:val="center"/>
        <w:rPr>
          <w:rFonts w:ascii="方正小标宋简体" w:hAnsi="黑体" w:eastAsia="方正小标宋简体" w:cs="黑体"/>
          <w:color w:val="000000"/>
          <w:sz w:val="44"/>
          <w:szCs w:val="44"/>
        </w:rPr>
      </w:pPr>
      <w:r>
        <w:rPr>
          <w:rFonts w:ascii="方正小标宋简体" w:hAnsi="黑体" w:eastAsia="方正小标宋简体" w:cs="黑体"/>
          <w:color w:val="000000"/>
          <w:sz w:val="44"/>
          <w:szCs w:val="44"/>
        </w:rPr>
        <w:t>劳动能力鉴定医</w:t>
      </w:r>
      <w:r>
        <w:rPr>
          <w:rFonts w:hint="eastAsia" w:ascii="方正小标宋简体" w:hAnsi="黑体" w:eastAsia="方正小标宋简体" w:cs="黑体"/>
          <w:color w:val="000000"/>
          <w:sz w:val="44"/>
          <w:szCs w:val="44"/>
        </w:rPr>
        <w:t>疗</w:t>
      </w:r>
      <w:r>
        <w:rPr>
          <w:rFonts w:ascii="方正小标宋简体" w:hAnsi="黑体" w:eastAsia="方正小标宋简体" w:cs="黑体"/>
          <w:color w:val="000000"/>
          <w:sz w:val="44"/>
          <w:szCs w:val="44"/>
        </w:rPr>
        <w:t>卫生专家名单的通知</w:t>
      </w:r>
    </w:p>
    <w:p>
      <w:pPr>
        <w:spacing w:line="580" w:lineRule="exact"/>
        <w:rPr>
          <w:rFonts w:hint="eastAsia"/>
          <w:color w:val="FFFFFF"/>
        </w:rPr>
      </w:pPr>
    </w:p>
    <w:p>
      <w:pPr>
        <w:spacing w:line="580" w:lineRule="exact"/>
        <w:rPr>
          <w:rFonts w:ascii="仿宋_GB2312" w:hAnsi="黑体" w:eastAsia="仿宋_GB2312" w:cs="黑体"/>
          <w:color w:val="FFFFFF"/>
        </w:rPr>
      </w:pPr>
      <w:r>
        <w:rPr>
          <w:rFonts w:hint="eastAsia" w:ascii="仿宋_GB2312" w:hAnsi="黑体" w:eastAsia="仿宋_GB2312" w:cs="黑体"/>
          <w:color w:val="000000"/>
        </w:rPr>
        <w:t>各市人力资源社会保障局、卫生健康委员会，各医疗机构：</w:t>
      </w:r>
      <w:r>
        <w:rPr>
          <w:rFonts w:hint="eastAsia" w:ascii="仿宋_GB2312" w:hAnsi="黑体" w:eastAsia="仿宋_GB2312" w:cs="黑体"/>
          <w:b/>
          <w:color w:val="FFFFFF"/>
        </w:rPr>
        <w:t>：</w:t>
      </w:r>
    </w:p>
    <w:p>
      <w:pPr>
        <w:spacing w:line="580" w:lineRule="exact"/>
        <w:ind w:firstLine="645"/>
        <w:rPr>
          <w:rFonts w:hint="eastAsia" w:ascii="仿宋_GB2312" w:eastAsia="仿宋_GB2312"/>
        </w:rPr>
      </w:pPr>
      <w:r>
        <w:rPr>
          <w:rFonts w:hint="eastAsia" w:ascii="仿宋_GB2312" w:hAnsi="仿宋_GB2312" w:eastAsia="仿宋_GB2312" w:cs="仿宋_GB2312"/>
          <w:bCs/>
        </w:rPr>
        <w:t>根据《中华人民共和国社会保险法》《工伤保险条例》（中华人民共和国令第586号）、《工伤职工劳动能力鉴定管理办法》(人力资源社会保障部国家卫生和计划生育委员会令第21号)、《山东省人力资源和社会保障厅山东省卫生健康委员会关于做好省级劳动能力鉴定医疗卫生专家库调整工作的通知》</w:t>
      </w:r>
      <w:r>
        <w:rPr>
          <w:rFonts w:hint="eastAsia" w:ascii="仿宋_GB2312" w:hAnsi="仿宋" w:eastAsia="仿宋_GB2312" w:cs="仿宋_GB2312"/>
          <w:snapToGrid w:val="0"/>
          <w:color w:val="000000"/>
          <w:kern w:val="0"/>
        </w:rPr>
        <w:t>有关规定，经各市劳动能力鉴定委员会及驻济医疗卫生机构推荐，通过培训</w:t>
      </w:r>
      <w:r>
        <w:rPr>
          <w:rFonts w:hint="eastAsia" w:ascii="仿宋_GB2312" w:hAnsi="仿宋" w:eastAsia="仿宋_GB2312"/>
          <w:color w:val="000000"/>
        </w:rPr>
        <w:t>考核，共聘用省级劳动能力鉴定医疗卫生专家315名。现将</w:t>
      </w:r>
      <w:r>
        <w:rPr>
          <w:rFonts w:hint="eastAsia" w:ascii="仿宋_GB2312" w:eastAsia="仿宋_GB2312"/>
        </w:rPr>
        <w:t>专家名单予以公布，并就劳动能力鉴定医疗卫生专家鉴定工作有关事宜通知如下：</w:t>
      </w:r>
    </w:p>
    <w:p>
      <w:pPr>
        <w:spacing w:line="580" w:lineRule="exact"/>
        <w:ind w:firstLine="645"/>
        <w:rPr>
          <w:rFonts w:hint="eastAsia" w:ascii="仿宋_GB2312" w:eastAsia="仿宋_GB2312"/>
        </w:rPr>
      </w:pPr>
      <w:r>
        <w:rPr>
          <w:rFonts w:hint="eastAsia" w:ascii="仿宋_GB2312" w:eastAsia="仿宋_GB2312"/>
        </w:rPr>
        <w:t>一、劳动能力鉴定工作涉及广大职工及其用人单位的切身利益，政策性强、技术要求高，希望被聘用的各位专家严格执行劳动能力鉴定有关政策规定，熟练掌握劳动能力鉴定标准，客观公正地提出鉴定意见，履行好工作职责。</w:t>
      </w:r>
    </w:p>
    <w:p>
      <w:pPr>
        <w:spacing w:line="580" w:lineRule="exact"/>
        <w:ind w:firstLine="645"/>
        <w:rPr>
          <w:rFonts w:hint="eastAsia" w:ascii="仿宋_GB2312" w:eastAsia="仿宋_GB2312"/>
        </w:rPr>
      </w:pPr>
      <w:r>
        <w:rPr>
          <w:rFonts w:hint="eastAsia" w:ascii="仿宋_GB2312" w:eastAsia="仿宋_GB2312"/>
        </w:rPr>
        <w:t>二、省级劳动能力鉴定医疗卫生专家纳入山东省劳动能力鉴定委员会医疗卫生专家库，实行动态聘用管理，聘期三年。各位专家在从事临床医疗工作时，不得以劳动能力鉴定专家名义出具劳动能力鉴定意见，评价各级劳动能力鉴定委员会作出的鉴定结论。</w:t>
      </w:r>
    </w:p>
    <w:p>
      <w:pPr>
        <w:spacing w:line="580" w:lineRule="exact"/>
        <w:ind w:firstLine="645"/>
        <w:rPr>
          <w:rFonts w:hint="eastAsia" w:ascii="仿宋_GB2312" w:eastAsia="仿宋_GB2312"/>
        </w:rPr>
      </w:pPr>
      <w:r>
        <w:rPr>
          <w:rFonts w:hint="eastAsia" w:ascii="仿宋_GB2312" w:eastAsia="仿宋_GB2312"/>
        </w:rPr>
        <w:t>三、各医疗卫生机构要高度重视劳动能力鉴定工作，为本单位劳动能力鉴定医疗卫生专家参加劳动能力鉴定活动提供支持与便利。</w:t>
      </w:r>
    </w:p>
    <w:p>
      <w:pPr>
        <w:spacing w:line="580" w:lineRule="exact"/>
        <w:ind w:firstLine="645"/>
        <w:rPr>
          <w:rFonts w:hint="eastAsia" w:ascii="仿宋_GB2312" w:eastAsia="仿宋_GB2312"/>
        </w:rPr>
      </w:pPr>
    </w:p>
    <w:p>
      <w:pPr>
        <w:ind w:firstLine="645"/>
        <w:rPr>
          <w:rFonts w:hint="eastAsia" w:ascii="仿宋_GB2312" w:hAnsi="仿宋" w:eastAsia="仿宋_GB2312"/>
          <w:color w:val="000000"/>
        </w:rPr>
      </w:pPr>
    </w:p>
    <w:p>
      <w:pPr>
        <w:ind w:firstLine="645"/>
        <w:rPr>
          <w:rFonts w:hint="eastAsia" w:ascii="仿宋_GB2312" w:hAnsi="仿宋" w:eastAsia="仿宋_GB2312"/>
          <w:color w:val="000000"/>
        </w:rPr>
      </w:pPr>
    </w:p>
    <w:tbl>
      <w:tblPr>
        <w:tblStyle w:val="3"/>
        <w:tblW w:w="9060" w:type="dxa"/>
        <w:jc w:val="center"/>
        <w:tblInd w:w="0" w:type="dxa"/>
        <w:tblLayout w:type="fixed"/>
        <w:tblCellMar>
          <w:top w:w="0" w:type="dxa"/>
          <w:left w:w="108" w:type="dxa"/>
          <w:bottom w:w="0" w:type="dxa"/>
          <w:right w:w="108" w:type="dxa"/>
        </w:tblCellMar>
      </w:tblPr>
      <w:tblGrid>
        <w:gridCol w:w="4530"/>
        <w:gridCol w:w="4530"/>
      </w:tblGrid>
      <w:tr>
        <w:tblPrEx>
          <w:tblLayout w:type="fixed"/>
        </w:tblPrEx>
        <w:trPr>
          <w:jc w:val="center"/>
        </w:trPr>
        <w:tc>
          <w:tcPr>
            <w:tcW w:w="4530" w:type="dxa"/>
            <w:noWrap w:val="0"/>
            <w:vAlign w:val="center"/>
          </w:tcPr>
          <w:p>
            <w:pPr>
              <w:jc w:val="center"/>
              <w:rPr>
                <w:rFonts w:hint="eastAsia" w:ascii="仿宋_GB2312" w:hAnsi="仿宋" w:eastAsia="仿宋_GB2312"/>
                <w:color w:val="000000"/>
              </w:rPr>
            </w:pPr>
            <w:r>
              <w:rPr>
                <w:rFonts w:hint="eastAsia" w:ascii="仿宋_GB2312" w:hAnsi="仿宋" w:eastAsia="仿宋_GB2312"/>
                <w:color w:val="000000"/>
              </w:rPr>
              <w:t>山东省人力资源和社会保障厅</w:t>
            </w:r>
          </w:p>
        </w:tc>
        <w:tc>
          <w:tcPr>
            <w:tcW w:w="4530" w:type="dxa"/>
            <w:noWrap w:val="0"/>
            <w:vAlign w:val="center"/>
          </w:tcPr>
          <w:p>
            <w:pPr>
              <w:jc w:val="center"/>
              <w:rPr>
                <w:rFonts w:hint="eastAsia" w:ascii="仿宋_GB2312" w:hAnsi="仿宋" w:eastAsia="仿宋_GB2312"/>
                <w:color w:val="000000"/>
              </w:rPr>
            </w:pPr>
            <w:r>
              <w:rPr>
                <w:rFonts w:hint="eastAsia" w:ascii="仿宋_GB2312" w:hAnsi="仿宋" w:eastAsia="仿宋_GB2312"/>
                <w:color w:val="000000"/>
              </w:rPr>
              <w:t>山东省卫生健康委员会</w:t>
            </w:r>
          </w:p>
        </w:tc>
      </w:tr>
    </w:tbl>
    <w:p>
      <w:pPr>
        <w:ind w:firstLine="5372" w:firstLineChars="1700"/>
        <w:rPr>
          <w:rFonts w:hint="eastAsia" w:ascii="仿宋_GB2312" w:hAnsi="仿宋" w:eastAsia="仿宋_GB2312"/>
          <w:color w:val="000000"/>
        </w:rPr>
      </w:pPr>
      <w:r>
        <w:rPr>
          <w:rFonts w:hint="eastAsia" w:ascii="仿宋_GB2312" w:hAnsi="仿宋" w:eastAsia="仿宋_GB2312"/>
          <w:color w:val="000000"/>
        </w:rPr>
        <w:t>2020年1月17日</w:t>
      </w:r>
    </w:p>
    <w:p>
      <w:pPr>
        <w:ind w:firstLine="632" w:firstLineChars="200"/>
        <w:rPr>
          <w:rFonts w:hint="eastAsia" w:ascii="仿宋_GB2312" w:hAnsi="仿宋" w:eastAsia="仿宋_GB2312"/>
          <w:color w:val="000000"/>
        </w:rPr>
      </w:pPr>
      <w:r>
        <w:rPr>
          <w:rFonts w:hint="eastAsia" w:ascii="仿宋_GB2312" w:hAnsi="仿宋" w:eastAsia="仿宋_GB2312"/>
          <w:color w:val="000000"/>
        </w:rPr>
        <w:t>（此件主动公开）</w:t>
      </w:r>
    </w:p>
    <w:p>
      <w:pPr>
        <w:spacing w:line="560" w:lineRule="exact"/>
        <w:ind w:firstLine="632" w:firstLineChars="200"/>
        <w:rPr>
          <w:rFonts w:hint="eastAsia" w:ascii="仿宋_GB2312" w:hAnsi="仿宋" w:eastAsia="仿宋_GB2312"/>
          <w:color w:val="000000"/>
        </w:rPr>
      </w:pPr>
      <w:r>
        <w:rPr>
          <w:rFonts w:hint="eastAsia" w:ascii="仿宋_GB2312" w:hAnsi="仿宋" w:eastAsia="仿宋_GB2312"/>
          <w:color w:val="000000"/>
        </w:rPr>
        <w:t>（联系单位：省劳动能力鉴定中心）</w:t>
      </w:r>
    </w:p>
    <w:p>
      <w:pPr>
        <w:spacing w:line="580" w:lineRule="exact"/>
        <w:jc w:val="center"/>
        <w:rPr>
          <w:rFonts w:hint="eastAsia" w:ascii="方正小标宋简体" w:eastAsia="方正小标宋简体"/>
          <w:sz w:val="44"/>
          <w:szCs w:val="44"/>
        </w:rPr>
      </w:pPr>
      <w:r>
        <w:rPr>
          <w:rFonts w:hint="eastAsia" w:ascii="黑体" w:hAnsi="黑体" w:eastAsia="黑体" w:cs="黑体"/>
        </w:rPr>
        <w:br w:type="page"/>
      </w:r>
      <w:r>
        <w:rPr>
          <w:rFonts w:hint="eastAsia" w:ascii="方正小标宋简体" w:hAnsi="宋体" w:eastAsia="方正小标宋简体"/>
          <w:color w:val="000000"/>
          <w:sz w:val="44"/>
          <w:szCs w:val="44"/>
        </w:rPr>
        <w:t>山东省省级劳动能力鉴定医疗卫生专家名单</w:t>
      </w:r>
    </w:p>
    <w:p>
      <w:pPr>
        <w:spacing w:line="560" w:lineRule="exact"/>
        <w:ind w:firstLine="178" w:firstLineChars="50"/>
        <w:jc w:val="left"/>
        <w:rPr>
          <w:rFonts w:hint="eastAsia" w:ascii="黑体" w:hAnsi="黑体" w:eastAsia="黑体" w:cs="黑体"/>
          <w:spacing w:val="20"/>
        </w:rPr>
      </w:pPr>
    </w:p>
    <w:p>
      <w:pPr>
        <w:spacing w:line="560" w:lineRule="exact"/>
        <w:ind w:firstLine="158" w:firstLineChars="50"/>
        <w:jc w:val="left"/>
        <w:rPr>
          <w:rFonts w:hint="eastAsia" w:ascii="黑体" w:hAnsi="黑体" w:eastAsia="黑体" w:cs="仿宋_GB2312"/>
        </w:rPr>
      </w:pPr>
      <w:r>
        <w:rPr>
          <w:rFonts w:hint="eastAsia" w:ascii="黑体" w:hAnsi="黑体" w:eastAsia="黑体" w:cs="黑体"/>
        </w:rPr>
        <w:t>一、驻济医疗卫生机构专家</w:t>
      </w:r>
      <w:r>
        <w:rPr>
          <w:rFonts w:hint="eastAsia" w:ascii="黑体" w:hAnsi="黑体" w:eastAsia="黑体" w:cs="仿宋_GB2312"/>
        </w:rPr>
        <w:t>（共200人）</w:t>
      </w:r>
    </w:p>
    <w:tbl>
      <w:tblPr>
        <w:tblStyle w:val="3"/>
        <w:tblW w:w="8895" w:type="dxa"/>
        <w:jc w:val="center"/>
        <w:tblInd w:w="0" w:type="dxa"/>
        <w:tblLayout w:type="fixed"/>
        <w:tblCellMar>
          <w:top w:w="0" w:type="dxa"/>
          <w:left w:w="108" w:type="dxa"/>
          <w:bottom w:w="0" w:type="dxa"/>
          <w:right w:w="108" w:type="dxa"/>
        </w:tblCellMar>
      </w:tblPr>
      <w:tblGrid>
        <w:gridCol w:w="1399"/>
        <w:gridCol w:w="7496"/>
      </w:tblGrid>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王海石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王彩霞</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卢  林</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杜怡峰</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李红军</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  振</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李晓红</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宋  涛</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张兴国</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  琰</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赵云霞</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高珊珊</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郭守刚</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窦建明</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穆卫东</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王翠艳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山东省医学影像学研究所</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孙  丛</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山东省医学影像学研究所</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袁振国</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山东省医学影像学研究所</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丁元萍</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王亚伟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王庆伟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申  杰</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史本康</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司海朋</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朱树干</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乔  智</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任巨超</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  宏</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刘金波</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江  蓓</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孙  磊</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杜立群</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李卫国</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李建桥</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李海英</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杨志平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吴  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何敬振</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宋立军</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张晓琳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陈文强</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邵  毅</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胡  昭</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胡振生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钟  明</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姜先洲</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姜  政</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姜润德</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宫良泰</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倪石磊</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菅向东</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阎  磊</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彭  涛</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程  雷</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禚  静</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山东大学齐鲁医院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王占奎</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王尊松</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  蓓</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田  虎</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刘晓琳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闫新峰</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孙希炎</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李衍滨</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李爱银</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杨吉伟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吴丙云</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宋爱萍</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张凯宁</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袁  静</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党光福</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钱德俭</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高  梅</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梁  婧</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韩  飞</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山东省千佛山医院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王仁忠</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王冬燕</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王式鲁</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王建国</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刘寨东</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  刚</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李先强</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杨文军</w:t>
            </w:r>
          </w:p>
        </w:tc>
        <w:tc>
          <w:tcPr>
            <w:tcW w:w="7496" w:type="dxa"/>
            <w:noWrap w:val="0"/>
            <w:vAlign w:val="center"/>
          </w:tcPr>
          <w:p>
            <w:pPr>
              <w:widowControl/>
              <w:jc w:val="center"/>
              <w:textAlignment w:val="center"/>
              <w:rPr>
                <w:rFonts w:ascii="宋体" w:hAnsi="宋体" w:cs="宋体"/>
                <w:color w:val="000000"/>
                <w:spacing w:val="-4"/>
                <w:kern w:val="28"/>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陈美荣</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周永坤</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郝俊文</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徐向青</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徐展望</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郭承伟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曹  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蒋雪梅</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熊  晖</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樊  冰</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魏希进</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马胜忠</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山东大学第二医院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王修文</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山东大学第二医院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任  鹏</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山东大学第二医院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孙福敦</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山东大学第二医院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陈国玲</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山东大学第二医院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林  森</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山东大学第二医院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罗  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山东大学第二医院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胡  勇</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山东大学第二医院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宫明智</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山东大学第二医院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王言森</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王炳臣</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  靖</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石恩东</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朱  蕾</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刘培强</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  敏</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刘鸿玉</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许延路</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孙立民</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孙庆山</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杜向阳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李明杰</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李清初</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张秀萍</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  凯</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张建斌</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  勇</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张新毅</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苗  红</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林永杰</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周爱升</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房淑欣</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赵  毓</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赵修敏</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顾  莹</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殷长江</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高东学</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董保忠</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韩  晔</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魏  巍</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山东省立第三医院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王玉坤</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山东省医学科学院附属医院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冯  斌</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山东省医学科学院附属医院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李道堂</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山东省医学科学院附属医院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  志</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山东省医学科学院附属医院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  晴</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山东省医学科学院附属医院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徐忠法</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山东省医学科学院附属医院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盛立军</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山东省医学科学院附属医院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隋文乐</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山东省医学科学院附属医院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刘兰芬</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山东省精神卫生中心</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刘增训</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山东省精神卫生中心</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米国琳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山东省精神卫生中心</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苏  磊</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山东省精神卫生中心</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李宪伟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山东省精神卫生中心</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杨晓东</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山东省精神卫生中心</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张天亮</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山东省精神卫生中心</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付  正</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山东省肿瘤医院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刘秀春</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山东省肿瘤医院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李彦良</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山东省肿瘤医院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李慧慧</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山东省肿瘤医院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  毅</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山东省肿瘤医院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韩建军</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山东省肿瘤医院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王富华</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山东省眼科医院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田景毅</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山东省眼科医院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李素霞</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山东省眼科医院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张静静</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山东省眼科医院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闫永建</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山东省职业病医院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  侠</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山东省职业病医院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李淑岷</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山东省职业病医院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  鹏</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山东省职业病医院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邹建芳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山东省职业病医院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林大伟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山东省职业病医院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崔  萍</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山东省职业病医院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 xml:space="preserve">于  筠 </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  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尤家平</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孔令敏</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杨振国</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宋  飞</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赵兴举</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胡安国</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董建文</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靳启国</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窦怀洲</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魏丽萍</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山东中医药大学第二附属医院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张建华</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Style w:val="6"/>
                <w:rFonts w:hint="default" w:ascii="宋体" w:hAnsi="宋体" w:eastAsia="宋体"/>
                <w:lang w:bidi="ar"/>
              </w:rPr>
              <w:t>山东中医药大学附属眼科医院(山东施尔明眼科医院)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焦  磊</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山东省警察总医院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于瑞发</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解放军960医院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刘玉东</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解放军960医院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孟向东</w:t>
            </w:r>
          </w:p>
        </w:tc>
        <w:tc>
          <w:tcPr>
            <w:tcW w:w="7496" w:type="dxa"/>
            <w:noWrap w:val="0"/>
            <w:vAlign w:val="center"/>
          </w:tcPr>
          <w:p>
            <w:pPr>
              <w:widowControl/>
              <w:jc w:val="center"/>
              <w:textAlignment w:val="center"/>
              <w:rPr>
                <w:rFonts w:ascii="宋体" w:hAnsi="宋体" w:cs="宋体"/>
                <w:color w:val="000000"/>
                <w:spacing w:val="-4"/>
                <w:kern w:val="28"/>
                <w:sz w:val="28"/>
                <w:szCs w:val="28"/>
              </w:rPr>
            </w:pPr>
            <w:r>
              <w:rPr>
                <w:rFonts w:hint="eastAsia" w:ascii="宋体" w:hAnsi="宋体" w:cs="仿宋"/>
                <w:color w:val="000000"/>
                <w:kern w:val="0"/>
                <w:sz w:val="24"/>
                <w:szCs w:val="24"/>
                <w:lang w:bidi="ar"/>
              </w:rPr>
              <w:t>解放军960医院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仇志成</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杨晨芸</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谷晓新</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刘淑恒</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济南市中心医院</w:t>
            </w:r>
          </w:p>
        </w:tc>
      </w:tr>
      <w:tr>
        <w:tblPrEx>
          <w:tblLayout w:type="fixed"/>
          <w:tblCellMar>
            <w:top w:w="0" w:type="dxa"/>
            <w:left w:w="108" w:type="dxa"/>
            <w:bottom w:w="0" w:type="dxa"/>
            <w:right w:w="108" w:type="dxa"/>
          </w:tblCellMar>
        </w:tblPrEx>
        <w:trPr>
          <w:trHeight w:val="482" w:hRule="exact"/>
          <w:jc w:val="center"/>
        </w:trPr>
        <w:tc>
          <w:tcPr>
            <w:tcW w:w="1399"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李志红</w:t>
            </w:r>
          </w:p>
        </w:tc>
        <w:tc>
          <w:tcPr>
            <w:tcW w:w="7496" w:type="dxa"/>
            <w:shd w:val="clear" w:color="auto" w:fill="FFFFFF"/>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济南市中心医院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宋宏亮</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济南市中心医院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孟祥海</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济南市中心医院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韩春英</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济南市第一人民医院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王建荣</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济南市第二人民医院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石叶强</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济南市第二人民医院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丛爱宁</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济南市第二人民医院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  鹏</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济南市第二人民医院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程晓麟</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济南市第二人民医院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刘  波</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济南市第四人民医院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段德臣</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济南市第四人民医院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曹吉烈</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济南市第五人民医院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张  诚</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济南市第五人民医院</w:t>
            </w:r>
          </w:p>
        </w:tc>
      </w:tr>
      <w:tr>
        <w:tblPrEx>
          <w:tblLayout w:type="fixed"/>
          <w:tblCellMar>
            <w:top w:w="0" w:type="dxa"/>
            <w:left w:w="108" w:type="dxa"/>
            <w:bottom w:w="0" w:type="dxa"/>
            <w:right w:w="108" w:type="dxa"/>
          </w:tblCellMar>
        </w:tblPrEx>
        <w:trPr>
          <w:trHeight w:val="482" w:hRule="exact"/>
          <w:jc w:val="center"/>
        </w:trPr>
        <w:tc>
          <w:tcPr>
            <w:tcW w:w="1399"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马  爽</w:t>
            </w:r>
          </w:p>
        </w:tc>
        <w:tc>
          <w:tcPr>
            <w:tcW w:w="7496" w:type="dxa"/>
            <w:noWrap w:val="0"/>
            <w:vAlign w:val="center"/>
          </w:tcPr>
          <w:p>
            <w:pPr>
              <w:widowControl/>
              <w:jc w:val="center"/>
              <w:textAlignment w:val="center"/>
              <w:rPr>
                <w:rFonts w:ascii="宋体" w:hAnsi="宋体" w:cs="宋体"/>
                <w:color w:val="000000"/>
                <w:kern w:val="0"/>
                <w:sz w:val="28"/>
                <w:szCs w:val="28"/>
              </w:rPr>
            </w:pPr>
            <w:r>
              <w:rPr>
                <w:rFonts w:hint="eastAsia" w:ascii="宋体" w:hAnsi="宋体" w:cs="仿宋"/>
                <w:color w:val="000000"/>
                <w:kern w:val="0"/>
                <w:sz w:val="24"/>
                <w:szCs w:val="24"/>
                <w:lang w:bidi="ar"/>
              </w:rPr>
              <w:t>济南市第五人民医院</w:t>
            </w:r>
          </w:p>
        </w:tc>
      </w:tr>
    </w:tbl>
    <w:p>
      <w:pPr>
        <w:adjustRightInd w:val="0"/>
        <w:snapToGrid w:val="0"/>
        <w:spacing w:line="580" w:lineRule="exact"/>
        <w:rPr>
          <w:rFonts w:hint="eastAsia" w:ascii="黑体" w:hAnsi="黑体" w:eastAsia="黑体" w:cs="黑体"/>
          <w:spacing w:val="20"/>
        </w:rPr>
      </w:pPr>
    </w:p>
    <w:p>
      <w:pPr>
        <w:adjustRightInd w:val="0"/>
        <w:snapToGrid w:val="0"/>
        <w:spacing w:line="580" w:lineRule="exact"/>
        <w:rPr>
          <w:rFonts w:hint="eastAsia" w:ascii="黑体" w:hAnsi="黑体" w:eastAsia="黑体" w:cs="黑体"/>
          <w:spacing w:val="20"/>
        </w:rPr>
      </w:pPr>
    </w:p>
    <w:p>
      <w:pPr>
        <w:adjustRightInd w:val="0"/>
        <w:snapToGrid w:val="0"/>
        <w:spacing w:line="580" w:lineRule="exact"/>
        <w:rPr>
          <w:rFonts w:hint="eastAsia" w:ascii="黑体" w:hAnsi="黑体" w:eastAsia="黑体" w:cs="黑体"/>
        </w:rPr>
      </w:pPr>
      <w:r>
        <w:rPr>
          <w:rFonts w:ascii="黑体" w:hAnsi="黑体" w:eastAsia="黑体" w:cs="黑体"/>
          <w:spacing w:val="20"/>
        </w:rPr>
        <w:br w:type="page"/>
      </w:r>
      <w:r>
        <w:rPr>
          <w:rFonts w:hint="eastAsia" w:ascii="黑体" w:hAnsi="黑体" w:eastAsia="黑体" w:cs="黑体"/>
        </w:rPr>
        <w:t>二、非驻济医疗卫生机构专家（共115人）</w:t>
      </w:r>
    </w:p>
    <w:tbl>
      <w:tblPr>
        <w:tblStyle w:val="3"/>
        <w:tblW w:w="8895" w:type="dxa"/>
        <w:jc w:val="center"/>
        <w:tblInd w:w="0" w:type="dxa"/>
        <w:tblLayout w:type="fixed"/>
        <w:tblCellMar>
          <w:top w:w="0" w:type="dxa"/>
          <w:left w:w="108" w:type="dxa"/>
          <w:bottom w:w="0" w:type="dxa"/>
          <w:right w:w="108" w:type="dxa"/>
        </w:tblCellMar>
      </w:tblPr>
      <w:tblGrid>
        <w:gridCol w:w="1399"/>
        <w:gridCol w:w="7496"/>
      </w:tblGrid>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李维林</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青岛市市立医院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何  涛</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青岛市市立医院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林  勇</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青岛市市立医院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周长宏</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青岛市市立医院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逄明杰</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青岛市市立医院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姜霄晖</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青岛市市立医院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孙  丽</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青岛市中心医院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徐兆训</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青岛市中心医院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  珂</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青岛阜外心血管病医院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李吉柱</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青岛市精神卫生中心</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刘淑红</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青岛大学医学院附属医院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彭建林</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淄博市中西医结合医院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徐茂东</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淄博市妇幼保健院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王新刚</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淄博市中心医院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翟乃池</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淄博市中心医院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康  平</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淄博市中心医院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张崇海</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淄博市第七人民医院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尚  波</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淄博市职业病防治院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董宏朋</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枣庄市薛城区人民医院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彭 忠</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枣矿集团中心医院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相福荣</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枣矿集团枣庄医院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杨继金</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枣矿集团中心医院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  峰</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枣庄市立医院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张宪美</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枣庄市中医医院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汤  静</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枣庄市市中区人民医院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姜振华</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胜利油田中心医院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孟险峰</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胜利油田中心医院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徐淑祝</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东营胜利医院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王洪光</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东营市人民医院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张华东</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东营市人民医院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燕树义</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东营市人民医院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彭  军</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东营市人民医院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李元彬</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烟台市毓璜顶医院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刘曙亮</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烟台山医院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刘克贵</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烟台山医院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张韶东</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烟台市心理康复医院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曲维英</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烟台通华医院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孔丽敏</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烟台通华医院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邢丽蕴</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烟台通华医院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姜海英</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 xml:space="preserve">烟台万华医院 </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于卫红</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 xml:space="preserve">烟台万华医院 </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  贺</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潍坊阳光融和医院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刘志辉</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潍坊医学院附属医院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周世军</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潍坊医学院附属医院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侯宁宁</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潍坊医学院附属医院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张伟华</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潍坊市中医院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杨连海</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潍坊市市立医院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郭永强</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解放军八十集团军医院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郭永祝</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潍坊市第二人民医院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张绍坤</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潍坊市第二人民医院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李素惠</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潍坊市第二人民医院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邢宝华</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济宁市第一人民医院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  毅</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济宁市第一人民医院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苗俊东</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济宁市第一人民医院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刘继锁</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济宁肿瘤医院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钱欣梅</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济宁市第一人民医院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赵长地</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济宁市第一人民医院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  璇</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济宁市第一人民医院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赵景才</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山东泰安煤矿医院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赵  铭</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泰安市中心医院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杜  波</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泰安市中心医院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李卫东</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泰安市优抚医院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田洪孝</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泰安市妇幼保健院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杜尊民</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泰安市妇幼保健院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程  川</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山东第一医科大学第二附属医院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任家强</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泰安市中医医院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王昭法</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威海市妇幼保健院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胡忠谋</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威海卫人民医院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王春江</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威海卫人民医院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  晶</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威海市立医院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刘向阳</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威海口腔医院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赛自金</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威海市中医院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黄钰东</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威海市立医院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秦朝阳</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日照市人民医院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王世界</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日照市人民医院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修方伟</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日照市人民医院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汤苏文</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日照市中医医院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  涛</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日照市人民医院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徐厚池</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日照市人民医院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曹广涛</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日照市中医医院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董淑晓</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临沂市人民医院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李  伟</w:t>
            </w:r>
          </w:p>
        </w:tc>
        <w:tc>
          <w:tcPr>
            <w:tcW w:w="7496" w:type="dxa"/>
            <w:noWrap w:val="0"/>
            <w:vAlign w:val="center"/>
          </w:tcPr>
          <w:p>
            <w:pPr>
              <w:widowControl/>
              <w:spacing w:line="560" w:lineRule="exact"/>
              <w:jc w:val="center"/>
              <w:textAlignment w:val="center"/>
              <w:rPr>
                <w:rFonts w:ascii="宋体" w:hAnsi="宋体" w:cs="宋体"/>
                <w:color w:val="000000"/>
                <w:spacing w:val="-4"/>
                <w:kern w:val="28"/>
                <w:sz w:val="24"/>
                <w:szCs w:val="24"/>
              </w:rPr>
            </w:pPr>
            <w:r>
              <w:rPr>
                <w:rFonts w:hint="eastAsia" w:ascii="宋体" w:hAnsi="宋体" w:cs="仿宋"/>
                <w:color w:val="000000"/>
                <w:kern w:val="0"/>
                <w:sz w:val="24"/>
                <w:szCs w:val="24"/>
                <w:lang w:bidi="ar"/>
              </w:rPr>
              <w:t>临沂市人民医院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赵  军</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临沂市人民医院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贾粤青</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临沂市人民医院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任岳钦</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临沂市人民医院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岳文明</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临沂市人民医院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唐振坤</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临沂市精神卫生中心</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徐海波</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中国水利水电第十三工程局医院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苗清波</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德州市中医院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徐  红</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德州市中医院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万灵民</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德州市立医院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吕  颖</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德州市立医院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贾延昭</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德州市第二人民医院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李雪峰</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德州市第二人民医院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王书军</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鲁西骨科医院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  凯</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聊城市人民医院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张士刚</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聊城市脑科医院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耿传卫</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聊城市人民医院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刘永华</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聊城市人民医院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高  航</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聊城市人民医院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房宝军</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聊城市脑科医院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朱晓东</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滨州医学院附属医院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刘庆新</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滨州医学院附属医院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李卫国</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滨州医学院附属医院</w:t>
            </w:r>
          </w:p>
        </w:tc>
      </w:tr>
      <w:tr>
        <w:tblPrEx>
          <w:tblLayout w:type="fixed"/>
          <w:tblCellMar>
            <w:top w:w="0" w:type="dxa"/>
            <w:left w:w="108" w:type="dxa"/>
            <w:bottom w:w="0" w:type="dxa"/>
            <w:right w:w="108" w:type="dxa"/>
          </w:tblCellMar>
        </w:tblPrEx>
        <w:trPr>
          <w:trHeight w:val="510" w:hRule="exact"/>
          <w:jc w:val="center"/>
        </w:trPr>
        <w:tc>
          <w:tcPr>
            <w:tcW w:w="1399"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崔光怀</w:t>
            </w:r>
          </w:p>
        </w:tc>
        <w:tc>
          <w:tcPr>
            <w:tcW w:w="7496" w:type="dxa"/>
            <w:shd w:val="clear" w:color="auto" w:fill="FFFFFF"/>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滨州医学院附属医院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隋德华</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滨州医学院附属医院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许道营</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滨州市人民医院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王明山</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 xml:space="preserve">滨州市人民医院          </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段以祥</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菏泽市牡丹区中心医院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宋景元</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菏泽市立医院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张  玲</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菏泽市立医院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李秀贵</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菏泽市立医院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油  杰</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菏泽市中医院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苑  斌</w:t>
            </w:r>
          </w:p>
        </w:tc>
        <w:tc>
          <w:tcPr>
            <w:tcW w:w="7496"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菏泽市医院专科学校附属医院</w:t>
            </w:r>
          </w:p>
        </w:tc>
      </w:tr>
      <w:tr>
        <w:tblPrEx>
          <w:tblLayout w:type="fixed"/>
          <w:tblCellMar>
            <w:top w:w="0" w:type="dxa"/>
            <w:left w:w="108" w:type="dxa"/>
            <w:bottom w:w="0" w:type="dxa"/>
            <w:right w:w="108" w:type="dxa"/>
          </w:tblCellMar>
        </w:tblPrEx>
        <w:trPr>
          <w:trHeight w:val="510" w:hRule="exact"/>
          <w:jc w:val="center"/>
        </w:trPr>
        <w:tc>
          <w:tcPr>
            <w:tcW w:w="1399" w:type="dxa"/>
            <w:noWrap w:val="0"/>
            <w:vAlign w:val="center"/>
          </w:tcPr>
          <w:p>
            <w:pPr>
              <w:widowControl/>
              <w:spacing w:line="560" w:lineRule="exact"/>
              <w:jc w:val="center"/>
              <w:textAlignment w:val="center"/>
              <w:rPr>
                <w:rFonts w:ascii="宋体" w:hAnsi="宋体" w:cs="宋体"/>
                <w:color w:val="000000"/>
                <w:kern w:val="0"/>
                <w:sz w:val="24"/>
                <w:szCs w:val="24"/>
              </w:rPr>
            </w:pPr>
            <w:r>
              <w:rPr>
                <w:rFonts w:hint="eastAsia" w:ascii="宋体" w:hAnsi="宋体" w:cs="仿宋"/>
                <w:color w:val="000000"/>
                <w:kern w:val="0"/>
                <w:sz w:val="24"/>
                <w:szCs w:val="24"/>
                <w:lang w:bidi="ar"/>
              </w:rPr>
              <w:t>刘广民</w:t>
            </w:r>
          </w:p>
        </w:tc>
        <w:tc>
          <w:tcPr>
            <w:tcW w:w="7496" w:type="dxa"/>
            <w:noWrap w:val="0"/>
            <w:vAlign w:val="center"/>
          </w:tcPr>
          <w:p>
            <w:pPr>
              <w:widowControl/>
              <w:spacing w:line="560" w:lineRule="exact"/>
              <w:jc w:val="center"/>
              <w:textAlignment w:val="center"/>
              <w:rPr>
                <w:rFonts w:ascii="宋体" w:hAnsi="宋体" w:cs="仿宋"/>
                <w:color w:val="000000"/>
                <w:sz w:val="24"/>
                <w:szCs w:val="24"/>
              </w:rPr>
            </w:pPr>
            <w:r>
              <w:rPr>
                <w:rFonts w:hint="eastAsia" w:ascii="宋体" w:hAnsi="宋体" w:cs="仿宋"/>
                <w:color w:val="000000"/>
                <w:kern w:val="0"/>
                <w:sz w:val="24"/>
                <w:szCs w:val="24"/>
                <w:lang w:bidi="ar"/>
              </w:rPr>
              <w:t>菏泽市中医院</w:t>
            </w:r>
          </w:p>
        </w:tc>
      </w:tr>
    </w:tbl>
    <w:p>
      <w:pPr>
        <w:widowControl/>
        <w:jc w:val="left"/>
        <w:rPr>
          <w:rFonts w:hint="eastAsia" w:ascii="仿宋_GB2312" w:hAnsi="仿宋" w:eastAsia="仿宋_GB2312"/>
          <w:color w:val="000000"/>
        </w:rPr>
      </w:pPr>
    </w:p>
    <w:p>
      <w:pPr>
        <w:widowControl/>
        <w:jc w:val="left"/>
        <w:rPr>
          <w:rFonts w:ascii="仿宋_GB2312" w:hAnsi="仿宋" w:eastAsia="仿宋_GB2312"/>
          <w:color w:val="000000"/>
        </w:rPr>
        <w:sectPr>
          <w:footerReference r:id="rId3" w:type="default"/>
          <w:footerReference r:id="rId4" w:type="even"/>
          <w:pgSz w:w="11906" w:h="16838"/>
          <w:pgMar w:top="2098" w:right="1531" w:bottom="1814" w:left="1531" w:header="851" w:footer="1588" w:gutter="0"/>
          <w:cols w:space="720" w:num="1"/>
          <w:docGrid w:type="linesAndChars" w:linePitch="587" w:charSpace="-849"/>
        </w:sect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rPr>
      </w:pPr>
    </w:p>
    <w:p>
      <w:pPr>
        <w:widowControl/>
        <w:jc w:val="left"/>
        <w:rPr>
          <w:rFonts w:hint="eastAsia" w:ascii="仿宋_GB2312" w:hAnsi="仿宋" w:eastAsia="仿宋_GB2312"/>
          <w:color w:val="000000"/>
          <w:sz w:val="28"/>
          <w:szCs w:val="28"/>
        </w:rPr>
      </w:pPr>
    </w:p>
    <w:p>
      <w:pPr>
        <w:rPr>
          <w:rFonts w:hint="eastAsia" w:ascii="仿宋_GB2312" w:hAnsi="仿宋" w:eastAsia="仿宋_GB2312"/>
          <w:color w:val="000000"/>
        </w:rPr>
      </w:pPr>
    </w:p>
    <w:p>
      <w:pPr>
        <w:rPr>
          <w:rFonts w:hint="eastAsia" w:ascii="仿宋_GB2312" w:hAnsi="仿宋" w:eastAsia="仿宋_GB2312"/>
          <w:color w:val="000000"/>
        </w:rPr>
      </w:pPr>
    </w:p>
    <w:p>
      <w:pPr>
        <w:rPr>
          <w:rFonts w:hint="eastAsia" w:ascii="仿宋_GB2312" w:hAnsi="仿宋" w:eastAsia="仿宋_GB2312"/>
          <w:color w:val="000000"/>
        </w:rPr>
      </w:pPr>
    </w:p>
    <w:p>
      <w:pPr>
        <w:rPr>
          <w:rFonts w:hint="eastAsia" w:ascii="仿宋_GB2312" w:hAnsi="仿宋" w:eastAsia="仿宋_GB2312"/>
          <w:color w:val="000000"/>
        </w:rPr>
      </w:pPr>
    </w:p>
    <w:p>
      <w:pPr>
        <w:rPr>
          <w:rFonts w:hint="eastAsia" w:ascii="仿宋_GB2312" w:hAnsi="仿宋" w:eastAsia="仿宋_GB2312"/>
          <w:color w:val="000000"/>
        </w:rPr>
      </w:pPr>
    </w:p>
    <w:p>
      <w:pPr>
        <w:rPr>
          <w:rFonts w:hint="eastAsia" w:ascii="仿宋_GB2312" w:hAnsi="仿宋" w:eastAsia="仿宋_GB2312"/>
          <w:color w:val="000000"/>
        </w:rPr>
      </w:pPr>
    </w:p>
    <w:p>
      <w:pPr>
        <w:rPr>
          <w:rFonts w:hint="eastAsia" w:ascii="仿宋_GB2312" w:hAnsi="仿宋" w:eastAsia="仿宋_GB2312"/>
          <w:color w:val="000000"/>
        </w:rPr>
      </w:pPr>
    </w:p>
    <w:p>
      <w:pPr>
        <w:ind w:firstLine="280" w:firstLineChars="100"/>
        <w:rPr>
          <w:rFonts w:hint="eastAsia" w:ascii="仿宋_GB2312" w:hAnsi="仿宋" w:eastAsia="仿宋_GB2312"/>
          <w:color w:val="000000"/>
          <w:sz w:val="28"/>
          <w:szCs w:val="28"/>
        </w:rPr>
      </w:pPr>
      <w:r>
        <w:rPr>
          <w:rFonts w:hint="eastAsia" w:ascii="仿宋_GB2312" w:hAnsi="仿宋" w:eastAsia="仿宋_GB2312"/>
          <w:color w:val="000000"/>
          <w:sz w:val="28"/>
          <w:szCs w:val="28"/>
        </w:rPr>
        <w:t>抄送：省总工会、省企业联合会</w: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42.2pt;z-index:251660288;mso-width-relative:page;mso-height-relative:page;" coordsize="21600,21600" o:gfxdata="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HEI40gAAAAIBAAAPAAAAAAAA&#10;AAEAIAAAACIAAABkcnMvZG93bnJldi54bWxQSwECFAAUAAAACACHTuJANcmz+d8BAAClAwAADgAA&#10;AAAAAAABACAAAAAhAQAAZHJzL2Uyb0RvYy54bWxQSwUGAAAAAAYABgBZAQAAcgUAAAAA&#10;">
                <v:path arrowok="t"/>
                <v:fill focussize="0,0"/>
                <v:stroke weight="1.25pt"/>
                <v:imagedata o:title=""/>
                <o:lock v:ext="edit"/>
              </v:line>
            </w:pict>
          </mc:Fallback>
        </mc:AlternateContent>
      </w:r>
      <w:r>
        <w:rPr>
          <w:rFonts w:hint="eastAsia" w:ascii="仿宋_GB2312" w:hAnsi="仿宋" w:eastAsia="仿宋_GB2312"/>
          <w:color w:val="000000"/>
          <w:sz w:val="28"/>
          <w:szCs w:val="28"/>
        </w:rPr>
        <w:t>、各市劳动能力鉴定委员会。</w:t>
      </w:r>
    </w:p>
    <w:p>
      <w:pPr>
        <w:ind w:firstLine="320" w:firstLineChars="100"/>
        <w:rPr>
          <w:rFonts w:hint="eastAsia" w:ascii="仿宋_GB2312" w:hAnsi="仿宋" w:eastAsia="仿宋_GB2312"/>
          <w:color w:val="000000"/>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-4445</wp:posOffset>
                </wp:positionV>
                <wp:extent cx="56159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35pt;height:0pt;width:442.2pt;z-index:251659264;mso-width-relative:page;mso-height-relative:page;"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7r2BdQAAAAEAQAADwAAAAAA&#10;AAABACAAAAAiAAAAZHJzL2Rvd25yZXYueG1sUEsBAhQAFAAAAAgAh07iQEyiy8XeAQAApQMAAA4A&#10;AAAAAAAAAQAgAAAAIwEAAGRycy9lMm9Eb2MueG1sUEsFBgAAAAAGAAYAWQEAAHMFAAAAAA==&#10;">
                <v:path arrowok="t"/>
                <v:fill focussize="0,0"/>
                <v:stroke weight="1pt"/>
                <v:imagedata o:title=""/>
                <o:lock v:ext="edit"/>
              </v:line>
            </w:pict>
          </mc:Fallback>
        </mc:AlternateContent>
      </w:r>
      <w:r>
        <w:rPr>
          <w:rFonts w:hint="eastAsi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9.45pt;height:0pt;width:442.2pt;z-index:251658240;mso-width-relative:page;mso-height-relative:page;"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0kC23WAAAABgEAAA8A&#10;AAAAAAAAAQAgAAAAIgAAAGRycy9kb3ducmV2LnhtbFBLAQIUABQAAAAIAIdO4kDW+F1I4AEAAKUD&#10;AAAOAAAAAAAAAAEAIAAAACUBAABkcnMvZTJvRG9jLnhtbFBLBQYAAAAABgAGAFkBAAB3BQAAAAA=&#10;">
                <v:path arrowok="t"/>
                <v:fill focussize="0,0"/>
                <v:stroke weight="1pt"/>
                <v:imagedata o:title=""/>
                <o:lock v:ext="edit"/>
              </v:line>
            </w:pict>
          </mc:Fallback>
        </mc:AlternateContent>
      </w:r>
      <w:r>
        <w:rPr>
          <w:rFonts w:hint="eastAsia" w:ascii="仿宋_GB2312" w:hAnsi="仿宋" w:eastAsia="仿宋_GB2312"/>
          <w:color w:val="000000"/>
          <w:sz w:val="28"/>
          <w:szCs w:val="28"/>
        </w:rPr>
        <w:t>山东省人力资源和社会保障厅办公室        2020年1月17日印发</w:t>
      </w:r>
    </w:p>
    <w:p>
      <w:pPr>
        <w:ind w:right="552" w:firstLine="320" w:firstLineChars="100"/>
        <w:rPr>
          <w:rFonts w:hint="eastAsia" w:eastAsia="仿宋_GB2312"/>
          <w:color w:val="000000"/>
        </w:rPr>
      </w:pPr>
      <w:r>
        <w:rPr>
          <w:rFonts w:hint="eastAsia"/>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7.7pt;height:0pt;width:442.2pt;mso-position-horizontal:center;z-index:251661312;mso-width-relative:page;mso-height-relative:page;"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vrRCJ1gAAAAYBAAAP&#10;AAAAAAAAAAEAIAAAACIAAABkcnMvZG93bnJldi54bWxQSwECFAAUAAAACACHTuJA2iB4tOEBAACl&#10;AwAADgAAAAAAAAABACAAAAAlAQAAZHJzL2Uyb0RvYy54bWxQSwUGAAAAAAYABgBZAQAAeAUAAAAA&#10;">
                <v:path arrowok="t"/>
                <v:fill focussize="0,0"/>
                <v:stroke weight="1.25pt"/>
                <v:imagedata o:title=""/>
                <o:lock v:ext="edit"/>
              </v:line>
            </w:pict>
          </mc:Fallback>
        </mc:AlternateContent>
      </w:r>
      <w:r>
        <w:rPr>
          <w:rFonts w:hint="eastAsia" w:ascii="仿宋_GB2312" w:hAnsi="仿宋" w:eastAsia="仿宋_GB2312"/>
          <w:color w:val="000000"/>
          <w:sz w:val="28"/>
          <w:szCs w:val="28"/>
        </w:rPr>
        <w:t>校核人：沈飞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20" w:leftChars="100" w:right="320" w:rightChars="100"/>
      <w:rPr>
        <w:rStyle w:val="5"/>
        <w:rFonts w:hint="eastAsia" w:ascii="宋体" w:hAnsi="宋体"/>
        <w:sz w:val="28"/>
        <w:szCs w:val="28"/>
      </w:rPr>
    </w:pPr>
    <w:r>
      <w:rPr>
        <w:rStyle w:val="5"/>
        <w:rFonts w:hint="eastAsia" w:ascii="宋体" w:hAnsi="宋体"/>
        <w:sz w:val="28"/>
        <w:szCs w:val="28"/>
      </w:rPr>
      <w:t xml:space="preserve">— </w:t>
    </w: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4</w:t>
    </w:r>
    <w:r>
      <w:rPr>
        <w:rStyle w:val="5"/>
        <w:rFonts w:ascii="宋体" w:hAnsi="宋体"/>
        <w:sz w:val="28"/>
        <w:szCs w:val="28"/>
      </w:rPr>
      <w:fldChar w:fldCharType="end"/>
    </w:r>
    <w:r>
      <w:rPr>
        <w:rStyle w:val="5"/>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576CC"/>
    <w:rsid w:val="4D55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font31"/>
    <w:basedOn w:val="4"/>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2020-12-24T06:20:00Z</dcterms:created>
  <dc:creator>Administrator</dc:creator>
  <cp:lastModifiedBy>Administrator</cp:lastModifiedBy>
  <dcterms:modified xsi:type="dcterms:W3CDTF">2020-12-24T06:20:32Z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