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方正小标宋简体" w:hAnsi="宋体" w:eastAsia="方正小标宋简体" w:cs="Helvetica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Helvetica"/>
          <w:color w:val="000000"/>
          <w:kern w:val="0"/>
          <w:sz w:val="44"/>
          <w:szCs w:val="44"/>
        </w:rPr>
        <w:t>山东省第二批企业技能人才自主评价单位名单</w:t>
      </w:r>
    </w:p>
    <w:tbl>
      <w:tblPr>
        <w:tblStyle w:val="3"/>
        <w:tblW w:w="87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4860"/>
        <w:gridCol w:w="2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机构备案号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济南公共交通集团有限公司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润华汽车控股有限公司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中航物业管理有限公司济南分公司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山东省商业集团有限公司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山东晋煤明水化工集团有限公司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山东泰山钢铁集团有限公司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青岛报业传媒数字印刷产业园有限公司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青岛公交集团有限责任公司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青岛前盛业建设工程有限公司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青岛三利集团有限公司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青岛征和工业股份有限公司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青建集团股份公司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双星集团有限责任公司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青岛地铁集团有限公司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Y000037020012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山东安澜电力科技有限公司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齐商银行股份有限公司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淄博华信宏仁堂医药连锁有限公司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山东姜玉坤视光科技有限公司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山东玉兔食品股份有限公司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山东知味斋餐饮娱乐有限公司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淄博周村宾馆有限公司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山东思远农业开发有限公司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华能辛店发电有限公司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淄博齐翔腾达化工股份有限公司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山东唐骏欧铃汽车制造有限公司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山东虹桥热电股份有限公司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山东扳倒井股份有限公司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山东丽能电力技术股份有限公司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淄博凯越电气有限公司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Y000037030018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山东滕州辰龙能源集团有限公司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山东省台儿庄古城旅游集团有限公司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山东王晁煤电集团有限公司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枣庄鑫金山智能装备有限公司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枣庄海立美达模具有限公司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山东丰源通达电力有限公司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枣庄市留庄煤业有限公司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山东鑫泰水处理技术股份有限公司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山东微桌科技服务有限公司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枣庄泰盈科技有限公司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Y000037040011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东营华联石油化工厂有限公司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山东三合实业集团有限公司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东营宝丰汽车配件有限公司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中海石油东营石化有限公司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正和集团股份有限公司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东营市宏远纺织有限公司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山东华泰纸业股份有限公司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山东国瓷功能材料股份有限公司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山东金宇轮胎有限公司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山东广域科技有限责任公司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山东神驰化工集团有限公司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山东大海集团有限公司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山东帝纱纺织有限责任公司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格润化学（东营）有限公司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东营鲁方金属材料有限公司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三阳纺织有限公司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Y000037050018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山东新和成控股有限公司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Y000037070005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山东鲁丽钢铁有限公司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Y000037070006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新华制药（寿光）有限公司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Y000037070007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潍坊石花化工建材有限公司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Y000037070008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山东墨龙石油机械股份有限公司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Y000037070009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山东太阳纸业股份有限公司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济宁市公共交通集团有限公司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济宁何岗煤矿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山东山矿机械有限公司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山东国能工程有限公司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山东省济宁交通运输集团有限公司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山东联诚精密制造股份有限公司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华勤橡胶工业集团有限公司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山东经典重工集团股份有限公司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山东晶导微电子股份有限公司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山东东宏管业股份有限公司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山东工具制造有限公司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微山天虹科技有限公司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山东心传矿山机电设备有限公司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山东峪口禽业有限公司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永昌路桥集团有限公司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济宁中银电化有限公司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梁山中集东岳车辆有限公司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山推工程机械股份有限公司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迪尔集团有限公司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山东起跑线母婴健康管理有限公司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小松山推工程机械有限公司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山东康泉食品有限公司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山东神力索具有限公司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山东鲁抗医药股份有限公司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济宁碳素集团有限公司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山东宏河控股集团有限公司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济宁爱丝制衣股份有限公司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山东鲁泰控股集团有限公司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Y000037080031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泰安嘉和重工机械有限公司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山东岱银纺织集团股份有限公司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泰安市泰山城区热力有限公司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泰安市光明电力服务有限责任公司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泰安汉威集团有限公司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泰安鲁邦大河热电有限公司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北大先行泰安科技产业有限公司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泰石岩棉股份有限公司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山东省联合农药工业有限公司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山东康盛医疗器械有限公司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泰安银座商城有限公司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特变电工昭和（山东）电缆附件有限公司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新泰市佳禾生物科技有限公司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山东泰安交通运输集团有限公司新泰公司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华能（泰安）光电科技有限公司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山东三和维信生物科技有限公司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山东超威电源有限公司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山东华阳农药化工集团有限公司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山东金阳矿业集团有限公司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山东九鑫集团有限公司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瑞星集团股份有限公司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山东儒原实业有限公司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泰安瑞泰纤维素有限公司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兴润建设集团有限公司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山东泰盈科技有限公司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山东众志电子有限公司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山东厚丰汽车散热器有限公司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山东岱圣安装有限公司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山东鲁泰建材科技集团有限公司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宁阳和信汽车销售服务有限公司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山东华兴纺织集团有限公司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Y000037090053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三角轮胎股份有限公司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天润工业技术股份有限公司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浦林成山（山东）轮胎有限公司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荣成石岛宾馆有限公司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威海热电集团有限公司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三星重工业（荣成）有限公司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文登威力工具集团有限公司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宏安集团有限公司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山东双轮股份有限公司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山东鑫发控股有限公司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山东运恒餐饮管理有限公司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荣成名骏户外休闲用品股份有限公司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荣成市建筑安装有限公司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山东达因海洋生物制药股份有限公司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山东万得集团有限公司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威海华龙印染科技有限公司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盛泉集团有限公司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威海海鑫新材料有限公司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威海魏桥科技工业园有限公司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北汽黑豹（威海）汽车有限公司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好当家集团有限公司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日照市园林绿化集团有限公司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山东锦华建设集团有限公司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中海外能源科技（山东）有限公司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海汇集团有限公司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日照天泰建筑安装工程有限公司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五莲县奥航汽车装备有限公司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山东钢铁集团日照有限公司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山东五征集团有限公司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临沂凯旋医疗养老服务有限公司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史丹利农业集团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临沂市阳光热力有限公司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临沂矿业集团有限责任公司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金沂蒙集团有限公司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天元建设集团有限公司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华盛江泉集团有限公司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山东省舜天化工集团有限公司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山东步长制药股份有限公司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山东御思酿酒有限公司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Y000037170004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菏泽巾帼家政服务有限公司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Y000037170005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山东骏伯家政服务股份有限公司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Y000037170006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中化石油山东有限公司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Y000037000003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山东高速集团有限公司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Y000037000004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4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龙口矿业集团有限公司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Y000037000005</w:t>
            </w:r>
          </w:p>
        </w:tc>
      </w:tr>
    </w:tbl>
    <w:p>
      <w:pPr>
        <w:widowControl/>
        <w:jc w:val="left"/>
        <w:rPr>
          <w:color w:val="000000"/>
        </w:rPr>
        <w:sectPr>
          <w:footerReference r:id="rId3" w:type="default"/>
          <w:footerReference r:id="rId4" w:type="even"/>
          <w:pgSz w:w="11906" w:h="16838"/>
          <w:pgMar w:top="2098" w:right="1531" w:bottom="1814" w:left="1531" w:header="851" w:footer="1588" w:gutter="0"/>
          <w:cols w:space="720" w:num="1"/>
          <w:docGrid w:type="linesAndChars" w:linePitch="587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snapToGrid/>
      <w:ind w:left="320" w:leftChars="100" w:right="320" w:right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11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83C8F"/>
    <w:rsid w:val="03C8175B"/>
    <w:rsid w:val="3B68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2020-12-29T08:58:00Z</dcterms:created>
  <dc:creator>Administrator</dc:creator>
  <cp:lastModifiedBy>Administrator</cp:lastModifiedBy>
  <dcterms:modified xsi:type="dcterms:W3CDTF">2020-12-29T08:59:22Z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