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hint="eastAsia" w:ascii="楷体" w:hAnsi="楷体" w:eastAsia="楷体"/>
          <w:sz w:val="36"/>
          <w:szCs w:val="36"/>
        </w:rPr>
      </w:pPr>
      <w:r>
        <w:rPr>
          <w:rFonts w:hint="eastAsia" w:ascii="楷体" w:hAnsi="楷体" w:eastAsia="楷体"/>
          <w:sz w:val="36"/>
          <w:szCs w:val="36"/>
        </w:rPr>
        <w:t>×××劳动人事争议仲裁委员会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snapToGrid w:val="0"/>
          <w:color w:val="000000"/>
          <w:kern w:val="0"/>
          <w:sz w:val="44"/>
          <w:szCs w:val="44"/>
        </w:rPr>
        <w:t>仲裁决定书</w:t>
      </w:r>
    </w:p>
    <w:p>
      <w:pPr>
        <w:autoSpaceDE w:val="0"/>
        <w:autoSpaceDN w:val="0"/>
        <w:adjustRightInd w:val="0"/>
        <w:snapToGrid w:val="0"/>
        <w:spacing w:line="560" w:lineRule="exact"/>
        <w:ind w:firstLine="3200" w:firstLineChars="10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2240" w:firstLineChars="700"/>
        <w:jc w:val="right"/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_GB2312" w:hAnsi="方正小标宋简体" w:eastAsia="仿宋_GB2312" w:cs="方正小标宋简体"/>
          <w:bCs/>
          <w:snapToGrid w:val="0"/>
          <w:color w:val="000000"/>
          <w:kern w:val="0"/>
        </w:rPr>
        <w:t>××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劳人仲案字〔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〕第</w:t>
      </w:r>
      <w:r>
        <w:rPr>
          <w:rFonts w:hint="eastAsia" w:ascii="仿宋_GB2312" w:hAnsi="仿宋" w:eastAsia="仿宋_GB2312"/>
          <w:snapToGrid w:val="0"/>
          <w:color w:val="000000"/>
          <w:kern w:val="0"/>
        </w:rPr>
        <w:t xml:space="preserve">   </w:t>
      </w:r>
      <w:r>
        <w:rPr>
          <w:rFonts w:hint="eastAsia" w:ascii="仿宋_GB2312" w:hAnsi="仿宋" w:eastAsia="仿宋_GB2312"/>
          <w:snapToGrid w:val="0"/>
          <w:color w:val="000000"/>
          <w:kern w:val="0"/>
          <w:lang w:val="zh-CN"/>
        </w:rPr>
        <w:t>号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______________：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  <w:r>
        <w:rPr>
          <w:rFonts w:hint="eastAsia" w:ascii="仿宋" w:hAnsi="仿宋" w:eastAsia="仿宋_GB2312"/>
          <w:snapToGrid w:val="0"/>
          <w:color w:val="000000"/>
          <w:kern w:val="0"/>
          <w:lang w:val="zh-CN"/>
        </w:rPr>
        <w:t>你（你单位）于____年_____月_____日向本委提出的仲裁审查申请，经本委受理并审查后，根据《劳动人事争议仲裁办案规则》第七十八条规定，因________________________________，本委决定不予制作调解书。建议重新调解或者依法申请劳动人事争议仲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 xml:space="preserve">                               年    月    日</w:t>
      </w:r>
    </w:p>
    <w:p>
      <w:pPr>
        <w:pStyle w:val="4"/>
        <w:adjustRightInd w:val="0"/>
        <w:snapToGrid w:val="0"/>
        <w:spacing w:before="0" w:beforeAutospacing="0" w:after="0" w:afterAutospacing="0" w:line="560" w:lineRule="exact"/>
        <w:ind w:firstLine="3600" w:firstLineChars="1500"/>
        <w:jc w:val="both"/>
        <w:rPr>
          <w:rFonts w:hint="eastAsia" w:ascii="仿宋" w:hAnsi="仿宋" w:eastAsia="仿宋_GB2312"/>
          <w:snapToGrid w:val="0"/>
          <w:color w:val="000000"/>
          <w:sz w:val="32"/>
          <w:szCs w:val="32"/>
        </w:rPr>
      </w:pPr>
      <w:r>
        <w:rPr>
          <w:rFonts w:hint="eastAsia" w:ascii="仿宋" w:hAnsi="仿宋" w:eastAsia="仿宋_GB2312"/>
          <w:snapToGrid w:val="0"/>
          <w:color w:val="000000"/>
          <w:lang w:val="zh-CN"/>
        </w:rPr>
        <w:t xml:space="preserve">             </w:t>
      </w:r>
      <w:r>
        <w:rPr>
          <w:rFonts w:hint="eastAsia" w:ascii="仿宋" w:hAnsi="仿宋" w:eastAsia="仿宋_GB2312"/>
          <w:snapToGrid w:val="0"/>
          <w:color w:val="000000"/>
          <w:sz w:val="32"/>
          <w:szCs w:val="32"/>
        </w:rPr>
        <w:t>（加盖仲裁委员会公章）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_GB2312"/>
          <w:snapToGrid w:val="0"/>
          <w:color w:val="000000"/>
          <w:kern w:val="0"/>
          <w:lang w:val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783A64"/>
    <w:rsid w:val="3B78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obodytextcxsplast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2020-12-23T06:55:00Z</dcterms:created>
  <dc:creator>Administrator</dc:creator>
  <cp:lastModifiedBy>Administrator</cp:lastModifiedBy>
  <dcterms:modified xsi:type="dcterms:W3CDTF">2020-12-23T06:56:34Z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