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val="0"/>
        <w:shd w:val="clear" w:color="auto" w:fill="auto"/>
        <w:bidi w:val="0"/>
        <w:spacing w:before="0" w:after="120" w:line="240" w:lineRule="auto"/>
        <w:ind w:left="0" w:right="0" w:firstLine="480"/>
        <w:jc w:val="left"/>
        <w:rPr>
          <w:sz w:val="32"/>
          <w:szCs w:val="32"/>
          <w:lang w:val="en-US"/>
        </w:rPr>
      </w:pPr>
      <w:r>
        <w:rPr>
          <w:b/>
          <w:bCs/>
          <w:color w:val="000000"/>
          <w:spacing w:val="0"/>
          <w:w w:val="100"/>
          <w:position w:val="0"/>
          <w:sz w:val="30"/>
          <w:szCs w:val="30"/>
        </w:rPr>
        <w:t>附表</w:t>
      </w:r>
      <w:r>
        <w:rPr>
          <w:rFonts w:hint="eastAsia" w:ascii="Times New Roman" w:hAnsi="Times New Roman" w:eastAsia="Times New Roman" w:cs="Times New Roman"/>
          <w:color w:val="000000"/>
          <w:spacing w:val="0"/>
          <w:w w:val="100"/>
          <w:position w:val="0"/>
          <w:sz w:val="32"/>
          <w:szCs w:val="32"/>
          <w:lang w:val="en-US" w:eastAsia="zh-CN" w:bidi="zh-CN"/>
        </w:rPr>
        <w:t>1</w:t>
      </w:r>
    </w:p>
    <w:p>
      <w:pPr>
        <w:pStyle w:val="5"/>
        <w:keepNext/>
        <w:keepLines/>
        <w:widowControl w:val="0"/>
        <w:shd w:val="clear" w:color="auto" w:fill="auto"/>
        <w:bidi w:val="0"/>
        <w:spacing w:before="0" w:after="0" w:line="240" w:lineRule="auto"/>
        <w:ind w:left="0" w:right="0" w:firstLine="0"/>
        <w:jc w:val="center"/>
      </w:pPr>
      <w:bookmarkStart w:id="0" w:name="bookmark10"/>
      <w:bookmarkStart w:id="1" w:name="bookmark11"/>
      <w:bookmarkStart w:id="2" w:name="bookmark9"/>
      <w:r>
        <w:rPr>
          <w:color w:val="000000"/>
          <w:spacing w:val="0"/>
          <w:w w:val="100"/>
          <w:position w:val="0"/>
        </w:rPr>
        <w:t>全国优秀农</w:t>
      </w:r>
      <w:r>
        <w:rPr>
          <w:rFonts w:hint="eastAsia"/>
          <w:color w:val="000000"/>
          <w:spacing w:val="0"/>
          <w:w w:val="100"/>
          <w:position w:val="0"/>
          <w:lang w:val="en-US" w:eastAsia="zh-CN"/>
        </w:rPr>
        <w:t>民工</w:t>
      </w:r>
      <w:r>
        <w:rPr>
          <w:color w:val="000000"/>
          <w:spacing w:val="0"/>
          <w:w w:val="100"/>
          <w:position w:val="0"/>
        </w:rPr>
        <w:t>报审表</w:t>
      </w:r>
      <w:bookmarkEnd w:id="0"/>
      <w:bookmarkEnd w:id="1"/>
      <w:bookmarkEnd w:id="2"/>
    </w:p>
    <w:tbl>
      <w:tblPr>
        <w:tblStyle w:val="2"/>
        <w:tblW w:w="9341" w:type="dxa"/>
        <w:jc w:val="center"/>
        <w:tblLayout w:type="fixed"/>
        <w:tblCellMar>
          <w:top w:w="0" w:type="dxa"/>
          <w:left w:w="10" w:type="dxa"/>
          <w:bottom w:w="0" w:type="dxa"/>
          <w:right w:w="10" w:type="dxa"/>
        </w:tblCellMar>
      </w:tblPr>
      <w:tblGrid>
        <w:gridCol w:w="1401"/>
        <w:gridCol w:w="1265"/>
        <w:gridCol w:w="1510"/>
        <w:gridCol w:w="1052"/>
        <w:gridCol w:w="1394"/>
        <w:gridCol w:w="1168"/>
        <w:gridCol w:w="1551"/>
      </w:tblGrid>
      <w:tr>
        <w:tblPrEx>
          <w:tblCellMar>
            <w:top w:w="0" w:type="dxa"/>
            <w:left w:w="10" w:type="dxa"/>
            <w:bottom w:w="0" w:type="dxa"/>
            <w:right w:w="10" w:type="dxa"/>
          </w:tblCellMar>
        </w:tblPrEx>
        <w:trPr>
          <w:trHeight w:val="528" w:hRule="exact"/>
          <w:jc w:val="center"/>
        </w:trPr>
        <w:tc>
          <w:tcPr>
            <w:tcW w:w="1401" w:type="dxa"/>
            <w:tcBorders>
              <w:top w:val="single" w:color="auto" w:sz="4" w:space="0"/>
              <w:left w:val="single" w:color="auto" w:sz="4" w:space="0"/>
            </w:tcBorders>
            <w:shd w:val="clear" w:color="auto" w:fill="FFFFFF"/>
            <w:vAlign w:val="bottom"/>
          </w:tcPr>
          <w:p>
            <w:pPr>
              <w:pStyle w:val="6"/>
              <w:keepNext w:val="0"/>
              <w:keepLines w:val="0"/>
              <w:widowControl w:val="0"/>
              <w:shd w:val="clear" w:color="auto" w:fill="auto"/>
              <w:bidi w:val="0"/>
              <w:spacing w:before="0" w:after="0" w:line="240" w:lineRule="auto"/>
              <w:ind w:left="0" w:right="0" w:firstLine="180"/>
              <w:jc w:val="left"/>
              <w:rPr>
                <w:sz w:val="24"/>
                <w:szCs w:val="24"/>
              </w:rPr>
            </w:pPr>
            <w:r>
              <w:rPr>
                <w:color w:val="000000"/>
                <w:spacing w:val="0"/>
                <w:w w:val="100"/>
                <w:position w:val="0"/>
                <w:sz w:val="24"/>
                <w:szCs w:val="24"/>
              </w:rPr>
              <w:t>姓 名</w:t>
            </w:r>
          </w:p>
        </w:tc>
        <w:tc>
          <w:tcPr>
            <w:tcW w:w="1265" w:type="dxa"/>
            <w:tcBorders>
              <w:top w:val="single" w:color="auto" w:sz="4" w:space="0"/>
              <w:left w:val="single" w:color="auto" w:sz="4" w:space="0"/>
            </w:tcBorders>
            <w:shd w:val="clear" w:color="auto" w:fill="FFFFFF"/>
            <w:vAlign w:val="center"/>
          </w:tcPr>
          <w:p>
            <w:pPr>
              <w:widowControl w:val="0"/>
              <w:jc w:val="center"/>
              <w:rPr>
                <w:rFonts w:hint="eastAsia" w:eastAsia="宋体"/>
                <w:sz w:val="28"/>
                <w:szCs w:val="28"/>
                <w:lang w:eastAsia="zh-CN"/>
              </w:rPr>
            </w:pPr>
            <w:r>
              <w:rPr>
                <w:rFonts w:hint="eastAsia" w:ascii="宋体" w:hAnsi="宋体" w:eastAsia="宋体" w:cs="宋体"/>
                <w:color w:val="000000"/>
                <w:spacing w:val="0"/>
                <w:w w:val="100"/>
                <w:position w:val="0"/>
                <w:sz w:val="28"/>
                <w:szCs w:val="28"/>
                <w:u w:val="none"/>
                <w:shd w:val="clear" w:color="auto" w:fill="auto"/>
                <w:lang w:val="zh-TW" w:eastAsia="zh-CN" w:bidi="zh-TW"/>
              </w:rPr>
              <w:t>王龙龙</w:t>
            </w:r>
          </w:p>
        </w:tc>
        <w:tc>
          <w:tcPr>
            <w:tcW w:w="1510" w:type="dxa"/>
            <w:tcBorders>
              <w:top w:val="single" w:color="auto" w:sz="4" w:space="0"/>
              <w:left w:val="single" w:color="auto" w:sz="4" w:space="0"/>
            </w:tcBorders>
            <w:shd w:val="clear" w:color="auto" w:fill="FFFFFF"/>
            <w:vAlign w:val="center"/>
          </w:tcPr>
          <w:p>
            <w:pPr>
              <w:pStyle w:val="6"/>
              <w:keepNext w:val="0"/>
              <w:keepLines w:val="0"/>
              <w:widowControl w:val="0"/>
              <w:shd w:val="clear" w:color="auto" w:fill="auto"/>
              <w:bidi w:val="0"/>
              <w:spacing w:before="0" w:after="0" w:line="240" w:lineRule="auto"/>
              <w:ind w:left="0" w:right="0" w:firstLine="0"/>
              <w:jc w:val="center"/>
              <w:rPr>
                <w:sz w:val="28"/>
                <w:szCs w:val="28"/>
              </w:rPr>
            </w:pPr>
            <w:r>
              <w:rPr>
                <w:color w:val="000000"/>
                <w:spacing w:val="0"/>
                <w:w w:val="100"/>
                <w:position w:val="0"/>
                <w:sz w:val="28"/>
                <w:szCs w:val="28"/>
              </w:rPr>
              <w:t>性别</w:t>
            </w:r>
          </w:p>
        </w:tc>
        <w:tc>
          <w:tcPr>
            <w:tcW w:w="1052" w:type="dxa"/>
            <w:tcBorders>
              <w:top w:val="single" w:color="auto" w:sz="4" w:space="0"/>
              <w:left w:val="single" w:color="auto" w:sz="4" w:space="0"/>
            </w:tcBorders>
            <w:shd w:val="clear" w:color="auto" w:fill="FFFFFF"/>
            <w:vAlign w:val="center"/>
          </w:tcPr>
          <w:p>
            <w:pPr>
              <w:widowControl w:val="0"/>
              <w:jc w:val="center"/>
              <w:rPr>
                <w:rFonts w:hint="eastAsia" w:eastAsia="宋体"/>
                <w:sz w:val="28"/>
                <w:szCs w:val="28"/>
                <w:lang w:eastAsia="zh-CN"/>
              </w:rPr>
            </w:pPr>
            <w:r>
              <w:rPr>
                <w:rFonts w:hint="eastAsia" w:eastAsia="宋体"/>
                <w:sz w:val="28"/>
                <w:szCs w:val="28"/>
                <w:lang w:eastAsia="zh-CN"/>
              </w:rPr>
              <w:t>男</w:t>
            </w:r>
          </w:p>
        </w:tc>
        <w:tc>
          <w:tcPr>
            <w:tcW w:w="1394" w:type="dxa"/>
            <w:tcBorders>
              <w:top w:val="single" w:color="auto" w:sz="4" w:space="0"/>
              <w:left w:val="single" w:color="auto" w:sz="4" w:space="0"/>
            </w:tcBorders>
            <w:shd w:val="clear" w:color="auto" w:fill="FFFFFF"/>
            <w:vAlign w:val="center"/>
          </w:tcPr>
          <w:p>
            <w:pPr>
              <w:pStyle w:val="6"/>
              <w:keepNext w:val="0"/>
              <w:keepLines w:val="0"/>
              <w:widowControl w:val="0"/>
              <w:shd w:val="clear" w:color="auto" w:fill="auto"/>
              <w:bidi w:val="0"/>
              <w:spacing w:before="0" w:after="0" w:line="240" w:lineRule="auto"/>
              <w:ind w:left="0" w:right="0" w:firstLine="180"/>
              <w:jc w:val="center"/>
              <w:rPr>
                <w:sz w:val="28"/>
                <w:szCs w:val="28"/>
              </w:rPr>
            </w:pPr>
            <w:r>
              <w:rPr>
                <w:color w:val="000000"/>
                <w:spacing w:val="0"/>
                <w:w w:val="100"/>
                <w:position w:val="0"/>
                <w:sz w:val="28"/>
                <w:szCs w:val="28"/>
              </w:rPr>
              <w:t>民 族</w:t>
            </w:r>
          </w:p>
        </w:tc>
        <w:tc>
          <w:tcPr>
            <w:tcW w:w="1168" w:type="dxa"/>
            <w:tcBorders>
              <w:top w:val="single" w:color="auto" w:sz="4" w:space="0"/>
              <w:left w:val="single" w:color="auto" w:sz="4" w:space="0"/>
            </w:tcBorders>
            <w:shd w:val="clear" w:color="auto" w:fill="FFFFFF"/>
            <w:vAlign w:val="center"/>
          </w:tcPr>
          <w:p>
            <w:pPr>
              <w:widowControl w:val="0"/>
              <w:jc w:val="center"/>
              <w:rPr>
                <w:rFonts w:hint="eastAsia" w:eastAsia="宋体"/>
                <w:sz w:val="28"/>
                <w:szCs w:val="28"/>
                <w:lang w:eastAsia="zh-CN"/>
              </w:rPr>
            </w:pPr>
            <w:r>
              <w:rPr>
                <w:rFonts w:hint="eastAsia" w:eastAsia="宋体"/>
                <w:sz w:val="28"/>
                <w:szCs w:val="28"/>
                <w:lang w:eastAsia="zh-CN"/>
              </w:rPr>
              <w:t>汉</w:t>
            </w:r>
          </w:p>
        </w:tc>
        <w:tc>
          <w:tcPr>
            <w:tcW w:w="1551" w:type="dxa"/>
            <w:vMerge w:val="restart"/>
            <w:tcBorders>
              <w:top w:val="single" w:color="auto" w:sz="4" w:space="0"/>
              <w:left w:val="single" w:color="auto" w:sz="4" w:space="0"/>
              <w:right w:val="single" w:color="auto" w:sz="4" w:space="0"/>
            </w:tcBorders>
            <w:shd w:val="clear" w:color="auto" w:fill="FFFFFF"/>
            <w:vAlign w:val="center"/>
          </w:tcPr>
          <w:p>
            <w:pPr>
              <w:pStyle w:val="6"/>
              <w:keepNext w:val="0"/>
              <w:keepLines w:val="0"/>
              <w:widowControl w:val="0"/>
              <w:shd w:val="clear" w:color="auto" w:fill="auto"/>
              <w:bidi w:val="0"/>
              <w:spacing w:before="0" w:after="0" w:line="240" w:lineRule="auto"/>
              <w:ind w:left="0" w:right="0"/>
              <w:jc w:val="center"/>
              <w:rPr>
                <w:rFonts w:hint="eastAsia" w:eastAsia="宋体"/>
                <w:sz w:val="24"/>
                <w:szCs w:val="24"/>
                <w:lang w:eastAsia="zh-CN"/>
              </w:rPr>
            </w:pPr>
            <w:r>
              <w:rPr>
                <w:rFonts w:hint="eastAsia" w:eastAsia="宋体"/>
                <w:sz w:val="24"/>
                <w:szCs w:val="24"/>
                <w:lang w:eastAsia="zh-CN"/>
              </w:rPr>
              <w:drawing>
                <wp:anchor distT="0" distB="0" distL="114300" distR="114300" simplePos="0" relativeHeight="251658240" behindDoc="0" locked="0" layoutInCell="1" allowOverlap="1">
                  <wp:simplePos x="0" y="0"/>
                  <wp:positionH relativeFrom="column">
                    <wp:posOffset>6985</wp:posOffset>
                  </wp:positionH>
                  <wp:positionV relativeFrom="paragraph">
                    <wp:posOffset>127000</wp:posOffset>
                  </wp:positionV>
                  <wp:extent cx="935990" cy="1332230"/>
                  <wp:effectExtent l="0" t="0" r="8890" b="8890"/>
                  <wp:wrapNone/>
                  <wp:docPr id="1" name="图片 1" descr="王龙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王龙龙"/>
                          <pic:cNvPicPr>
                            <a:picLocks noChangeAspect="1"/>
                          </pic:cNvPicPr>
                        </pic:nvPicPr>
                        <pic:blipFill>
                          <a:blip r:embed="rId5"/>
                          <a:stretch>
                            <a:fillRect/>
                          </a:stretch>
                        </pic:blipFill>
                        <pic:spPr>
                          <a:xfrm>
                            <a:off x="0" y="0"/>
                            <a:ext cx="935990" cy="1332230"/>
                          </a:xfrm>
                          <a:prstGeom prst="rect">
                            <a:avLst/>
                          </a:prstGeom>
                        </pic:spPr>
                      </pic:pic>
                    </a:graphicData>
                  </a:graphic>
                </wp:anchor>
              </w:drawing>
            </w:r>
          </w:p>
        </w:tc>
      </w:tr>
      <w:tr>
        <w:tblPrEx>
          <w:tblCellMar>
            <w:top w:w="0" w:type="dxa"/>
            <w:left w:w="10" w:type="dxa"/>
            <w:bottom w:w="0" w:type="dxa"/>
            <w:right w:w="10" w:type="dxa"/>
          </w:tblCellMar>
        </w:tblPrEx>
        <w:trPr>
          <w:trHeight w:val="509" w:hRule="exact"/>
          <w:jc w:val="center"/>
        </w:trPr>
        <w:tc>
          <w:tcPr>
            <w:tcW w:w="1401" w:type="dxa"/>
            <w:tcBorders>
              <w:top w:val="single" w:color="auto" w:sz="4" w:space="0"/>
              <w:left w:val="single" w:color="auto" w:sz="4" w:space="0"/>
            </w:tcBorders>
            <w:shd w:val="clear" w:color="auto" w:fill="FFFFFF"/>
            <w:vAlign w:val="bottom"/>
          </w:tcPr>
          <w:p>
            <w:pPr>
              <w:pStyle w:val="6"/>
              <w:keepNext w:val="0"/>
              <w:keepLines w:val="0"/>
              <w:widowControl w:val="0"/>
              <w:shd w:val="clear" w:color="auto" w:fill="auto"/>
              <w:bidi w:val="0"/>
              <w:spacing w:before="0" w:after="0" w:line="240" w:lineRule="auto"/>
              <w:ind w:left="0" w:right="0" w:firstLine="180"/>
              <w:jc w:val="left"/>
              <w:rPr>
                <w:sz w:val="24"/>
                <w:szCs w:val="24"/>
              </w:rPr>
            </w:pPr>
            <w:r>
              <w:rPr>
                <w:color w:val="000000"/>
                <w:spacing w:val="0"/>
                <w:w w:val="100"/>
                <w:position w:val="0"/>
                <w:sz w:val="24"/>
                <w:szCs w:val="24"/>
              </w:rPr>
              <w:t>出生年月</w:t>
            </w:r>
          </w:p>
        </w:tc>
        <w:tc>
          <w:tcPr>
            <w:tcW w:w="1265" w:type="dxa"/>
            <w:tcBorders>
              <w:top w:val="single" w:color="auto" w:sz="4" w:space="0"/>
              <w:left w:val="single" w:color="auto" w:sz="4" w:space="0"/>
            </w:tcBorders>
            <w:shd w:val="clear" w:color="auto" w:fill="FFFFFF"/>
            <w:vAlign w:val="center"/>
          </w:tcPr>
          <w:p>
            <w:pPr>
              <w:widowControl w:val="0"/>
              <w:jc w:val="center"/>
              <w:rPr>
                <w:rFonts w:hint="default" w:eastAsia="宋体"/>
                <w:sz w:val="28"/>
                <w:szCs w:val="28"/>
                <w:lang w:val="en-US" w:eastAsia="zh-CN"/>
              </w:rPr>
            </w:pPr>
            <w:r>
              <w:rPr>
                <w:rFonts w:hint="eastAsia" w:eastAsia="宋体"/>
                <w:sz w:val="28"/>
                <w:szCs w:val="28"/>
                <w:lang w:val="en-US" w:eastAsia="zh-CN"/>
              </w:rPr>
              <w:t>1988.2</w:t>
            </w:r>
          </w:p>
        </w:tc>
        <w:tc>
          <w:tcPr>
            <w:tcW w:w="1510" w:type="dxa"/>
            <w:tcBorders>
              <w:top w:val="single" w:color="auto" w:sz="4" w:space="0"/>
              <w:left w:val="single" w:color="auto" w:sz="4" w:space="0"/>
            </w:tcBorders>
            <w:shd w:val="clear" w:color="auto" w:fill="FFFFFF"/>
            <w:vAlign w:val="center"/>
          </w:tcPr>
          <w:p>
            <w:pPr>
              <w:pStyle w:val="6"/>
              <w:keepNext w:val="0"/>
              <w:keepLines w:val="0"/>
              <w:widowControl w:val="0"/>
              <w:shd w:val="clear" w:color="auto" w:fill="auto"/>
              <w:bidi w:val="0"/>
              <w:spacing w:before="0" w:after="0" w:line="240" w:lineRule="auto"/>
              <w:ind w:left="0" w:right="0" w:firstLine="0"/>
              <w:jc w:val="center"/>
              <w:rPr>
                <w:sz w:val="28"/>
                <w:szCs w:val="28"/>
              </w:rPr>
            </w:pPr>
            <w:r>
              <w:rPr>
                <w:color w:val="000000"/>
                <w:spacing w:val="0"/>
                <w:w w:val="100"/>
                <w:position w:val="0"/>
                <w:sz w:val="28"/>
                <w:szCs w:val="28"/>
              </w:rPr>
              <w:t>文化程度</w:t>
            </w:r>
          </w:p>
        </w:tc>
        <w:tc>
          <w:tcPr>
            <w:tcW w:w="1052" w:type="dxa"/>
            <w:tcBorders>
              <w:top w:val="single" w:color="auto" w:sz="4" w:space="0"/>
              <w:left w:val="single" w:color="auto" w:sz="4" w:space="0"/>
            </w:tcBorders>
            <w:shd w:val="clear" w:color="auto" w:fill="FFFFFF"/>
            <w:vAlign w:val="center"/>
          </w:tcPr>
          <w:p>
            <w:pPr>
              <w:widowControl w:val="0"/>
              <w:jc w:val="center"/>
              <w:rPr>
                <w:rFonts w:hint="eastAsia" w:eastAsia="宋体"/>
                <w:sz w:val="28"/>
                <w:szCs w:val="28"/>
                <w:lang w:eastAsia="zh-CN"/>
              </w:rPr>
            </w:pPr>
            <w:r>
              <w:rPr>
                <w:rFonts w:hint="eastAsia" w:eastAsia="宋体"/>
                <w:sz w:val="28"/>
                <w:szCs w:val="28"/>
                <w:lang w:eastAsia="zh-CN"/>
              </w:rPr>
              <w:t>中专</w:t>
            </w:r>
          </w:p>
        </w:tc>
        <w:tc>
          <w:tcPr>
            <w:tcW w:w="1394" w:type="dxa"/>
            <w:tcBorders>
              <w:top w:val="single" w:color="auto" w:sz="4" w:space="0"/>
              <w:left w:val="single" w:color="auto" w:sz="4" w:space="0"/>
            </w:tcBorders>
            <w:shd w:val="clear" w:color="auto" w:fill="FFFFFF"/>
            <w:vAlign w:val="center"/>
          </w:tcPr>
          <w:p>
            <w:pPr>
              <w:pStyle w:val="6"/>
              <w:keepNext w:val="0"/>
              <w:keepLines w:val="0"/>
              <w:widowControl w:val="0"/>
              <w:shd w:val="clear" w:color="auto" w:fill="auto"/>
              <w:bidi w:val="0"/>
              <w:spacing w:before="0" w:after="0" w:line="240" w:lineRule="auto"/>
              <w:ind w:left="0" w:right="0" w:firstLine="0"/>
              <w:jc w:val="center"/>
              <w:rPr>
                <w:sz w:val="28"/>
                <w:szCs w:val="28"/>
              </w:rPr>
            </w:pPr>
            <w:r>
              <w:rPr>
                <w:color w:val="000000"/>
                <w:spacing w:val="0"/>
                <w:w w:val="100"/>
                <w:position w:val="0"/>
                <w:sz w:val="28"/>
                <w:szCs w:val="28"/>
              </w:rPr>
              <w:t>政治面貌</w:t>
            </w:r>
          </w:p>
        </w:tc>
        <w:tc>
          <w:tcPr>
            <w:tcW w:w="1168" w:type="dxa"/>
            <w:tcBorders>
              <w:top w:val="single" w:color="auto" w:sz="4" w:space="0"/>
              <w:left w:val="single" w:color="auto" w:sz="4" w:space="0"/>
            </w:tcBorders>
            <w:shd w:val="clear" w:color="auto" w:fill="FFFFFF"/>
            <w:vAlign w:val="center"/>
          </w:tcPr>
          <w:p>
            <w:pPr>
              <w:widowControl w:val="0"/>
              <w:jc w:val="center"/>
              <w:rPr>
                <w:rFonts w:hint="eastAsia" w:eastAsia="宋体"/>
                <w:sz w:val="28"/>
                <w:szCs w:val="28"/>
                <w:lang w:eastAsia="zh-CN"/>
              </w:rPr>
            </w:pPr>
            <w:r>
              <w:rPr>
                <w:rFonts w:hint="eastAsia" w:eastAsia="宋体"/>
                <w:sz w:val="28"/>
                <w:szCs w:val="28"/>
                <w:lang w:eastAsia="zh-CN"/>
              </w:rPr>
              <w:t>群众</w:t>
            </w:r>
          </w:p>
        </w:tc>
        <w:tc>
          <w:tcPr>
            <w:tcW w:w="1551" w:type="dxa"/>
            <w:vMerge w:val="continue"/>
            <w:tcBorders>
              <w:left w:val="single" w:color="auto" w:sz="4" w:space="0"/>
              <w:right w:val="single" w:color="auto" w:sz="4" w:space="0"/>
            </w:tcBorders>
            <w:shd w:val="clear" w:color="auto" w:fill="FFFFFF"/>
            <w:vAlign w:val="center"/>
          </w:tcPr>
          <w:p>
            <w:pPr>
              <w:jc w:val="center"/>
            </w:pPr>
          </w:p>
        </w:tc>
      </w:tr>
      <w:tr>
        <w:tblPrEx>
          <w:tblCellMar>
            <w:top w:w="0" w:type="dxa"/>
            <w:left w:w="10" w:type="dxa"/>
            <w:bottom w:w="0" w:type="dxa"/>
            <w:right w:w="10" w:type="dxa"/>
          </w:tblCellMar>
        </w:tblPrEx>
        <w:trPr>
          <w:trHeight w:val="518" w:hRule="exact"/>
          <w:jc w:val="center"/>
        </w:trPr>
        <w:tc>
          <w:tcPr>
            <w:tcW w:w="1401" w:type="dxa"/>
            <w:tcBorders>
              <w:top w:val="single" w:color="auto" w:sz="4" w:space="0"/>
              <w:left w:val="single" w:color="auto" w:sz="4" w:space="0"/>
            </w:tcBorders>
            <w:shd w:val="clear" w:color="auto" w:fill="FFFFFF"/>
            <w:vAlign w:val="bottom"/>
          </w:tcPr>
          <w:p>
            <w:pPr>
              <w:pStyle w:val="6"/>
              <w:keepNext w:val="0"/>
              <w:keepLines w:val="0"/>
              <w:widowControl w:val="0"/>
              <w:shd w:val="clear" w:color="auto" w:fill="auto"/>
              <w:bidi w:val="0"/>
              <w:spacing w:before="0" w:after="0" w:line="240" w:lineRule="auto"/>
              <w:ind w:left="0" w:right="0" w:firstLine="180"/>
              <w:jc w:val="left"/>
              <w:rPr>
                <w:sz w:val="24"/>
                <w:szCs w:val="24"/>
              </w:rPr>
            </w:pPr>
            <w:r>
              <w:rPr>
                <w:color w:val="000000"/>
                <w:spacing w:val="0"/>
                <w:w w:val="100"/>
                <w:position w:val="0"/>
                <w:sz w:val="24"/>
                <w:szCs w:val="24"/>
              </w:rPr>
              <w:t>户籍地</w:t>
            </w:r>
          </w:p>
        </w:tc>
        <w:tc>
          <w:tcPr>
            <w:tcW w:w="6389" w:type="dxa"/>
            <w:gridSpan w:val="5"/>
            <w:tcBorders>
              <w:top w:val="single" w:color="auto" w:sz="4" w:space="0"/>
              <w:left w:val="single" w:color="auto" w:sz="4" w:space="0"/>
            </w:tcBorders>
            <w:shd w:val="clear" w:color="auto" w:fill="FFFFFF"/>
            <w:vAlign w:val="center"/>
          </w:tcPr>
          <w:p>
            <w:pPr>
              <w:widowControl w:val="0"/>
              <w:jc w:val="center"/>
              <w:rPr>
                <w:sz w:val="24"/>
                <w:szCs w:val="24"/>
              </w:rPr>
            </w:pPr>
            <w:r>
              <w:rPr>
                <w:rFonts w:hint="eastAsia" w:ascii="宋体" w:hAnsi="宋体" w:eastAsia="宋体" w:cs="宋体"/>
                <w:i w:val="0"/>
                <w:caps w:val="0"/>
                <w:color w:val="303133"/>
                <w:spacing w:val="0"/>
                <w:sz w:val="24"/>
                <w:szCs w:val="24"/>
                <w:shd w:val="clear" w:fill="FFFFFF"/>
              </w:rPr>
              <w:t>河北省沧州市吴桥县东宋门乡王温村20号</w:t>
            </w:r>
          </w:p>
        </w:tc>
        <w:tc>
          <w:tcPr>
            <w:tcW w:w="1551" w:type="dxa"/>
            <w:vMerge w:val="continue"/>
            <w:tcBorders>
              <w:left w:val="single" w:color="auto" w:sz="4" w:space="0"/>
              <w:right w:val="single" w:color="auto" w:sz="4" w:space="0"/>
            </w:tcBorders>
            <w:shd w:val="clear" w:color="auto" w:fill="FFFFFF"/>
            <w:vAlign w:val="center"/>
          </w:tcPr>
          <w:p>
            <w:pPr>
              <w:jc w:val="center"/>
            </w:pPr>
          </w:p>
        </w:tc>
      </w:tr>
      <w:tr>
        <w:tblPrEx>
          <w:tblCellMar>
            <w:top w:w="0" w:type="dxa"/>
            <w:left w:w="10" w:type="dxa"/>
            <w:bottom w:w="0" w:type="dxa"/>
            <w:right w:w="10" w:type="dxa"/>
          </w:tblCellMar>
        </w:tblPrEx>
        <w:trPr>
          <w:trHeight w:val="514" w:hRule="exact"/>
          <w:jc w:val="center"/>
        </w:trPr>
        <w:tc>
          <w:tcPr>
            <w:tcW w:w="1401" w:type="dxa"/>
            <w:tcBorders>
              <w:top w:val="single" w:color="auto" w:sz="4" w:space="0"/>
              <w:left w:val="single" w:color="auto" w:sz="4" w:space="0"/>
            </w:tcBorders>
            <w:shd w:val="clear" w:color="auto" w:fill="FFFFFF"/>
            <w:vAlign w:val="bottom"/>
          </w:tcPr>
          <w:p>
            <w:pPr>
              <w:pStyle w:val="6"/>
              <w:keepNext w:val="0"/>
              <w:keepLines w:val="0"/>
              <w:widowControl w:val="0"/>
              <w:shd w:val="clear" w:color="auto" w:fill="auto"/>
              <w:bidi w:val="0"/>
              <w:spacing w:before="0" w:after="0" w:line="240" w:lineRule="auto"/>
              <w:ind w:left="0" w:right="0" w:firstLine="180"/>
              <w:jc w:val="left"/>
              <w:rPr>
                <w:sz w:val="24"/>
                <w:szCs w:val="24"/>
              </w:rPr>
            </w:pPr>
            <w:r>
              <w:rPr>
                <w:color w:val="000000"/>
                <w:spacing w:val="0"/>
                <w:w w:val="100"/>
                <w:position w:val="0"/>
                <w:sz w:val="24"/>
                <w:szCs w:val="24"/>
              </w:rPr>
              <w:t>工作单位</w:t>
            </w:r>
          </w:p>
        </w:tc>
        <w:tc>
          <w:tcPr>
            <w:tcW w:w="6389" w:type="dxa"/>
            <w:gridSpan w:val="5"/>
            <w:tcBorders>
              <w:top w:val="single" w:color="auto" w:sz="4" w:space="0"/>
              <w:left w:val="single" w:color="auto" w:sz="4" w:space="0"/>
            </w:tcBorders>
            <w:shd w:val="clear" w:color="auto" w:fill="FFFFFF"/>
            <w:vAlign w:val="center"/>
          </w:tcPr>
          <w:p>
            <w:pPr>
              <w:widowControl w:val="0"/>
              <w:jc w:val="center"/>
              <w:rPr>
                <w:rFonts w:hint="eastAsia" w:eastAsia="宋体"/>
                <w:sz w:val="24"/>
                <w:szCs w:val="24"/>
                <w:lang w:eastAsia="zh-CN"/>
              </w:rPr>
            </w:pPr>
            <w:r>
              <w:rPr>
                <w:rFonts w:hint="eastAsia" w:eastAsia="宋体"/>
                <w:sz w:val="24"/>
                <w:szCs w:val="24"/>
                <w:lang w:eastAsia="zh-CN"/>
              </w:rPr>
              <w:t>山东格瑞德集团有限公司</w:t>
            </w:r>
          </w:p>
        </w:tc>
        <w:tc>
          <w:tcPr>
            <w:tcW w:w="1551" w:type="dxa"/>
            <w:vMerge w:val="continue"/>
            <w:tcBorders>
              <w:left w:val="single" w:color="auto" w:sz="4" w:space="0"/>
              <w:right w:val="single" w:color="auto" w:sz="4" w:space="0"/>
            </w:tcBorders>
            <w:shd w:val="clear" w:color="auto" w:fill="FFFFFF"/>
            <w:vAlign w:val="center"/>
          </w:tcPr>
          <w:p>
            <w:pPr>
              <w:jc w:val="center"/>
            </w:pPr>
          </w:p>
        </w:tc>
      </w:tr>
      <w:tr>
        <w:tblPrEx>
          <w:tblCellMar>
            <w:top w:w="0" w:type="dxa"/>
            <w:left w:w="10" w:type="dxa"/>
            <w:bottom w:w="0" w:type="dxa"/>
            <w:right w:w="10" w:type="dxa"/>
          </w:tblCellMar>
        </w:tblPrEx>
        <w:trPr>
          <w:trHeight w:val="518" w:hRule="exact"/>
          <w:jc w:val="center"/>
        </w:trPr>
        <w:tc>
          <w:tcPr>
            <w:tcW w:w="1401" w:type="dxa"/>
            <w:tcBorders>
              <w:top w:val="single" w:color="auto" w:sz="4" w:space="0"/>
              <w:left w:val="single" w:color="auto" w:sz="4" w:space="0"/>
            </w:tcBorders>
            <w:shd w:val="clear" w:color="auto" w:fill="FFFFFF"/>
            <w:vAlign w:val="bottom"/>
          </w:tcPr>
          <w:p>
            <w:pPr>
              <w:pStyle w:val="6"/>
              <w:keepNext w:val="0"/>
              <w:keepLines w:val="0"/>
              <w:widowControl w:val="0"/>
              <w:shd w:val="clear" w:color="auto" w:fill="auto"/>
              <w:bidi w:val="0"/>
              <w:spacing w:before="0" w:after="0" w:line="240" w:lineRule="auto"/>
              <w:ind w:left="0" w:right="0" w:firstLine="180"/>
              <w:jc w:val="left"/>
              <w:rPr>
                <w:sz w:val="24"/>
                <w:szCs w:val="24"/>
              </w:rPr>
            </w:pPr>
            <w:r>
              <w:rPr>
                <w:color w:val="000000"/>
                <w:spacing w:val="0"/>
                <w:w w:val="100"/>
                <w:position w:val="0"/>
                <w:sz w:val="24"/>
                <w:szCs w:val="24"/>
              </w:rPr>
              <w:t>联系电话</w:t>
            </w:r>
          </w:p>
        </w:tc>
        <w:tc>
          <w:tcPr>
            <w:tcW w:w="6389" w:type="dxa"/>
            <w:gridSpan w:val="5"/>
            <w:tcBorders>
              <w:top w:val="single" w:color="auto" w:sz="4" w:space="0"/>
              <w:left w:val="single" w:color="auto" w:sz="4" w:space="0"/>
            </w:tcBorders>
            <w:shd w:val="clear" w:color="auto" w:fill="FFFFFF"/>
            <w:vAlign w:val="center"/>
          </w:tcPr>
          <w:p>
            <w:pPr>
              <w:widowControl w:val="0"/>
              <w:jc w:val="center"/>
              <w:rPr>
                <w:sz w:val="28"/>
                <w:szCs w:val="28"/>
              </w:rPr>
            </w:pPr>
            <w:r>
              <w:rPr>
                <w:rFonts w:ascii="微软雅黑" w:hAnsi="微软雅黑" w:eastAsia="微软雅黑" w:cs="微软雅黑"/>
                <w:i w:val="0"/>
                <w:caps w:val="0"/>
                <w:color w:val="303133"/>
                <w:spacing w:val="0"/>
                <w:sz w:val="21"/>
                <w:szCs w:val="21"/>
                <w:shd w:val="clear" w:fill="FFFFFF"/>
              </w:rPr>
              <w:t>18632770255</w:t>
            </w:r>
          </w:p>
        </w:tc>
        <w:tc>
          <w:tcPr>
            <w:tcW w:w="1551" w:type="dxa"/>
            <w:vMerge w:val="continue"/>
            <w:tcBorders>
              <w:left w:val="single" w:color="auto" w:sz="4" w:space="0"/>
              <w:right w:val="single" w:color="auto" w:sz="4" w:space="0"/>
            </w:tcBorders>
            <w:shd w:val="clear" w:color="auto" w:fill="FFFFFF"/>
            <w:vAlign w:val="center"/>
          </w:tcPr>
          <w:p>
            <w:pPr>
              <w:jc w:val="center"/>
            </w:pPr>
          </w:p>
        </w:tc>
      </w:tr>
      <w:tr>
        <w:tblPrEx>
          <w:tblCellMar>
            <w:top w:w="0" w:type="dxa"/>
            <w:left w:w="10" w:type="dxa"/>
            <w:bottom w:w="0" w:type="dxa"/>
            <w:right w:w="10" w:type="dxa"/>
          </w:tblCellMar>
        </w:tblPrEx>
        <w:trPr>
          <w:trHeight w:val="9959" w:hRule="exact"/>
          <w:jc w:val="center"/>
        </w:trPr>
        <w:tc>
          <w:tcPr>
            <w:tcW w:w="1401" w:type="dxa"/>
            <w:tcBorders>
              <w:top w:val="single" w:color="auto" w:sz="4" w:space="0"/>
              <w:left w:val="single" w:color="auto" w:sz="4" w:space="0"/>
            </w:tcBorders>
            <w:shd w:val="clear" w:color="auto" w:fill="FFFFFF"/>
            <w:vAlign w:val="center"/>
          </w:tcPr>
          <w:p>
            <w:pPr>
              <w:pStyle w:val="6"/>
              <w:keepNext w:val="0"/>
              <w:keepLines w:val="0"/>
              <w:widowControl w:val="0"/>
              <w:shd w:val="clear" w:color="auto" w:fill="auto"/>
              <w:bidi w:val="0"/>
              <w:spacing w:before="0" w:after="0" w:line="355" w:lineRule="exact"/>
              <w:ind w:left="0" w:right="0" w:firstLine="0"/>
              <w:jc w:val="center"/>
              <w:rPr>
                <w:sz w:val="24"/>
                <w:szCs w:val="24"/>
              </w:rPr>
            </w:pPr>
            <w:r>
              <w:rPr>
                <w:color w:val="000000"/>
                <w:spacing w:val="0"/>
                <w:w w:val="100"/>
                <w:position w:val="0"/>
                <w:sz w:val="24"/>
                <w:szCs w:val="24"/>
              </w:rPr>
              <w:t>先进事迹 （可加页）</w:t>
            </w:r>
          </w:p>
        </w:tc>
        <w:tc>
          <w:tcPr>
            <w:tcW w:w="7940" w:type="dxa"/>
            <w:gridSpan w:val="6"/>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王龙龙，河北吴桥人。现在在山东格瑞德集团人防公司焊接工段工作，2016年来到人防工厂，目前已有4个年头了。一直在焊接岗位，现专门从事人防双扇门的焊接与组装。四年来通过自己的建议和调配，使工段形</w:t>
            </w:r>
            <w:bookmarkStart w:id="3" w:name="_GoBack"/>
            <w:bookmarkEnd w:id="3"/>
            <w:r>
              <w:rPr>
                <w:rFonts w:hint="eastAsia" w:ascii="宋体" w:hAnsi="宋体" w:eastAsia="宋体" w:cs="宋体"/>
                <w:sz w:val="24"/>
                <w:szCs w:val="24"/>
                <w:lang w:eastAsia="zh-CN"/>
              </w:rPr>
              <w:t>成了小型的流水线模式，效率大大提高。每月产值和入库量也提升了好几倍。针对工艺改进中原大门扇维修口用气割割口、效率低不美观，向领导建议购买等离子切割机，使得效率大幅度提高，产品外观美观了。在2019年度标兵评选中获得公司年度标兵称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一、爱岗敬业，全力付出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虽然有过焊接工作经验，但人防的产品型号特别多，有上千种，且以前也没有过系统学习，进入格瑞德时连图纸都不会看。不想老拖别人后腿，于是自己就利用午休，甚至是上卫生间的时间，研究图纸，图纸研究明白了，就又开始研究型号，通过自己的反复实践和书写快速掌握了各种产品型号，提升了焊接工作效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格瑞德大家庭，对待每一个新员工，都是秉承着老带新，传帮带的口号，把每一位新员工当做家人对待。我作为其中一份子，可以用自己的知识回馈公司、帮助更多新员工成长更是我的义务。自加入人防公司4年多来，加上有从焊接行业十年的工作经验，技术相对比较全面。对于没有经验、没有焊接基础的新员工，现场操作手把手教学，工作中传授焊接经验，讲解焊接的重点方法。细致的讲解公司焊接工艺和要求，不到两个月的时间就可以带出一名新员工，让其具备独立完成大门扇的焊接工作的能力。</w:t>
            </w:r>
          </w:p>
        </w:tc>
      </w:tr>
      <w:tr>
        <w:tblPrEx>
          <w:tblCellMar>
            <w:top w:w="0" w:type="dxa"/>
            <w:left w:w="10" w:type="dxa"/>
            <w:bottom w:w="0" w:type="dxa"/>
            <w:right w:w="10" w:type="dxa"/>
          </w:tblCellMar>
        </w:tblPrEx>
        <w:trPr>
          <w:trHeight w:val="9114" w:hRule="exact"/>
          <w:jc w:val="center"/>
        </w:trPr>
        <w:tc>
          <w:tcPr>
            <w:tcW w:w="1401" w:type="dxa"/>
            <w:tcBorders>
              <w:top w:val="single" w:color="auto" w:sz="4" w:space="0"/>
              <w:left w:val="single" w:color="auto" w:sz="4" w:space="0"/>
            </w:tcBorders>
            <w:shd w:val="clear" w:color="auto" w:fill="FFFFFF"/>
            <w:vAlign w:val="center"/>
          </w:tcPr>
          <w:p>
            <w:pPr>
              <w:pStyle w:val="6"/>
              <w:keepNext w:val="0"/>
              <w:keepLines w:val="0"/>
              <w:widowControl w:val="0"/>
              <w:shd w:val="clear" w:color="auto" w:fill="auto"/>
              <w:bidi w:val="0"/>
              <w:spacing w:before="0" w:after="0" w:line="362" w:lineRule="exact"/>
              <w:ind w:left="0" w:right="0" w:firstLine="0"/>
              <w:jc w:val="center"/>
              <w:rPr>
                <w:color w:val="000000"/>
                <w:spacing w:val="0"/>
                <w:w w:val="100"/>
                <w:position w:val="0"/>
                <w:sz w:val="24"/>
                <w:szCs w:val="24"/>
              </w:rPr>
            </w:pPr>
          </w:p>
        </w:tc>
        <w:tc>
          <w:tcPr>
            <w:tcW w:w="7940" w:type="dxa"/>
            <w:gridSpan w:val="6"/>
            <w:tcBorders>
              <w:top w:val="single" w:color="auto" w:sz="4" w:space="0"/>
              <w:left w:val="single" w:color="auto" w:sz="4" w:space="0"/>
              <w:right w:val="single" w:color="auto" w:sz="4" w:space="0"/>
            </w:tcBorders>
            <w:shd w:val="clear" w:color="auto" w:fill="FFFFFF"/>
            <w:vAlign w:val="center"/>
          </w:tcPr>
          <w:p>
            <w:pPr>
              <w:pStyle w:val="6"/>
              <w:keepNext w:val="0"/>
              <w:keepLines w:val="0"/>
              <w:pageBreakBefore w:val="0"/>
              <w:widowControl w:val="0"/>
              <w:shd w:val="clear" w:color="auto" w:fill="auto"/>
              <w:tabs>
                <w:tab w:val="left" w:pos="2861"/>
                <w:tab w:val="left" w:pos="393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color w:val="000000"/>
                <w:spacing w:val="0"/>
                <w:w w:val="100"/>
                <w:position w:val="0"/>
                <w:sz w:val="24"/>
                <w:szCs w:val="24"/>
              </w:rPr>
            </w:pPr>
            <w:r>
              <w:rPr>
                <w:rFonts w:hint="eastAsia"/>
                <w:color w:val="000000"/>
                <w:spacing w:val="0"/>
                <w:w w:val="100"/>
                <w:position w:val="0"/>
                <w:sz w:val="24"/>
                <w:szCs w:val="24"/>
              </w:rPr>
              <w:t>二、勤学苦练，锻造工匠精神</w:t>
            </w:r>
          </w:p>
          <w:p>
            <w:pPr>
              <w:pStyle w:val="6"/>
              <w:keepNext w:val="0"/>
              <w:keepLines w:val="0"/>
              <w:pageBreakBefore w:val="0"/>
              <w:widowControl w:val="0"/>
              <w:shd w:val="clear" w:color="auto" w:fill="auto"/>
              <w:tabs>
                <w:tab w:val="left" w:pos="2861"/>
                <w:tab w:val="left" w:pos="3936"/>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color w:val="000000"/>
                <w:spacing w:val="0"/>
                <w:w w:val="100"/>
                <w:position w:val="0"/>
                <w:sz w:val="24"/>
                <w:szCs w:val="24"/>
              </w:rPr>
            </w:pPr>
            <w:r>
              <w:rPr>
                <w:rFonts w:hint="eastAsia"/>
                <w:color w:val="000000"/>
                <w:spacing w:val="0"/>
                <w:w w:val="100"/>
                <w:position w:val="0"/>
                <w:sz w:val="24"/>
                <w:szCs w:val="24"/>
              </w:rPr>
              <w:t>学习过硬的技术需要勤奋学习不断提升自己，作为一名一线员工，要做出外观美质量好的产品，才能满足岗位的需求达到领导的要求。平时，自己利用业余时间不断的加强技能学习和向技术部门同事学习更多的人防知识，不断的提升自我技术水平，补足短板。考取了（焊接中级证书、行吊证书），不断提高自己的专业水平，唯有自身本领硬，才能在工作中拥有主导权，才能为企业，为集团贡献出自己的一份力量。2017年,公司接到一批特殊型号的大门扇订单，时间紧任务重，其中工段长把制作NSFM7025型号门框的重任交于我。恰逢当时和我一起搭档的老员工离职之际，在没有老员工的指导和带领下，我独立在技术部的指导和工段长的协助下，完成了上级分配的任务。</w:t>
            </w:r>
          </w:p>
          <w:p>
            <w:pPr>
              <w:pStyle w:val="6"/>
              <w:keepNext w:val="0"/>
              <w:keepLines w:val="0"/>
              <w:pageBreakBefore w:val="0"/>
              <w:widowControl w:val="0"/>
              <w:shd w:val="clear" w:color="auto" w:fill="auto"/>
              <w:tabs>
                <w:tab w:val="left" w:pos="2861"/>
                <w:tab w:val="left" w:pos="3936"/>
              </w:tabs>
              <w:kinsoku/>
              <w:wordWrap/>
              <w:overflowPunct/>
              <w:topLinePunct w:val="0"/>
              <w:autoSpaceDE/>
              <w:autoSpaceDN/>
              <w:bidi w:val="0"/>
              <w:adjustRightInd/>
              <w:snapToGrid/>
              <w:spacing w:before="0" w:after="0" w:line="360" w:lineRule="auto"/>
              <w:ind w:left="0" w:right="0" w:firstLine="480" w:firstLineChars="200"/>
              <w:jc w:val="both"/>
              <w:textAlignment w:val="auto"/>
              <w:rPr>
                <w:color w:val="000000"/>
                <w:spacing w:val="0"/>
                <w:w w:val="100"/>
                <w:position w:val="0"/>
                <w:sz w:val="24"/>
                <w:szCs w:val="24"/>
              </w:rPr>
            </w:pPr>
            <w:r>
              <w:rPr>
                <w:rFonts w:hint="eastAsia"/>
                <w:color w:val="000000"/>
                <w:spacing w:val="0"/>
                <w:w w:val="100"/>
                <w:position w:val="0"/>
                <w:sz w:val="24"/>
                <w:szCs w:val="24"/>
              </w:rPr>
              <w:t>我认为工匠精神就是一种职业精神，是职业道德、职业能力、职业品质的体现是从业者的执业行为的表现。像日常工作中我经常会根据工作改善情况提报一些合理化建议，通过自己的建议和调配，使工段形成了小型的流水线模式，效率大大提高，每月产值和入库量也提升了好几倍。后来，在工艺改进中原大门扇维修口用气割割口、效率低不美观，向领导建议购买等离子切割机，使效率大幅度提高，产品外观更加美观，为公司创造了更大的价值。</w:t>
            </w:r>
          </w:p>
        </w:tc>
      </w:tr>
      <w:tr>
        <w:tblPrEx>
          <w:tblCellMar>
            <w:top w:w="0" w:type="dxa"/>
            <w:left w:w="10" w:type="dxa"/>
            <w:bottom w:w="0" w:type="dxa"/>
            <w:right w:w="10" w:type="dxa"/>
          </w:tblCellMar>
        </w:tblPrEx>
        <w:trPr>
          <w:trHeight w:val="2242" w:hRule="exact"/>
          <w:jc w:val="center"/>
        </w:trPr>
        <w:tc>
          <w:tcPr>
            <w:tcW w:w="1401" w:type="dxa"/>
            <w:tcBorders>
              <w:top w:val="single" w:color="auto" w:sz="4" w:space="0"/>
              <w:left w:val="single" w:color="auto" w:sz="4" w:space="0"/>
            </w:tcBorders>
            <w:shd w:val="clear" w:color="auto" w:fill="FFFFFF"/>
            <w:vAlign w:val="center"/>
          </w:tcPr>
          <w:p>
            <w:pPr>
              <w:pStyle w:val="6"/>
              <w:keepNext w:val="0"/>
              <w:keepLines w:val="0"/>
              <w:widowControl w:val="0"/>
              <w:shd w:val="clear" w:color="auto" w:fill="auto"/>
              <w:bidi w:val="0"/>
              <w:spacing w:before="0" w:after="0" w:line="362" w:lineRule="exact"/>
              <w:ind w:left="0" w:right="0" w:firstLine="0"/>
              <w:jc w:val="center"/>
              <w:rPr>
                <w:sz w:val="24"/>
                <w:szCs w:val="24"/>
              </w:rPr>
            </w:pPr>
            <w:r>
              <w:rPr>
                <w:color w:val="000000"/>
                <w:spacing w:val="0"/>
                <w:w w:val="100"/>
                <w:position w:val="0"/>
                <w:sz w:val="24"/>
                <w:szCs w:val="24"/>
              </w:rPr>
              <w:t>省级评选表 彰机构推荐 意见</w:t>
            </w:r>
          </w:p>
        </w:tc>
        <w:tc>
          <w:tcPr>
            <w:tcW w:w="7940" w:type="dxa"/>
            <w:gridSpan w:val="6"/>
            <w:tcBorders>
              <w:top w:val="single" w:color="auto" w:sz="4" w:space="0"/>
              <w:left w:val="single" w:color="auto" w:sz="4" w:space="0"/>
              <w:right w:val="single" w:color="auto" w:sz="4" w:space="0"/>
            </w:tcBorders>
            <w:shd w:val="clear" w:color="auto" w:fill="FFFFFF"/>
            <w:vAlign w:val="bottom"/>
          </w:tcPr>
          <w:p>
            <w:pPr>
              <w:pStyle w:val="6"/>
              <w:keepNext w:val="0"/>
              <w:keepLines w:val="0"/>
              <w:widowControl w:val="0"/>
              <w:shd w:val="clear" w:color="auto" w:fill="auto"/>
              <w:tabs>
                <w:tab w:val="left" w:pos="2861"/>
                <w:tab w:val="left" w:pos="3936"/>
              </w:tabs>
              <w:bidi w:val="0"/>
              <w:spacing w:before="0" w:after="0" w:line="370" w:lineRule="exact"/>
              <w:ind w:left="0" w:right="420" w:firstLine="0"/>
              <w:jc w:val="right"/>
              <w:rPr>
                <w:sz w:val="24"/>
                <w:szCs w:val="24"/>
              </w:rPr>
            </w:pPr>
            <w:r>
              <w:rPr>
                <w:color w:val="000000"/>
                <w:spacing w:val="0"/>
                <w:w w:val="100"/>
                <w:position w:val="0"/>
                <w:sz w:val="24"/>
                <w:szCs w:val="24"/>
              </w:rPr>
              <w:t>（省、</w:t>
            </w:r>
            <w:r>
              <w:rPr>
                <w:color w:val="000000"/>
                <w:spacing w:val="0"/>
                <w:w w:val="100"/>
                <w:position w:val="0"/>
                <w:sz w:val="24"/>
                <w:szCs w:val="24"/>
                <w:lang w:val="zh-CN" w:eastAsia="zh-CN" w:bidi="zh-CN"/>
              </w:rPr>
              <w:t>区、</w:t>
            </w:r>
            <w:r>
              <w:rPr>
                <w:color w:val="000000"/>
                <w:spacing w:val="0"/>
                <w:w w:val="100"/>
                <w:position w:val="0"/>
                <w:sz w:val="24"/>
                <w:szCs w:val="24"/>
              </w:rPr>
              <w:t>市农民工工作议事协调机构代章） 年</w:t>
            </w:r>
            <w:r>
              <w:rPr>
                <w:color w:val="000000"/>
                <w:spacing w:val="0"/>
                <w:w w:val="100"/>
                <w:position w:val="0"/>
                <w:sz w:val="24"/>
                <w:szCs w:val="24"/>
              </w:rPr>
              <w:tab/>
            </w:r>
            <w:r>
              <w:rPr>
                <w:color w:val="000000"/>
                <w:spacing w:val="0"/>
                <w:w w:val="100"/>
                <w:position w:val="0"/>
                <w:sz w:val="24"/>
                <w:szCs w:val="24"/>
              </w:rPr>
              <w:t>月</w:t>
            </w:r>
            <w:r>
              <w:rPr>
                <w:color w:val="000000"/>
                <w:spacing w:val="0"/>
                <w:w w:val="100"/>
                <w:position w:val="0"/>
                <w:sz w:val="24"/>
                <w:szCs w:val="24"/>
              </w:rPr>
              <w:tab/>
            </w:r>
            <w:r>
              <w:rPr>
                <w:color w:val="000000"/>
                <w:spacing w:val="0"/>
                <w:w w:val="100"/>
                <w:position w:val="0"/>
                <w:sz w:val="24"/>
                <w:szCs w:val="24"/>
              </w:rPr>
              <w:t>日</w:t>
            </w:r>
          </w:p>
        </w:tc>
      </w:tr>
      <w:tr>
        <w:tblPrEx>
          <w:tblCellMar>
            <w:top w:w="0" w:type="dxa"/>
            <w:left w:w="10" w:type="dxa"/>
            <w:bottom w:w="0" w:type="dxa"/>
            <w:right w:w="10" w:type="dxa"/>
          </w:tblCellMar>
        </w:tblPrEx>
        <w:trPr>
          <w:trHeight w:val="2219" w:hRule="exact"/>
          <w:jc w:val="center"/>
        </w:trPr>
        <w:tc>
          <w:tcPr>
            <w:tcW w:w="1401" w:type="dxa"/>
            <w:tcBorders>
              <w:top w:val="single" w:color="auto" w:sz="4" w:space="0"/>
              <w:left w:val="single" w:color="auto" w:sz="4" w:space="0"/>
              <w:bottom w:val="single" w:color="auto" w:sz="4" w:space="0"/>
            </w:tcBorders>
            <w:shd w:val="clear" w:color="auto" w:fill="FFFFFF"/>
            <w:vAlign w:val="center"/>
          </w:tcPr>
          <w:p>
            <w:pPr>
              <w:pStyle w:val="6"/>
              <w:keepNext w:val="0"/>
              <w:keepLines w:val="0"/>
              <w:widowControl w:val="0"/>
              <w:shd w:val="clear" w:color="auto" w:fill="auto"/>
              <w:bidi w:val="0"/>
              <w:spacing w:before="0" w:after="0" w:line="360" w:lineRule="exact"/>
              <w:ind w:left="0" w:right="0" w:firstLine="0"/>
              <w:jc w:val="center"/>
              <w:rPr>
                <w:sz w:val="24"/>
                <w:szCs w:val="24"/>
              </w:rPr>
            </w:pPr>
            <w:r>
              <w:rPr>
                <w:color w:val="000000"/>
                <w:spacing w:val="0"/>
                <w:w w:val="100"/>
                <w:position w:val="0"/>
                <w:sz w:val="24"/>
                <w:szCs w:val="24"/>
              </w:rPr>
              <w:t>全国评选表 彰委员会审 核意见</w:t>
            </w:r>
          </w:p>
        </w:tc>
        <w:tc>
          <w:tcPr>
            <w:tcW w:w="7940" w:type="dxa"/>
            <w:gridSpan w:val="6"/>
            <w:tcBorders>
              <w:top w:val="single" w:color="auto" w:sz="4" w:space="0"/>
              <w:left w:val="single" w:color="auto" w:sz="4" w:space="0"/>
              <w:bottom w:val="single" w:color="auto" w:sz="4" w:space="0"/>
              <w:right w:val="single" w:color="auto" w:sz="4" w:space="0"/>
            </w:tcBorders>
            <w:shd w:val="clear" w:color="auto" w:fill="FFFFFF"/>
            <w:vAlign w:val="bottom"/>
          </w:tcPr>
          <w:p>
            <w:pPr>
              <w:pStyle w:val="6"/>
              <w:keepNext w:val="0"/>
              <w:keepLines w:val="0"/>
              <w:widowControl w:val="0"/>
              <w:shd w:val="clear" w:color="auto" w:fill="auto"/>
              <w:tabs>
                <w:tab w:val="left" w:pos="2698"/>
                <w:tab w:val="left" w:pos="3773"/>
              </w:tabs>
              <w:bidi w:val="0"/>
              <w:spacing w:before="0" w:after="0" w:line="341" w:lineRule="exact"/>
              <w:ind w:left="0" w:right="420" w:firstLine="0"/>
              <w:jc w:val="right"/>
              <w:rPr>
                <w:sz w:val="24"/>
                <w:szCs w:val="24"/>
              </w:rPr>
            </w:pPr>
            <w:r>
              <w:rPr>
                <w:color w:val="000000"/>
                <w:spacing w:val="0"/>
                <w:w w:val="100"/>
                <w:position w:val="0"/>
                <w:sz w:val="24"/>
                <w:szCs w:val="24"/>
              </w:rPr>
              <w:t>（国务院农民工工作领导小组办公室代章） 年</w:t>
            </w:r>
            <w:r>
              <w:rPr>
                <w:color w:val="000000"/>
                <w:spacing w:val="0"/>
                <w:w w:val="100"/>
                <w:position w:val="0"/>
                <w:sz w:val="24"/>
                <w:szCs w:val="24"/>
              </w:rPr>
              <w:tab/>
            </w:r>
            <w:r>
              <w:rPr>
                <w:color w:val="000000"/>
                <w:spacing w:val="0"/>
                <w:w w:val="100"/>
                <w:position w:val="0"/>
                <w:sz w:val="24"/>
                <w:szCs w:val="24"/>
              </w:rPr>
              <w:t>月</w:t>
            </w:r>
            <w:r>
              <w:rPr>
                <w:color w:val="000000"/>
                <w:spacing w:val="0"/>
                <w:w w:val="100"/>
                <w:position w:val="0"/>
                <w:sz w:val="24"/>
                <w:szCs w:val="24"/>
              </w:rPr>
              <w:tab/>
            </w:r>
            <w:r>
              <w:rPr>
                <w:color w:val="000000"/>
                <w:spacing w:val="0"/>
                <w:w w:val="100"/>
                <w:position w:val="0"/>
                <w:sz w:val="24"/>
                <w:szCs w:val="24"/>
              </w:rPr>
              <w:t>日</w:t>
            </w:r>
          </w:p>
        </w:tc>
      </w:tr>
    </w:tbl>
    <w:p>
      <w:pPr>
        <w:tabs>
          <w:tab w:val="left" w:pos="7500"/>
        </w:tabs>
        <w:bidi w:val="0"/>
        <w:jc w:val="left"/>
        <w:rPr>
          <w:rFonts w:hint="eastAsia" w:eastAsia="宋体"/>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62915584" behindDoc="1" locked="0" layoutInCell="1" allowOverlap="1">
              <wp:simplePos x="0" y="0"/>
              <wp:positionH relativeFrom="page">
                <wp:posOffset>5873115</wp:posOffset>
              </wp:positionH>
              <wp:positionV relativeFrom="page">
                <wp:posOffset>9587865</wp:posOffset>
              </wp:positionV>
              <wp:extent cx="57785" cy="118745"/>
              <wp:effectExtent l="0" t="0" r="0" b="0"/>
              <wp:wrapNone/>
              <wp:docPr id="5" name="Shape 5"/>
              <wp:cNvGraphicFramePr/>
              <a:graphic xmlns:a="http://schemas.openxmlformats.org/drawingml/2006/main">
                <a:graphicData uri="http://schemas.microsoft.com/office/word/2010/wordprocessingShape">
                  <wps:wsp>
                    <wps:cNvSpPr txBox="1"/>
                    <wps:spPr>
                      <a:xfrm>
                        <a:off x="0" y="0"/>
                        <a:ext cx="57785" cy="118745"/>
                      </a:xfrm>
                      <a:prstGeom prst="rect">
                        <a:avLst/>
                      </a:prstGeom>
                      <a:noFill/>
                    </wps:spPr>
                    <wps:txbx>
                      <w:txbxContent>
                        <w:p>
                          <w:pPr>
                            <w:pStyle w:val="7"/>
                            <w:keepNext w:val="0"/>
                            <w:keepLines w:val="0"/>
                            <w:widowControl w:val="0"/>
                            <w:shd w:val="clear" w:color="auto" w:fill="auto"/>
                            <w:bidi w:val="0"/>
                            <w:spacing w:before="0" w:after="0" w:line="240" w:lineRule="auto"/>
                            <w:ind w:left="0" w:right="0" w:firstLine="0"/>
                            <w:jc w:val="left"/>
                            <w:rPr>
                              <w:sz w:val="30"/>
                              <w:szCs w:val="30"/>
                            </w:rPr>
                          </w:pPr>
                          <w:r>
                            <w:rPr>
                              <w:rFonts w:ascii="宋体" w:hAnsi="宋体" w:eastAsia="宋体" w:cs="宋体"/>
                              <w:color w:val="000000"/>
                              <w:spacing w:val="0"/>
                              <w:w w:val="100"/>
                              <w:position w:val="0"/>
                              <w:sz w:val="30"/>
                              <w:szCs w:val="30"/>
                            </w:rPr>
                            <w:t>1</w:t>
                          </w:r>
                        </w:p>
                      </w:txbxContent>
                    </wps:txbx>
                    <wps:bodyPr wrap="none" lIns="0" tIns="0" rIns="0" bIns="0">
                      <a:spAutoFit/>
                    </wps:bodyPr>
                  </wps:wsp>
                </a:graphicData>
              </a:graphic>
            </wp:anchor>
          </w:drawing>
        </mc:Choice>
        <mc:Fallback>
          <w:pict>
            <v:shape id="Shape 5" o:spid="_x0000_s1026" o:spt="202" type="#_x0000_t202" style="position:absolute;left:0pt;margin-left:462.45pt;margin-top:754.95pt;height:9.35pt;width:4.55pt;mso-position-horizontal-relative:page;mso-position-vertical-relative:page;mso-wrap-style:none;z-index:-440400896;mso-width-relative:page;mso-height-relative:page;" filled="f" stroked="f" coordsize="21600,21600" o:gfxdata="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AvgSZjYAAAADQEAAA8AAAAAAAAAAQAgAAAAIgAAAGRycy9kb3du&#10;cmV2LnhtbFBLAQIUABQAAAAIAIdO4kBK54fujQEAACADAAAOAAAAAAAAAAEAIAAAACcBAABkcnMv&#10;ZTJvRG9jLnhtbFBLBQYAAAAABgAGAFkBAAAmBQAAAAA=&#10;">
              <v:fill on="f" focussize="0,0"/>
              <v:stroke on="f"/>
              <v:imagedata o:title=""/>
              <o:lock v:ext="edit" aspectratio="f"/>
              <v:textbox inset="0mm,0mm,0mm,0mm" style="mso-fit-shape-to-text:t;">
                <w:txbxContent>
                  <w:p>
                    <w:pPr>
                      <w:pStyle w:val="7"/>
                      <w:keepNext w:val="0"/>
                      <w:keepLines w:val="0"/>
                      <w:widowControl w:val="0"/>
                      <w:shd w:val="clear" w:color="auto" w:fill="auto"/>
                      <w:bidi w:val="0"/>
                      <w:spacing w:before="0" w:after="0" w:line="240" w:lineRule="auto"/>
                      <w:ind w:left="0" w:right="0" w:firstLine="0"/>
                      <w:jc w:val="left"/>
                      <w:rPr>
                        <w:sz w:val="30"/>
                        <w:szCs w:val="30"/>
                      </w:rPr>
                    </w:pPr>
                    <w:r>
                      <w:rPr>
                        <w:rFonts w:ascii="宋体" w:hAnsi="宋体" w:eastAsia="宋体" w:cs="宋体"/>
                        <w:color w:val="000000"/>
                        <w:spacing w:val="0"/>
                        <w:w w:val="100"/>
                        <w:position w:val="0"/>
                        <w:sz w:val="30"/>
                        <w:szCs w:val="30"/>
                      </w:rPr>
                      <w:t>1</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514C1D"/>
    <w:rsid w:val="0E9A5CC6"/>
    <w:rsid w:val="0F771344"/>
    <w:rsid w:val="184960C5"/>
    <w:rsid w:val="1871444E"/>
    <w:rsid w:val="2F244A00"/>
    <w:rsid w:val="36573838"/>
    <w:rsid w:val="3FF405E7"/>
    <w:rsid w:val="42514C1D"/>
    <w:rsid w:val="4B7542AC"/>
    <w:rsid w:val="6C4E589B"/>
    <w:rsid w:val="6FDC0D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8"/>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Body text|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5">
    <w:name w:val="Heading #2|1"/>
    <w:basedOn w:val="1"/>
    <w:qFormat/>
    <w:uiPriority w:val="0"/>
    <w:pPr>
      <w:widowControl w:val="0"/>
      <w:shd w:val="clear" w:color="auto" w:fill="auto"/>
      <w:spacing w:after="520" w:line="665" w:lineRule="exact"/>
      <w:jc w:val="center"/>
      <w:outlineLvl w:val="1"/>
    </w:pPr>
    <w:rPr>
      <w:rFonts w:ascii="宋体" w:hAnsi="宋体" w:eastAsia="宋体" w:cs="宋体"/>
      <w:sz w:val="40"/>
      <w:szCs w:val="40"/>
      <w:u w:val="none"/>
      <w:shd w:val="clear" w:color="auto" w:fill="auto"/>
      <w:lang w:val="zh-TW" w:eastAsia="zh-TW" w:bidi="zh-TW"/>
    </w:rPr>
  </w:style>
  <w:style w:type="paragraph" w:customStyle="1" w:styleId="6">
    <w:name w:val="Other|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7">
    <w:name w:val="Header or footer|2"/>
    <w:basedOn w:val="1"/>
    <w:qFormat/>
    <w:uiPriority w:val="0"/>
    <w:pPr>
      <w:widowControl w:val="0"/>
      <w:shd w:val="clear" w:color="auto" w:fill="auto"/>
    </w:pPr>
    <w:rPr>
      <w:sz w:val="20"/>
      <w:szCs w:val="20"/>
      <w:u w:val="none"/>
      <w:shd w:val="clear" w:color="auto" w:fill="auto"/>
      <w:lang w:val="zh-TW" w:eastAsia="zh-TW" w:bidi="zh-TW"/>
    </w:rPr>
  </w:style>
  <w:style w:type="character" w:customStyle="1" w:styleId="8">
    <w:name w:val="NormalCharacter"/>
    <w:link w:val="1"/>
    <w:semiHidden/>
    <w:qForma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2020-09-30T07:00:00Z</dcterms:created>
  <dc:creator>静默如初</dc:creator>
  <cp:lastModifiedBy>xj</cp:lastModifiedBy>
  <dcterms:modified xsi:type="dcterms:W3CDTF">2020-10-16T00:01:51Z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