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/>
        <w:keepLines/>
        <w:spacing w:after="0" w:line="240" w:lineRule="auto"/>
        <w:rPr>
          <w:sz w:val="32"/>
          <w:szCs w:val="32"/>
        </w:rPr>
      </w:pPr>
      <w:bookmarkStart w:id="0" w:name="bookmark11"/>
      <w:bookmarkStart w:id="1" w:name="bookmark9"/>
      <w:bookmarkStart w:id="2" w:name="bookmark10"/>
      <w:r>
        <w:t>全国优秀</w:t>
      </w:r>
      <w:r>
        <w:rPr>
          <w:rFonts w:hint="eastAsia"/>
          <w:lang w:val="en-US" w:eastAsia="zh-CN"/>
        </w:rPr>
        <w:t>农民工</w:t>
      </w:r>
      <w:r>
        <w:t>报审表</w:t>
      </w:r>
      <w:bookmarkEnd w:id="0"/>
      <w:bookmarkEnd w:id="1"/>
      <w:bookmarkEnd w:id="2"/>
    </w:p>
    <w:tbl>
      <w:tblPr>
        <w:tblStyle w:val="5"/>
        <w:tblW w:w="958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70"/>
        <w:gridCol w:w="1171"/>
        <w:gridCol w:w="1435"/>
        <w:gridCol w:w="1157"/>
        <w:gridCol w:w="1421"/>
        <w:gridCol w:w="1147"/>
        <w:gridCol w:w="16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8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240" w:lineRule="auto"/>
              <w:ind w:firstLine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 名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lang w:val="zh-TW" w:eastAsia="zh-TW" w:bidi="zh-TW"/>
              </w:rPr>
              <w:t>孙瑜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lang w:val="zh-TW" w:eastAsia="zh-TW" w:bidi="zh-TW"/>
              </w:rPr>
              <w:t>女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240" w:lineRule="auto"/>
              <w:ind w:firstLine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 族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lang w:val="zh-TW" w:eastAsia="zh-TW" w:bidi="zh-TW"/>
              </w:rPr>
              <w:t>汉</w:t>
            </w:r>
          </w:p>
        </w:tc>
        <w:tc>
          <w:tcPr>
            <w:tcW w:w="16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240" w:lineRule="auto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pict>
                <v:shape id="图片 1" o:spid="_x0000_s2050" o:spt="75" alt="" type="#_x0000_t75" style="position:absolute;left:0pt;margin-left:0.15pt;margin-top:4.05pt;height:115.2pt;width:83pt;z-index:251659264;mso-width-relative:page;mso-height-relative:page;" filled="f" o:preferrelative="t" stroked="f" coordsize="21600,21600">
                  <v:path/>
                  <v:fill on="f" focussize="0,0"/>
                  <v:stroke on="f"/>
                  <v:imagedata r:id="rId7" blacklevel="0f" o:title=""/>
                  <o:lock v:ext="edit" aspectratio="t"/>
                </v:shape>
              </w:pic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240" w:lineRule="auto"/>
              <w:ind w:firstLine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lang w:val="zh-TW" w:eastAsia="zh-TW" w:bidi="zh-TW"/>
              </w:rPr>
              <w:t>1977.7.5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文化程度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val="zh-TW" w:eastAsia="zh-CN" w:bidi="zh-TW"/>
              </w:rPr>
            </w:pPr>
            <w:r>
              <w:rPr>
                <w:rFonts w:hint="eastAsia" w:ascii="宋体" w:hAnsi="宋体" w:eastAsia="宋体" w:cs="宋体"/>
                <w:lang w:val="zh-TW" w:eastAsia="zh-CN" w:bidi="zh-TW"/>
              </w:rPr>
              <w:t>初中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政治面貌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lang w:val="zh-TW" w:eastAsia="zh-TW" w:bidi="zh-TW"/>
              </w:rPr>
              <w:t>党员</w:t>
            </w:r>
          </w:p>
        </w:tc>
        <w:tc>
          <w:tcPr>
            <w:tcW w:w="1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240" w:lineRule="auto"/>
              <w:ind w:firstLine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户籍地</w:t>
            </w:r>
          </w:p>
        </w:tc>
        <w:tc>
          <w:tcPr>
            <w:tcW w:w="6331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宋体"/>
                <w:lang w:val="zh-TW" w:eastAsia="zh-CN" w:bidi="zh-TW"/>
              </w:rPr>
            </w:pPr>
            <w:r>
              <w:rPr>
                <w:rFonts w:hint="eastAsia" w:ascii="宋体" w:hAnsi="宋体" w:eastAsia="宋体" w:cs="宋体"/>
                <w:lang w:val="zh-TW" w:eastAsia="zh-TW" w:bidi="zh-TW"/>
              </w:rPr>
              <w:t>山东省枣庄市薛城区</w:t>
            </w:r>
            <w:r>
              <w:rPr>
                <w:rFonts w:hint="eastAsia" w:ascii="宋体" w:hAnsi="宋体" w:eastAsia="宋体" w:cs="宋体"/>
                <w:lang w:val="zh-TW" w:eastAsia="zh-CN" w:bidi="zh-TW"/>
              </w:rPr>
              <w:t>陶庄镇</w:t>
            </w:r>
          </w:p>
        </w:tc>
        <w:tc>
          <w:tcPr>
            <w:tcW w:w="1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4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240" w:lineRule="auto"/>
              <w:ind w:firstLine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工作单位</w:t>
            </w:r>
          </w:p>
        </w:tc>
        <w:tc>
          <w:tcPr>
            <w:tcW w:w="6331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宋体"/>
                <w:lang w:val="zh-TW" w:eastAsia="zh-CN" w:bidi="zh-TW"/>
              </w:rPr>
            </w:pPr>
            <w:r>
              <w:rPr>
                <w:rFonts w:hint="eastAsia" w:ascii="宋体" w:hAnsi="宋体" w:eastAsia="宋体" w:cs="宋体"/>
                <w:lang w:val="zh-TW" w:eastAsia="zh-TW" w:bidi="zh-TW"/>
              </w:rPr>
              <w:t>枣庄</w:t>
            </w:r>
            <w:r>
              <w:rPr>
                <w:rFonts w:hint="eastAsia" w:ascii="宋体" w:hAnsi="宋体" w:eastAsia="宋体" w:cs="宋体"/>
                <w:lang w:val="zh-TW" w:eastAsia="zh-CN" w:bidi="zh-TW"/>
              </w:rPr>
              <w:t>德信人力资源服务有限公司</w:t>
            </w:r>
          </w:p>
        </w:tc>
        <w:tc>
          <w:tcPr>
            <w:tcW w:w="1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240" w:lineRule="auto"/>
              <w:ind w:firstLine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6331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宋体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lang w:val="zh-TW" w:eastAsia="zh-TW" w:bidi="zh-TW"/>
              </w:rPr>
              <w:t>15806322018</w:t>
            </w:r>
          </w:p>
        </w:tc>
        <w:tc>
          <w:tcPr>
            <w:tcW w:w="1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45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355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pict>
                <v:shape id="Straight Connector 2" o:spid="_x0000_s2051" o:spt="32" type="#_x0000_t32" style="position:absolute;left:0pt;flip:y;margin-left:0.3pt;margin-top:499.8pt;height:0.5pt;width:467pt;z-index:251658240;mso-width-relative:page;mso-height-relative:page;" o:connectortype="straight" fillcolor="#FFFFFF" filled="f" o:preferrelative="t" stroked="t" coordsize="21600,21600">
                  <v:path arrowok="t"/>
                  <v:fill on="f" color2="#FFFFFF" focussize="0,0"/>
                  <v:stroke color="#000000" color2="#FFFFFF" miterlimit="2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sz w:val="24"/>
                <w:szCs w:val="24"/>
              </w:rPr>
              <w:t>先进事迹 （可加页）</w:t>
            </w:r>
          </w:p>
        </w:tc>
        <w:tc>
          <w:tcPr>
            <w:tcW w:w="80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480" w:firstLineChars="200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孙瑜，女，汉族，1977年7月出生，山东省枣庄市薛城区陶庄镇夏庄村农民，现任枣庄德信人力资源服务有限公司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负责人</w:t>
            </w:r>
            <w:r>
              <w:rPr>
                <w:rFonts w:hint="eastAsia" w:ascii="仿宋" w:hAnsi="仿宋" w:eastAsia="仿宋" w:cs="仿宋"/>
                <w:lang w:eastAsia="zh-CN"/>
              </w:rPr>
              <w:t>，先后创办枣庄阳光劳务派遣有限公司、枣庄德信人力资源服务有限公司、枣庄育华职业培训学校。</w:t>
            </w:r>
          </w:p>
          <w:p>
            <w:pPr>
              <w:ind w:firstLine="482" w:firstLineChars="200"/>
              <w:rPr>
                <w:rFonts w:hint="eastAsia" w:ascii="楷体" w:hAnsi="楷体" w:eastAsia="楷体" w:cs="仿宋"/>
                <w:b/>
                <w:lang w:eastAsia="zh-CN"/>
              </w:rPr>
            </w:pPr>
            <w:r>
              <w:rPr>
                <w:rFonts w:hint="eastAsia" w:ascii="楷体" w:hAnsi="楷体" w:eastAsia="楷体" w:cs="仿宋"/>
                <w:b/>
                <w:lang w:eastAsia="zh-CN"/>
              </w:rPr>
              <w:t>一、迫不得已，踏上征程。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该同志从懂事起，看到的是落后的村庄、贫困的村民。2</w:t>
            </w:r>
            <w:bookmarkStart w:id="3" w:name="_GoBack"/>
            <w:bookmarkEnd w:id="3"/>
            <w:r>
              <w:rPr>
                <w:rFonts w:hint="eastAsia" w:ascii="仿宋" w:hAnsi="仿宋" w:eastAsia="仿宋" w:cs="仿宋"/>
                <w:lang w:eastAsia="zh-CN"/>
              </w:rPr>
              <w:t>004年，为了能够改变生活的现状，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她</w:t>
            </w:r>
            <w:r>
              <w:rPr>
                <w:rFonts w:hint="eastAsia" w:ascii="仿宋" w:hAnsi="仿宋" w:eastAsia="仿宋" w:cs="仿宋"/>
                <w:lang w:eastAsia="zh-CN"/>
              </w:rPr>
              <w:t>怀揣当时家里仅有的200元钱，踏上了南下打工的路。当时去应聘了10多家企业但都被拒绝了，后来一个偶然的机会，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她</w:t>
            </w:r>
            <w:r>
              <w:rPr>
                <w:rFonts w:hint="eastAsia" w:ascii="仿宋" w:hAnsi="仿宋" w:eastAsia="仿宋" w:cs="仿宋"/>
                <w:lang w:eastAsia="zh-CN"/>
              </w:rPr>
              <w:t>经朋友介绍进入安徽芜湖美的集团，在车间当一线工人。为了尽快适应工作，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她</w:t>
            </w:r>
            <w:r>
              <w:rPr>
                <w:rFonts w:hint="eastAsia" w:ascii="仿宋" w:hAnsi="仿宋" w:eastAsia="仿宋" w:cs="仿宋"/>
                <w:lang w:eastAsia="zh-CN"/>
              </w:rPr>
              <w:t>每天都是第一个到达车间，检查机器设备。有时生产旺季赶上订单增加，企业招聘跟不上，一个人需要承担三个人的工作量。于是，她自告奋勇向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公司</w:t>
            </w:r>
            <w:r>
              <w:rPr>
                <w:rFonts w:hint="eastAsia" w:ascii="仿宋" w:hAnsi="仿宋" w:eastAsia="仿宋" w:cs="仿宋"/>
                <w:lang w:eastAsia="zh-CN"/>
              </w:rPr>
              <w:t>领导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让</w:t>
            </w:r>
            <w:r>
              <w:rPr>
                <w:rFonts w:hint="eastAsia" w:ascii="仿宋" w:hAnsi="仿宋" w:eastAsia="仿宋" w:cs="仿宋"/>
                <w:lang w:eastAsia="zh-CN"/>
              </w:rPr>
              <w:t>她回家帮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公司</w:t>
            </w:r>
            <w:r>
              <w:rPr>
                <w:rFonts w:hint="eastAsia" w:ascii="仿宋" w:hAnsi="仿宋" w:eastAsia="仿宋" w:cs="仿宋"/>
                <w:lang w:eastAsia="zh-CN"/>
              </w:rPr>
              <w:t>招聘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工人</w:t>
            </w:r>
            <w:r>
              <w:rPr>
                <w:rFonts w:hint="eastAsia" w:ascii="仿宋" w:hAnsi="仿宋" w:eastAsia="仿宋" w:cs="仿宋"/>
                <w:lang w:eastAsia="zh-CN"/>
              </w:rPr>
              <w:t>，解决企业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用工</w:t>
            </w:r>
            <w:r>
              <w:rPr>
                <w:rFonts w:hint="eastAsia" w:ascii="仿宋" w:hAnsi="仿宋" w:eastAsia="仿宋" w:cs="仿宋"/>
                <w:lang w:eastAsia="zh-CN"/>
              </w:rPr>
              <w:t>困难问题。</w:t>
            </w:r>
          </w:p>
          <w:p>
            <w:pPr>
              <w:ind w:firstLine="482" w:firstLineChars="200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楷体" w:hAnsi="楷体" w:eastAsia="楷体" w:cs="仿宋"/>
                <w:b/>
                <w:lang w:eastAsia="zh-CN"/>
              </w:rPr>
              <w:t>二、打工回乡，艰苦创业。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对于任何人来说，明天都是崭新的。该同志毅然决然地结束了5年一线操作工生涯，回到了生她养她的地方。她走亲访友、走街串巷大力宣传企业招聘信息，外出打工对于保守的薛城人来说，似乎很难接受。她在奔跑了无数个日夜后，出去打工的人仍然寥寥无几，并没有她想象中的那么容易。于是她开始思考接下来应该怎么做，才能让更多的人信任她。斟酌再三，她决定拿出大半年的积蓄，带着几个玩得还不错的伙伴，到企业参观，让他们亲身感受到企业和她的真诚。加上企业的生产环境和待遇超过他们的心理预期，慢慢地他们转变了思想。看到企业和她宣传的一样，吃得好，住得好，工资是家里的两倍，他们决定留在企业。金杯银杯不如老百姓的口碑，慢慢地家乡的一些农民工朋友，主动找到她帮他们安排工作。为了把他们安全送到企业，该同志每次都是亲自陪同他们到企业，安排好吃、住、工作。就这样，她常年奔波于企业与家乡之间。外出的人越来越多，联系的用工企业也越来越多，考虑到农民工的权益，她于2014年成立了第一家人力资源公司—枣庄阳光劳务派遣有限公司。至今，该公司已先后输出务工人员累计10万余人，解决农村富余劳动力就业4万余人，失业人员再就业及大中专毕业生6万余人。加强与省外大型知名企业的用工联系合作，与美的集团、格力集团、康佳电子集团、奥克斯空调股份有限公司、德力西电器有限公司、嘉安汽车等百余家大型企业制定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了中长期的用工计划，实现山东省富余劳动力在全国范围内派遣就业。</w:t>
            </w:r>
          </w:p>
          <w:p>
            <w:pPr>
              <w:pStyle w:val="2"/>
              <w:rPr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2017年11月，该同志创办的枣庄阳光阳光劳务派遣有限公司分别被世界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74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355" w:lineRule="exact"/>
              <w:ind w:firstLine="0"/>
              <w:jc w:val="center"/>
              <w:rPr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 xml:space="preserve">先进事迹 </w:t>
            </w:r>
          </w:p>
        </w:tc>
        <w:tc>
          <w:tcPr>
            <w:tcW w:w="80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五百强企业美的集团、中国五百强企业奥克斯</w:t>
            </w:r>
            <w:r>
              <w:rPr>
                <w:rFonts w:hint="eastAsia" w:ascii="仿宋" w:hAnsi="仿宋" w:eastAsia="仿宋" w:cs="仿宋"/>
                <w:lang w:eastAsia="zh-CN"/>
              </w:rPr>
              <w:t>空调授权为山东省招聘独家代理。随着业务的不断扩大，为更好地服务于本地企业，又成立了枣庄德信人力资源公司。考虑到农民工无技术、工作稳定性差、保障弱的特点，成立了枣庄育华职业培训学校，专门为农民工进行就业技能培训。截至目前，枣庄育华职业培训学校已经培训了1800余名农民工，并联系用工单位，进行了工作安置，不仅提高农民工的就业率，也提高了农民工的工资水平。</w:t>
            </w:r>
          </w:p>
          <w:p>
            <w:pPr>
              <w:ind w:left="482"/>
              <w:rPr>
                <w:rFonts w:ascii="楷体" w:hAnsi="楷体" w:eastAsia="楷体" w:cs="仿宋"/>
                <w:b/>
                <w:lang w:eastAsia="zh-CN"/>
              </w:rPr>
            </w:pPr>
            <w:r>
              <w:rPr>
                <w:rFonts w:hint="eastAsia" w:ascii="楷体" w:hAnsi="楷体" w:eastAsia="楷体" w:cs="仿宋"/>
                <w:b/>
                <w:lang w:eastAsia="zh-CN"/>
              </w:rPr>
              <w:t>三、不忘初心，回馈社会。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该同志积极践行社会责任，彰显企业担当，关注儿童的健康成长，每年为儿童福利院举行爱心捐赠活动，关爱孤寡老人，并在每年春节为空巢孤寡老人送去节日礼品，以实际行动传递党的温暖，履行社会担当。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2020年疫情期间，该同志为枣庄高新区新型冠状病毒防疫一线人员送去酒精、84消毒液、口罩防疫物质及牛奶、火腿肠等生活用品，助力打赢疫情攻坚战。为帮助企业复工复产，她积极响应薛城区人社局的号召鼓励员工复工，承包大巴车，作为点对点“务工返岗”专车，员工无需支付任何费用，按照额定载客量的50%核定员工人数，配备充足的口罩、消毒液等防疫物质，把3300余名返岗员工安全送到工作岗位，为各大企业的复工复产带来稳定的一线生产人员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于此同时，该同志又带领德信人力资源有限公司招聘的69名网格员全部参与到疫情防控工作第一线，负责40余个防疫卡点，覆盖了40个村（社区），通过地毯式巡查走访，做到了村不漏户、户不漏人；排查发现重点地区返回山东的重点人员800余人；协助村（社区）开展消杀等防疫措施2.2万余次；开展疫情宣传约9万余人次。网格员在疫情期间的表现，赢得了广大居民一致好评。该同志不忘初心，担当奉献，积极响应双招双引战略，主动为枣庄高新区和芜湖人力资本产业园牵线搭桥，协调到芜湖园区考察。该同志作为新时代的农民，积极发挥引领作用，助力乡村振兴，带领当地农民工朋友发展致富，极大提高了当地农民的生活水平和幸福指数。</w:t>
            </w:r>
          </w:p>
          <w:p>
            <w:pPr>
              <w:pStyle w:val="2"/>
              <w:rPr>
                <w:rFonts w:hint="eastAsia" w:ascii="仿宋" w:hAnsi="仿宋" w:eastAsia="仿宋" w:cs="仿宋"/>
                <w:lang w:eastAsia="zh-CN"/>
              </w:rPr>
            </w:pPr>
          </w:p>
          <w:p>
            <w:pPr>
              <w:ind w:firstLine="480" w:firstLineChars="200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与此同时，该同志又带领德信人力资源有限公司招聘的69名网格员全部参与到疫情防控工作第一线，负责40余个防疫卡点，覆盖了40个村（社区），通过地毯式巡查走访，做到了村不漏户、户不漏人；排查发现重点地区返回山东的重点人员800余人；协助村（社区）开展消杀等防疫措施2.2万余次；开展疫情宣传约9万余人次。网格员在疫情期间的表现，赢得了广大居民一致好评，受到了街道、区、市领导充分肯定。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right="0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初心一如来时路，山高路远再启程。该同志不忘初心，担当奉献，积极响应双招双引战略，主动为枣庄高新区和芜湖人力资本产业园牵线搭桥，协调到芜湖园区考察。该同志作为新时代的农民，积极发挥引领作用，助力乡村振兴，带领当地农民工朋友发展致富，极大提高了当地农民的生活水平和幸福指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59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362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市</w:t>
            </w:r>
            <w:r>
              <w:rPr>
                <w:rFonts w:hint="eastAsia"/>
                <w:sz w:val="24"/>
                <w:szCs w:val="24"/>
              </w:rPr>
              <w:t>级评选表 彰机构推荐 意见</w:t>
            </w:r>
          </w:p>
        </w:tc>
        <w:tc>
          <w:tcPr>
            <w:tcW w:w="80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spacing w:line="362" w:lineRule="exact"/>
              <w:ind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/>
                <w:sz w:val="24"/>
                <w:szCs w:val="24"/>
              </w:rPr>
              <w:t>（市农民工工作议事协调机构代章）</w:t>
            </w:r>
          </w:p>
          <w:p>
            <w:pPr>
              <w:pStyle w:val="9"/>
              <w:spacing w:line="362" w:lineRule="exact"/>
              <w:ind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>
            <w:pPr>
              <w:pStyle w:val="9"/>
              <w:spacing w:line="362" w:lineRule="exact"/>
              <w:ind w:firstLine="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82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362" w:lineRule="exact"/>
              <w:ind w:left="0" w:leftChars="0" w:firstLine="240" w:firstLineChars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省</w:t>
            </w:r>
            <w:r>
              <w:rPr>
                <w:rFonts w:hint="eastAsia"/>
                <w:sz w:val="24"/>
                <w:szCs w:val="24"/>
                <w:lang w:eastAsia="zh-CN"/>
              </w:rPr>
              <w:t>级评选表 彰机构推荐 意见</w:t>
            </w:r>
          </w:p>
        </w:tc>
        <w:tc>
          <w:tcPr>
            <w:tcW w:w="80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tabs>
                <w:tab w:val="left" w:pos="2861"/>
                <w:tab w:val="left" w:pos="3936"/>
              </w:tabs>
              <w:spacing w:line="370" w:lineRule="exact"/>
              <w:ind w:right="420" w:firstLine="2640" w:firstLineChars="1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（省、</w:t>
            </w:r>
            <w:r>
              <w:rPr>
                <w:sz w:val="24"/>
                <w:szCs w:val="24"/>
                <w:lang w:val="zh-CN" w:eastAsia="zh-CN" w:bidi="zh-CN"/>
              </w:rPr>
              <w:t>区、</w:t>
            </w:r>
            <w:r>
              <w:rPr>
                <w:sz w:val="24"/>
                <w:szCs w:val="24"/>
              </w:rPr>
              <w:t>市农民工工作议事协调机构代章）</w:t>
            </w:r>
          </w:p>
          <w:p>
            <w:pPr>
              <w:pStyle w:val="9"/>
              <w:tabs>
                <w:tab w:val="left" w:pos="2861"/>
                <w:tab w:val="left" w:pos="3936"/>
              </w:tabs>
              <w:spacing w:line="370" w:lineRule="exact"/>
              <w:ind w:right="42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sz w:val="24"/>
                <w:szCs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05" w:hRule="exac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全国评选表 彰委员会审 核意见</w:t>
            </w:r>
          </w:p>
        </w:tc>
        <w:tc>
          <w:tcPr>
            <w:tcW w:w="8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tabs>
                <w:tab w:val="left" w:pos="2698"/>
                <w:tab w:val="left" w:pos="3773"/>
              </w:tabs>
              <w:spacing w:line="341" w:lineRule="exact"/>
              <w:ind w:right="42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（国务院农民工工作领导小组办公室代章） </w:t>
            </w:r>
          </w:p>
          <w:p>
            <w:pPr>
              <w:pStyle w:val="9"/>
              <w:tabs>
                <w:tab w:val="left" w:pos="2698"/>
                <w:tab w:val="left" w:pos="3773"/>
              </w:tabs>
              <w:spacing w:line="341" w:lineRule="exact"/>
              <w:ind w:right="42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</w:t>
            </w:r>
            <w:r>
              <w:rPr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sz w:val="24"/>
                <w:szCs w:val="24"/>
              </w:rPr>
              <w:t>日</w:t>
            </w:r>
          </w:p>
        </w:tc>
      </w:tr>
    </w:tbl>
    <w:p>
      <w:pPr>
        <w:rPr>
          <w:rFonts w:eastAsia="宋体"/>
          <w:lang w:eastAsia="zh-CN"/>
        </w:rPr>
      </w:pPr>
    </w:p>
    <w:sectPr>
      <w:headerReference r:id="rId3" w:type="default"/>
      <w:footerReference r:id="rId4" w:type="default"/>
      <w:footerReference r:id="rId5" w:type="even"/>
      <w:pgSz w:w="11900" w:h="16840"/>
      <w:pgMar w:top="1616" w:right="1385" w:bottom="1214" w:left="1174" w:header="1188" w:footer="786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w:rPr>
        <w:rFonts w:ascii="Times New Roman" w:hAnsi="Times New Roman" w:eastAsia="Times New Roman" w:cs="Times New Roman"/>
        <w:color w:val="000000"/>
        <w:kern w:val="0"/>
        <w:sz w:val="24"/>
        <w:szCs w:val="24"/>
        <w:lang w:val="en-US" w:eastAsia="en-US" w:bidi="en-US"/>
      </w:rPr>
      <w:pict>
        <v:shape id="Shape 5" o:spid="_x0000_s3073" o:spt="202" type="#_x0000_t202" style="position:absolute;left:0pt;margin-left:462.45pt;margin-top:754.95pt;height:9.35pt;width:4.55pt;mso-position-horizontal-relative:page;mso-position-vertical-relative:page;mso-wrap-style:none;z-index:-251658240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11"/>
                  <w:rPr>
                    <w:sz w:val="30"/>
                    <w:szCs w:val="30"/>
                  </w:rPr>
                </w:pPr>
                <w:r>
                  <w:rPr>
                    <w:rFonts w:ascii="宋体" w:hAnsi="宋体" w:eastAsia="宋体" w:cs="宋体"/>
                    <w:sz w:val="30"/>
                    <w:szCs w:val="30"/>
                  </w:rPr>
                  <w:t>1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58E"/>
    <w:rsid w:val="00151C33"/>
    <w:rsid w:val="001F29CC"/>
    <w:rsid w:val="002B3A86"/>
    <w:rsid w:val="0041764B"/>
    <w:rsid w:val="00513E5E"/>
    <w:rsid w:val="00660A24"/>
    <w:rsid w:val="00692692"/>
    <w:rsid w:val="006A01F8"/>
    <w:rsid w:val="006D2A54"/>
    <w:rsid w:val="00767F40"/>
    <w:rsid w:val="007F23D3"/>
    <w:rsid w:val="0084058E"/>
    <w:rsid w:val="00840D9B"/>
    <w:rsid w:val="00853947"/>
    <w:rsid w:val="00854C88"/>
    <w:rsid w:val="00864428"/>
    <w:rsid w:val="008A3D83"/>
    <w:rsid w:val="009D0B4D"/>
    <w:rsid w:val="00A625B4"/>
    <w:rsid w:val="00A62776"/>
    <w:rsid w:val="00B93E2E"/>
    <w:rsid w:val="00CB17CA"/>
    <w:rsid w:val="00D03986"/>
    <w:rsid w:val="00D05C7A"/>
    <w:rsid w:val="00DB31E2"/>
    <w:rsid w:val="00DC6FD6"/>
    <w:rsid w:val="00FE5BA5"/>
    <w:rsid w:val="10E62626"/>
    <w:rsid w:val="17165A45"/>
    <w:rsid w:val="198B56E2"/>
    <w:rsid w:val="20D1519B"/>
    <w:rsid w:val="336768BA"/>
    <w:rsid w:val="359E4314"/>
    <w:rsid w:val="4A523C11"/>
    <w:rsid w:val="5D4E3F78"/>
    <w:rsid w:val="6BEB1E6E"/>
    <w:rsid w:val="79777DC5"/>
    <w:rsid w:val="799E03E7"/>
    <w:rsid w:val="7CE608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  <o:rules v:ext="edit">
        <o:r id="V:Rule1" type="connector" idref="#Straight Connector 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en-US" w:eastAsia="en-US" w:bidi="en-US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首行缩进:  2 字符"/>
    <w:basedOn w:val="1"/>
    <w:qFormat/>
    <w:uiPriority w:val="99"/>
    <w:pPr>
      <w:spacing w:line="360" w:lineRule="auto"/>
      <w:ind w:firstLine="560" w:firstLineChars="200"/>
    </w:pPr>
    <w:rPr>
      <w:rFonts w:eastAsia="仿宋_GB2312"/>
      <w:sz w:val="24"/>
      <w:szCs w:val="20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8">
    <w:name w:val="Heading #2|1"/>
    <w:basedOn w:val="1"/>
    <w:qFormat/>
    <w:uiPriority w:val="0"/>
    <w:pPr>
      <w:spacing w:after="520" w:line="665" w:lineRule="exact"/>
      <w:jc w:val="center"/>
      <w:outlineLvl w:val="1"/>
    </w:pPr>
    <w:rPr>
      <w:rFonts w:ascii="宋体" w:hAnsi="宋体" w:eastAsia="宋体" w:cs="宋体"/>
      <w:sz w:val="40"/>
      <w:szCs w:val="40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0">
    <w:name w:val="Other|2"/>
    <w:basedOn w:val="1"/>
    <w:qFormat/>
    <w:uiPriority w:val="0"/>
    <w:pPr>
      <w:spacing w:line="197" w:lineRule="auto"/>
      <w:ind w:firstLine="80"/>
    </w:pPr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1">
    <w:name w:val="Header or footer|2"/>
    <w:basedOn w:val="1"/>
    <w:qFormat/>
    <w:uiPriority w:val="0"/>
    <w:rPr>
      <w:sz w:val="20"/>
      <w:szCs w:val="20"/>
      <w:lang w:val="zh-TW" w:eastAsia="zh-TW" w:bidi="zh-TW"/>
    </w:rPr>
  </w:style>
  <w:style w:type="character" w:customStyle="1" w:styleId="12">
    <w:name w:val="页眉 Char"/>
    <w:basedOn w:val="6"/>
    <w:link w:val="4"/>
    <w:semiHidden/>
    <w:qFormat/>
    <w:uiPriority w:val="99"/>
    <w:rPr>
      <w:rFonts w:ascii="Times New Roman" w:hAnsi="Times New Roman" w:eastAsia="Times New Roman" w:cs="Times New Roman"/>
      <w:color w:val="000000"/>
      <w:kern w:val="0"/>
      <w:sz w:val="18"/>
      <w:szCs w:val="18"/>
      <w:lang w:eastAsia="en-US" w:bidi="en-US"/>
    </w:rPr>
  </w:style>
  <w:style w:type="character" w:customStyle="1" w:styleId="13">
    <w:name w:val="页脚 Char"/>
    <w:basedOn w:val="6"/>
    <w:link w:val="3"/>
    <w:semiHidden/>
    <w:qFormat/>
    <w:uiPriority w:val="99"/>
    <w:rPr>
      <w:rFonts w:ascii="Times New Roman" w:hAnsi="Times New Roman" w:eastAsia="Times New Roman" w:cs="Times New Roman"/>
      <w:color w:val="000000"/>
      <w:kern w:val="0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331</Words>
  <Characters>1889</Characters>
  <Lines>15</Lines>
  <Paragraphs>4</Paragraphs>
  <TotalTime>2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2020-09-30T07:35:00Z</dcterms:created>
  <dc:creator>User</dc:creator>
  <cp:lastModifiedBy>xj</cp:lastModifiedBy>
  <cp:lastPrinted>2020-10-11T07:18:00Z</cp:lastPrinted>
  <dcterms:modified xsi:type="dcterms:W3CDTF">2020-10-16T01:08:54Z</dcterms:modified>
  <dc:title>附表2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