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 w:cs="黑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山东省人力资源和社会保障厅</w:t>
      </w:r>
      <w:r>
        <w:rPr>
          <w:rFonts w:hint="eastAsia" w:ascii="方正小标宋简体" w:hAnsi="黑体" w:eastAsia="方正小标宋简体" w:cs="黑体"/>
          <w:bCs/>
          <w:color w:val="000000"/>
          <w:sz w:val="44"/>
          <w:szCs w:val="44"/>
        </w:rPr>
        <w:t>关于精简办事程序改进职称证书办理工作的通知</w:t>
      </w:r>
    </w:p>
    <w:bookmarkEnd w:id="0"/>
    <w:p>
      <w:pPr>
        <w:spacing w:line="500" w:lineRule="exact"/>
        <w:jc w:val="center"/>
        <w:rPr>
          <w:rFonts w:ascii="仿宋_GB2312" w:eastAsia="仿宋_GB2312"/>
          <w:color w:val="000000"/>
        </w:rPr>
      </w:pPr>
    </w:p>
    <w:p>
      <w:pPr>
        <w:pStyle w:val="3"/>
        <w:widowControl/>
        <w:spacing w:beforeAutospacing="0" w:afterAutospacing="0" w:line="500" w:lineRule="exact"/>
      </w:pPr>
      <w:r>
        <w:rPr>
          <w:rFonts w:ascii="仿宋_GB2312" w:hAnsi="仿宋_GB2312" w:eastAsia="仿宋_GB2312" w:cs="仿宋_GB2312"/>
          <w:sz w:val="32"/>
          <w:szCs w:val="32"/>
        </w:rPr>
        <w:t>各市人力资源社会保障局，省直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有关部门（单位）：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为全面贯彻全省人社系统创业服务质效提升行动视频会议精神，进一步转作风、减程序、优服务，根据《山东省职称证书管理办法》（鲁人社规〔</w:t>
      </w:r>
      <w:r>
        <w:rPr>
          <w:rFonts w:ascii="Times New Roman" w:hAnsi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Times New Roman" w:hAnsi="Times New Roman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号）、《山东省专业技术职务任职资格评审办法（试行）》（鲁人发〔</w:t>
      </w:r>
      <w:r>
        <w:rPr>
          <w:rFonts w:ascii="Times New Roman" w:hAnsi="Times New Roman"/>
          <w:sz w:val="32"/>
          <w:szCs w:val="32"/>
        </w:rPr>
        <w:t>2002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Times New Roman" w:hAnsi="Times New Roman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号）及有关规定，自</w:t>
      </w:r>
      <w:r>
        <w:rPr>
          <w:rFonts w:ascii="Times New Roman" w:hAnsi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年度起大力推进职称电子证书，现将办理职称证书有关事项通知如下：</w:t>
      </w:r>
    </w:p>
    <w:p>
      <w:pPr>
        <w:pStyle w:val="3"/>
        <w:widowControl/>
        <w:spacing w:beforeAutospacing="0" w:afterAutospacing="0" w:line="500" w:lineRule="exact"/>
      </w:pPr>
      <w:r>
        <w:rPr>
          <w:rFonts w:ascii="黑体" w:hAnsi="宋体" w:eastAsia="黑体" w:cs="黑体"/>
          <w:sz w:val="32"/>
          <w:szCs w:val="32"/>
        </w:rPr>
        <w:t>   一、</w:t>
      </w:r>
      <w:r>
        <w:rPr>
          <w:rFonts w:ascii="Times New Roman" w:hAnsi="Times New Roman"/>
          <w:sz w:val="32"/>
          <w:szCs w:val="32"/>
        </w:rPr>
        <w:t>2018</w:t>
      </w:r>
      <w:r>
        <w:rPr>
          <w:rFonts w:hint="eastAsia" w:ascii="黑体" w:hAnsi="宋体" w:eastAsia="黑体" w:cs="黑体"/>
          <w:sz w:val="32"/>
          <w:szCs w:val="32"/>
        </w:rPr>
        <w:t>年度职称证书办理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（一）省人力资源社会保障厅核准公布的高级职称，实行电子证书，不再发放纸质证书。专业技术人员可使用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省专业技术人员管理服务平台</w:t>
      </w:r>
      <w:r>
        <w:rPr>
          <w:rFonts w:ascii="Times New Roman" w:hAnsi="Times New Roman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ascii="Times New Roman" w:hAnsi="Times New Roman"/>
          <w:sz w:val="32"/>
          <w:szCs w:val="32"/>
          <w:highlight w:val="none"/>
        </w:rPr>
        <w:t>http://hrss.shandong.gov.cn/rsrc/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），登录个人账户后，自行下载打印。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二）各省直部门（单位）核准公布的初、中级职称实行纸质证书。省直部门（单位）可登录本单位的系统后台账号，下载评审通过人员的职称证书，打印并加盖公章后发放；或者按统一的模板印制并加盖公章后发放。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（三）各设区的市核准公布的初、中、高级职称，按照本地区有关规定办理发放。试行电子证书的，不再统一发放纸质证书，专业技术人员可使用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山东省专业技术人员管理服务平台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自行下载打印。未使用电子证书的，按规定办理发放纸质证书。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黑体" w:hAnsi="宋体" w:eastAsia="黑体" w:cs="黑体"/>
          <w:sz w:val="32"/>
          <w:szCs w:val="32"/>
        </w:rPr>
        <w:t>  二、职称证书补办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已实行电子证书的证书补办，持证人可以从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山东省专业技术人员管理服务平台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自行打印补办。</w:t>
      </w:r>
    </w:p>
    <w:p>
      <w:pPr>
        <w:pStyle w:val="3"/>
        <w:widowControl/>
        <w:spacing w:beforeAutospacing="0" w:afterAutospacing="0" w:line="500" w:lineRule="exact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    仍实行纸质证书的证书补办，持证人须据实填写《职称证书遗失补办个人承诺书》（见附件），经主管部门审核后（无主管部门的由人事档案管理部门审核），由职称呈报部门统一到职称证书核准公布部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门补办。其中，需省人力资源社会保障厅补办的，各设区的市人力资源社会保障局或省直部门（单位）的办理人须持本人身份证、介绍信、《职称证书遗失补办个人承诺书》到省人力资源市场政务大厅</w:t>
      </w:r>
      <w:r>
        <w:rPr>
          <w:rFonts w:ascii="Times New Roman" w:hAnsi="Times New Roman"/>
          <w:sz w:val="32"/>
          <w:szCs w:val="32"/>
          <w:highlight w:val="none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号窗口办理。</w:t>
      </w:r>
      <w:r>
        <w:rPr>
          <w:rFonts w:ascii="Times New Roman" w:hAnsi="Times New Roman"/>
          <w:sz w:val="32"/>
          <w:szCs w:val="32"/>
          <w:highlight w:val="none"/>
        </w:rPr>
        <w:t>2004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年度之前取得资格的，需同时提供档案管理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部门盖章的《评审表》复印件和核准公布文件复印件。</w:t>
      </w:r>
    </w:p>
    <w:p>
      <w:pPr>
        <w:pStyle w:val="3"/>
        <w:widowControl/>
        <w:spacing w:beforeAutospacing="0" w:afterAutospacing="0" w:line="500" w:lineRule="exact"/>
        <w:ind w:firstLine="640" w:firstLineChars="200"/>
      </w:pPr>
      <w:r>
        <w:rPr>
          <w:rFonts w:ascii="黑体" w:hAnsi="宋体" w:eastAsia="黑体" w:cs="黑体"/>
          <w:sz w:val="32"/>
          <w:szCs w:val="32"/>
        </w:rPr>
        <w:t>三</w:t>
      </w:r>
      <w:r>
        <w:rPr>
          <w:rFonts w:hint="eastAsia" w:ascii="黑体" w:hAnsi="宋体" w:eastAsia="黑体" w:cs="黑体"/>
          <w:sz w:val="32"/>
          <w:szCs w:val="32"/>
        </w:rPr>
        <w:t>、开通证书查验服务</w:t>
      </w:r>
    </w:p>
    <w:p>
      <w:pPr>
        <w:pStyle w:val="3"/>
        <w:widowControl/>
        <w:spacing w:beforeAutospacing="0" w:afterAutospacing="0" w:line="500" w:lineRule="exact"/>
      </w:pPr>
      <w:r>
        <w:rPr>
          <w:rFonts w:ascii="Times New Roman" w:hAnsi="Times New Roman"/>
          <w:sz w:val="32"/>
          <w:szCs w:val="32"/>
        </w:rPr>
        <w:t>        “</w:t>
      </w:r>
      <w:r>
        <w:rPr>
          <w:rFonts w:ascii="仿宋_GB2312" w:hAnsi="仿宋_GB2312" w:eastAsia="仿宋_GB2312" w:cs="仿宋_GB2312"/>
          <w:sz w:val="32"/>
          <w:szCs w:val="32"/>
        </w:rPr>
        <w:t>山东省专业技术人员管理服务平台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上线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证书查询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功能，公开向社会提供职称证书查验服务。各级人力资源社会保障部门要按照《关于加快推进职称证书信息化建设有关问题的通知》要求，建立并逐步完善职称证书数据库。</w:t>
      </w:r>
    </w:p>
    <w:p>
      <w:pPr>
        <w:pStyle w:val="3"/>
        <w:widowControl/>
        <w:spacing w:beforeAutospacing="0" w:afterAutospacing="0"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    各市、各部门（单位）要提高认识，按照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谁核准公布、谁负责管理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的原则，做好证书数据整理和发放工作，积极主动为专业技术人员提供便捷、高效、优质服务。</w:t>
      </w:r>
    </w:p>
    <w:p>
      <w:pPr>
        <w:pStyle w:val="3"/>
        <w:widowControl/>
        <w:spacing w:beforeAutospacing="0" w:afterAutospacing="0" w:line="500" w:lineRule="exact"/>
      </w:pPr>
    </w:p>
    <w:p>
      <w:pPr>
        <w:pStyle w:val="3"/>
        <w:widowControl/>
        <w:spacing w:beforeAutospacing="0" w:afterAutospacing="0" w:line="500" w:lineRule="exact"/>
        <w:ind w:firstLine="49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附件：职称证书遗失补办个人承诺书</w:t>
      </w:r>
    </w:p>
    <w:p>
      <w:pPr>
        <w:pStyle w:val="3"/>
        <w:widowControl/>
        <w:spacing w:beforeAutospacing="0" w:afterAutospacing="0" w:line="500" w:lineRule="exact"/>
        <w:ind w:firstLine="49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ind w:firstLine="497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 w:line="500" w:lineRule="exact"/>
        <w:jc w:val="right"/>
      </w:pPr>
      <w:r>
        <w:rPr>
          <w:rFonts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省人力资源和社会保障厅</w:t>
      </w:r>
    </w:p>
    <w:p>
      <w:pPr>
        <w:pStyle w:val="3"/>
        <w:widowControl/>
        <w:shd w:val="clear"/>
        <w:spacing w:before="100" w:beforeAutospacing="0" w:after="100" w:afterAutospacing="0" w:line="520" w:lineRule="exact"/>
        <w:ind w:firstLine="0" w:firstLineChars="0"/>
        <w:jc w:val="center"/>
        <w:rPr>
          <w:rFonts w:ascii="仿宋_GB2312" w:hAnsi="微软雅黑" w:eastAsia="仿宋_GB2312" w:cs="仿宋_GB2312"/>
          <w:color w:val="333333"/>
          <w:sz w:val="32"/>
          <w:szCs w:val="32"/>
          <w:shd w:val="clear" w:color="auto" w:fill="FFFFFF"/>
        </w:rPr>
      </w:pPr>
      <w:r>
        <w:t>                                                            </w:t>
      </w:r>
      <w:r>
        <w:rPr>
          <w:rFonts w:ascii="Times New Roman" w:hAnsi="Times New Roman"/>
        </w:rPr>
        <w:t>        </w:t>
      </w:r>
      <w:r>
        <w:rPr>
          <w:rFonts w:ascii="Times New Roman" w:hAnsi="Times New Roman"/>
          <w:sz w:val="32"/>
          <w:szCs w:val="32"/>
        </w:rPr>
        <w:t>2019年3月22日</w:t>
      </w:r>
    </w:p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83F14"/>
    <w:rsid w:val="161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2020-08-13T02:47:00Z</dcterms:created>
  <dc:creator>user</dc:creator>
  <cp:lastModifiedBy>user</cp:lastModifiedBy>
  <dcterms:modified xsi:type="dcterms:W3CDTF">2020-08-13T02:47:37Z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