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黑体" w:eastAsia="方正小标宋简体" w:cs="黑体"/>
          <w:color w:val="000000"/>
          <w:sz w:val="44"/>
          <w:szCs w:val="44"/>
        </w:rPr>
      </w:pPr>
      <w:bookmarkStart w:id="0" w:name="_GoBack"/>
      <w:r>
        <w:rPr>
          <w:rFonts w:hint="eastAsia" w:ascii="方正小标宋简体" w:hAnsi="黑体" w:eastAsia="方正小标宋简体" w:cs="黑体"/>
          <w:color w:val="000000"/>
          <w:sz w:val="44"/>
          <w:szCs w:val="44"/>
        </w:rPr>
        <w:t>山东省人力资源和社会保障厅等6部门</w:t>
      </w:r>
    </w:p>
    <w:p>
      <w:pPr>
        <w:spacing w:line="580" w:lineRule="exact"/>
        <w:jc w:val="center"/>
        <w:rPr>
          <w:rFonts w:hint="eastAsia" w:ascii="方正小标宋简体" w:hAnsi="黑体" w:eastAsia="方正小标宋简体" w:cs="黑体"/>
          <w:color w:val="000000"/>
          <w:sz w:val="44"/>
          <w:szCs w:val="44"/>
        </w:rPr>
      </w:pPr>
      <w:r>
        <w:rPr>
          <w:rFonts w:ascii="方正小标宋简体" w:hAnsi="黑体" w:eastAsia="方正小标宋简体" w:cs="黑体"/>
          <w:color w:val="000000"/>
          <w:sz w:val="44"/>
          <w:szCs w:val="44"/>
        </w:rPr>
        <w:t>关于贯彻落实人社部函〔2018〕186号文件</w:t>
      </w:r>
    </w:p>
    <w:p>
      <w:pPr>
        <w:spacing w:line="580" w:lineRule="exact"/>
        <w:jc w:val="center"/>
        <w:rPr>
          <w:rFonts w:ascii="方正小标宋简体" w:hAnsi="黑体" w:eastAsia="方正小标宋简体" w:cs="黑体"/>
          <w:color w:val="000000"/>
          <w:sz w:val="44"/>
          <w:szCs w:val="44"/>
        </w:rPr>
      </w:pPr>
      <w:r>
        <w:rPr>
          <w:rFonts w:ascii="方正小标宋简体" w:hAnsi="黑体" w:eastAsia="方正小标宋简体" w:cs="黑体"/>
          <w:color w:val="000000"/>
          <w:sz w:val="44"/>
          <w:szCs w:val="44"/>
        </w:rPr>
        <w:t>组织实施</w:t>
      </w:r>
      <w:r>
        <w:rPr>
          <w:rFonts w:hint="eastAsia" w:ascii="方正小标宋简体" w:hAnsi="黑体" w:eastAsia="方正小标宋简体" w:cs="黑体"/>
          <w:color w:val="000000"/>
          <w:sz w:val="44"/>
          <w:szCs w:val="44"/>
        </w:rPr>
        <w:t>全省</w:t>
      </w:r>
      <w:r>
        <w:rPr>
          <w:rFonts w:ascii="方正小标宋简体" w:hAnsi="黑体" w:eastAsia="方正小标宋简体" w:cs="黑体"/>
          <w:color w:val="000000"/>
          <w:sz w:val="44"/>
          <w:szCs w:val="44"/>
        </w:rPr>
        <w:t>青年见习计划的通知</w:t>
      </w:r>
    </w:p>
    <w:bookmarkEnd w:id="0"/>
    <w:p>
      <w:pPr>
        <w:jc w:val="center"/>
        <w:rPr>
          <w:rFonts w:hint="eastAsia" w:ascii="仿宋_GB2312" w:eastAsia="仿宋_GB2312"/>
          <w:bCs/>
          <w:color w:val="000000"/>
          <w:sz w:val="32"/>
          <w:szCs w:val="32"/>
        </w:rPr>
      </w:pPr>
      <w:r>
        <w:rPr>
          <w:rFonts w:hint="eastAsia" w:ascii="仿宋_GB2312" w:eastAsia="仿宋_GB2312"/>
          <w:bCs/>
          <w:color w:val="000000"/>
          <w:sz w:val="32"/>
          <w:szCs w:val="32"/>
        </w:rPr>
        <w:t>鲁人社字〔2019〕72号</w:t>
      </w:r>
    </w:p>
    <w:p>
      <w:pPr>
        <w:spacing w:line="560" w:lineRule="exact"/>
        <w:rPr>
          <w:rFonts w:hint="eastAsia"/>
          <w:color w:val="000000"/>
          <w:sz w:val="32"/>
          <w:szCs w:val="32"/>
        </w:rPr>
      </w:pPr>
    </w:p>
    <w:p>
      <w:pPr>
        <w:spacing w:line="560" w:lineRule="exact"/>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各市人力资源社会保障局、财政局、商务局、国资委、团委、工商联：</w:t>
      </w:r>
    </w:p>
    <w:p>
      <w:pPr>
        <w:spacing w:line="560" w:lineRule="exact"/>
        <w:ind w:firstLine="648" w:firstLineChars="200"/>
        <w:rPr>
          <w:rFonts w:ascii="仿宋_GB2312" w:hAnsi="微软雅黑" w:eastAsia="仿宋_GB2312" w:cs="宋体"/>
          <w:color w:val="000000"/>
          <w:spacing w:val="4"/>
          <w:kern w:val="32"/>
          <w:sz w:val="32"/>
          <w:szCs w:val="32"/>
        </w:rPr>
      </w:pPr>
      <w:r>
        <w:rPr>
          <w:rFonts w:hint="eastAsia" w:ascii="仿宋_GB2312" w:hAnsi="微软雅黑" w:eastAsia="仿宋_GB2312" w:cs="宋体"/>
          <w:color w:val="000000"/>
          <w:spacing w:val="4"/>
          <w:kern w:val="32"/>
          <w:sz w:val="32"/>
          <w:szCs w:val="32"/>
        </w:rPr>
        <w:t>为提高青年人群的就业技能，增强其就业竞争能力，促进实现更加充分更高质量就业，根据《人力资源社会保障部 财政部 商务部 国务院国资委 共青团中央 全国工商联关于实施三年百万青年见习计划的通知》（人社部函〔2018〕186号）要求，我省自2019年起，组织实施青年见习计划。现就有关事项通知如下：</w:t>
      </w:r>
    </w:p>
    <w:p>
      <w:pPr>
        <w:spacing w:line="560" w:lineRule="exact"/>
        <w:ind w:firstLine="632"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一、目标任务</w:t>
      </w:r>
    </w:p>
    <w:p>
      <w:pPr>
        <w:spacing w:line="560" w:lineRule="exact"/>
        <w:ind w:firstLine="632"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自2019年起，全省用三年时间组织7.9万青年参加见习。年度计划目标任务为2019年2.15万人，2020年2.74万人，2021年3.01万人。各市要按照《山东省三年7.9万青年见习计划分市年度目标任务安排》（见附件1），完成计划实施，不断完善见习制度和工作体系，设立一批见习基地，开发见习岗位，加大经费支持，加强见习管理，提升见习服务保障能力。力争使有见习意愿的失业青年都能获得见习机会，增强就业竞争力，形成有利于促进青年就业的长效机制。</w:t>
      </w:r>
    </w:p>
    <w:p>
      <w:pPr>
        <w:spacing w:line="560" w:lineRule="exact"/>
        <w:ind w:firstLine="632"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二、工作内容</w:t>
      </w:r>
    </w:p>
    <w:p>
      <w:pPr>
        <w:spacing w:line="560" w:lineRule="exact"/>
        <w:ind w:firstLine="632" w:firstLineChars="200"/>
        <w:rPr>
          <w:rFonts w:hint="eastAsia" w:ascii="仿宋_GB2312" w:hAnsi="微软雅黑" w:eastAsia="仿宋_GB2312" w:cs="宋体"/>
          <w:color w:val="000000"/>
          <w:kern w:val="0"/>
          <w:sz w:val="32"/>
          <w:szCs w:val="32"/>
        </w:rPr>
      </w:pPr>
      <w:r>
        <w:rPr>
          <w:rFonts w:hint="eastAsia" w:ascii="楷体_GB2312" w:hAnsi="楷体_GB2312" w:eastAsia="楷体_GB2312" w:cs="楷体_GB2312"/>
          <w:color w:val="000000"/>
          <w:kern w:val="0"/>
          <w:sz w:val="32"/>
          <w:szCs w:val="32"/>
        </w:rPr>
        <w:t>（一）明确见习对象和期限。</w:t>
      </w:r>
      <w:r>
        <w:rPr>
          <w:rFonts w:hint="eastAsia" w:ascii="仿宋_GB2312" w:hAnsi="微软雅黑" w:eastAsia="仿宋_GB2312" w:cs="宋体"/>
          <w:color w:val="000000"/>
          <w:kern w:val="0"/>
          <w:sz w:val="32"/>
          <w:szCs w:val="32"/>
        </w:rPr>
        <w:t>我省三年7.9万青年见习计划对象是指择业期内（自毕业之日起三年内）离校未就业山东生源高校毕业生及16-24周岁未就业或失业的青年，各市在实施中可通过本地“离校未就业毕业生数据库”“社保数据”和“失业登记数据库”查询核实参加见习人员身份。每年7月初毕业生离校时同步启动信息衔接和登记摸排，及早锁定见习对象。建立见习实名台账，做到人员底数清、技能水平清、见习需求清，提供有针对性的见习服务。对其中建档立卡贫困家庭、城乡低保家庭、零就业家庭青年，以及缺乏工作经历的青年，优先提供见习机会。见习期限一般为3-6个月，最长不超过12个月，具体可根据见习人员特点和岗位要求合理确定。</w:t>
      </w:r>
    </w:p>
    <w:p>
      <w:pPr>
        <w:spacing w:line="560" w:lineRule="exact"/>
        <w:ind w:firstLine="632" w:firstLineChars="200"/>
        <w:rPr>
          <w:rFonts w:hint="eastAsia" w:ascii="仿宋_GB2312" w:hAnsi="微软雅黑" w:eastAsia="仿宋_GB2312" w:cs="宋体"/>
          <w:color w:val="000000"/>
          <w:kern w:val="0"/>
          <w:sz w:val="32"/>
          <w:szCs w:val="32"/>
        </w:rPr>
      </w:pPr>
      <w:r>
        <w:rPr>
          <w:rFonts w:hint="eastAsia" w:ascii="楷体_GB2312" w:hAnsi="楷体_GB2312" w:eastAsia="楷体_GB2312" w:cs="楷体_GB2312"/>
          <w:color w:val="000000"/>
          <w:kern w:val="0"/>
          <w:sz w:val="32"/>
          <w:szCs w:val="32"/>
        </w:rPr>
        <w:t>（二）开发见习岗位。</w:t>
      </w:r>
      <w:r>
        <w:rPr>
          <w:rFonts w:hint="eastAsia" w:ascii="仿宋_GB2312" w:hAnsi="微软雅黑" w:eastAsia="仿宋_GB2312" w:cs="宋体"/>
          <w:color w:val="000000"/>
          <w:kern w:val="0"/>
          <w:sz w:val="32"/>
          <w:szCs w:val="32"/>
        </w:rPr>
        <w:t>各市要根据优势产业发展和青年见习需求，确定企事业单位、社会组织作为“山东省青年见习基地”（以下简称为见习基地），充分挖掘见习岗位，2019年前认定的“高校毕业生就业见习基地”“青年就业创业见习基地”，符合条件的可继续吸纳青年见习，并列入“山东省青年见习基地”。见习单位应合法经营，制度健全，管理规范；具有良好的社会信誉，能够持续提供一定数量且有助于提升就业能力的见习岗位；为见习人员按月足额发放不低于当地最低工资标准的基本生活补助，并为见习人员购买人身意外伤害保险；见习岗位应符合青年实践能力提升需要，具有一定知识、技术、技能含量和业务内容，具备符合国家规定的劳动保护措施和劳动安全卫生条件，具备开展就业见习所需的师资力量和培训条件。鼓励优先吸纳本地区具有一定行业代表性和社会影响力的企业为“见习基地”。</w:t>
      </w:r>
    </w:p>
    <w:p>
      <w:pPr>
        <w:spacing w:line="560" w:lineRule="exact"/>
        <w:ind w:firstLine="632" w:firstLineChars="200"/>
        <w:rPr>
          <w:rFonts w:hint="eastAsia" w:ascii="仿宋_GB2312" w:hAnsi="微软雅黑" w:eastAsia="仿宋_GB2312" w:cs="宋体"/>
          <w:color w:val="000000"/>
          <w:kern w:val="0"/>
          <w:sz w:val="32"/>
          <w:szCs w:val="32"/>
        </w:rPr>
      </w:pPr>
      <w:r>
        <w:rPr>
          <w:rFonts w:hint="eastAsia" w:ascii="楷体_GB2312" w:hAnsi="楷体_GB2312" w:eastAsia="楷体_GB2312" w:cs="楷体_GB2312"/>
          <w:color w:val="000000"/>
          <w:kern w:val="0"/>
          <w:sz w:val="32"/>
          <w:szCs w:val="32"/>
        </w:rPr>
        <w:t>（三）完善信息对接机制。</w:t>
      </w:r>
      <w:r>
        <w:rPr>
          <w:rFonts w:hint="eastAsia" w:ascii="仿宋_GB2312" w:hAnsi="微软雅黑" w:eastAsia="仿宋_GB2312" w:cs="宋体"/>
          <w:color w:val="000000"/>
          <w:kern w:val="0"/>
          <w:sz w:val="32"/>
          <w:szCs w:val="32"/>
        </w:rPr>
        <w:t>各市要多渠道助力见习供需双方对接，确保供需方能够精准对接。各市人力资源社会保障部门要根据见习对象学历专业特点和见习单位需求，组织见习岗位推荐、双向选择洽谈活动，并将政策咨询、见习指导贯穿其中，提升见习匹配效率。2019年，我省将探索建立“山东青年见习系统”（以下简称“见习系统”），山东省青年见习工作要实现网上办理。各市要组织本地区管辖见习基地、见习人员使用“见习系统”，发布见习岗位和提交见习需求，签订见习协议，实现见习过程的动态管理。各级主管部门要主动梳理本地区见习岗位、见习政策和服务机构联络方式等信息，维护到“见习系统”中。要依托“见习系统”，拓展见习服务网上绿色通道，为见习人员报名、见习单位申报、见习信息发布、政策审核经办等提供便捷高效的一体化服务。系统上线之前，线下组织实施。</w:t>
      </w:r>
    </w:p>
    <w:p>
      <w:pPr>
        <w:spacing w:line="560" w:lineRule="exact"/>
        <w:ind w:firstLine="632" w:firstLineChars="200"/>
        <w:rPr>
          <w:rFonts w:hint="eastAsia" w:ascii="仿宋_GB2312" w:hAnsi="Calibri" w:eastAsia="仿宋_GB2312"/>
          <w:color w:val="000000"/>
          <w:sz w:val="32"/>
          <w:szCs w:val="32"/>
        </w:rPr>
      </w:pPr>
      <w:r>
        <w:rPr>
          <w:rFonts w:hint="eastAsia" w:ascii="楷体_GB2312" w:hAnsi="楷体_GB2312" w:eastAsia="楷体_GB2312" w:cs="楷体_GB2312"/>
          <w:color w:val="000000"/>
          <w:kern w:val="0"/>
          <w:sz w:val="32"/>
          <w:szCs w:val="32"/>
        </w:rPr>
        <w:t>（四）加强见习基地管理。</w:t>
      </w:r>
      <w:r>
        <w:rPr>
          <w:rFonts w:hint="eastAsia" w:ascii="仿宋_GB2312" w:hAnsi="微软雅黑" w:eastAsia="仿宋_GB2312" w:cs="宋体"/>
          <w:color w:val="000000"/>
          <w:kern w:val="0"/>
          <w:sz w:val="32"/>
          <w:szCs w:val="32"/>
        </w:rPr>
        <w:t>吸纳青年见习的单位应向当地所属人社部门申请设立见习基地，与见习人员签订见习协议，明确见习期限、岗位职责、见习待遇、见习计划安排、双方权利义务、解除终止协议条件等。各见</w:t>
      </w:r>
      <w:r>
        <w:rPr>
          <w:rFonts w:hint="eastAsia" w:ascii="仿宋_GB2312" w:eastAsia="仿宋_GB2312"/>
          <w:color w:val="000000"/>
          <w:sz w:val="32"/>
          <w:szCs w:val="32"/>
        </w:rPr>
        <w:t>习基地所属人力资源社会保障部门要指导见习单位及时记载见习人员经历、承担任务、见习成果等，出具见习证明材料，评估见习成效；加强对见习人员的管理，妥善处理见习过程中出现的问题，依法维护见习人员合法权益。</w:t>
      </w:r>
    </w:p>
    <w:p>
      <w:pPr>
        <w:spacing w:line="560" w:lineRule="exact"/>
        <w:ind w:firstLine="632"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系统上线后，申请见习基地的单位应登录“见习系统”申请，各县级以上人力资源社会保障部门负责见习基地认定工作，具体程序、权限由设区的市人力资源社会保障部门结合实际确定。需上传的审核材料有：有效的经年检的工商营业执照副本扫描件；依法缴纳社会保障资金的相关证明材料；见习管理制度（包括见习管理、培训计划、带教计划、工作安排、福利待遇等）。</w:t>
      </w:r>
    </w:p>
    <w:p>
      <w:pPr>
        <w:spacing w:line="560" w:lineRule="exact"/>
        <w:ind w:firstLine="632" w:firstLineChars="200"/>
        <w:rPr>
          <w:rFonts w:hint="eastAsia" w:ascii="仿宋_GB2312" w:hAnsi="微软雅黑" w:eastAsia="仿宋_GB2312" w:cs="宋体"/>
          <w:color w:val="000000"/>
          <w:kern w:val="0"/>
          <w:sz w:val="32"/>
          <w:szCs w:val="32"/>
        </w:rPr>
      </w:pPr>
      <w:r>
        <w:rPr>
          <w:rFonts w:hint="eastAsia" w:ascii="楷体_GB2312" w:hAnsi="楷体_GB2312" w:eastAsia="楷体_GB2312" w:cs="楷体_GB2312"/>
          <w:color w:val="000000"/>
          <w:kern w:val="0"/>
          <w:sz w:val="32"/>
          <w:szCs w:val="32"/>
        </w:rPr>
        <w:t>（五）加强见习全程指导。</w:t>
      </w:r>
      <w:r>
        <w:rPr>
          <w:rFonts w:hint="eastAsia" w:ascii="仿宋_GB2312" w:hAnsi="微软雅黑" w:eastAsia="仿宋_GB2312" w:cs="宋体"/>
          <w:color w:val="000000"/>
          <w:kern w:val="0"/>
          <w:sz w:val="32"/>
          <w:szCs w:val="32"/>
        </w:rPr>
        <w:t xml:space="preserve">各级主管部门要加强见习全程指导管理，确保见习活动规范有序。见习基地与见习人员需在线申请匹配，实行网上签约。具体流程为：第一步见习基地通过“见习系统”发布见习岗位需求信息。第二步个人选岗报名。符合见习条件的人员登录“见习系统”选择岗位并报名。第三步签订见习协议。双方达成见习意向后，见习基地与见习人员签订《山东省见习协议书》（见附件2）。见习基地和见习人员应按照见习协议的约定，全面履行各自义务。第四步开展见习。见习基地在见习人员报到之日起，登录“见习系统”及时做到毕业生上岗信息登记工作。 </w:t>
      </w:r>
    </w:p>
    <w:p>
      <w:pPr>
        <w:spacing w:line="560" w:lineRule="exact"/>
        <w:ind w:firstLine="632" w:firstLineChars="200"/>
        <w:rPr>
          <w:rFonts w:hint="eastAsia" w:ascii="仿宋_GB2312" w:hAnsi="Calibri" w:eastAsia="仿宋_GB2312"/>
          <w:color w:val="000000"/>
          <w:sz w:val="32"/>
          <w:szCs w:val="32"/>
        </w:rPr>
      </w:pPr>
      <w:r>
        <w:rPr>
          <w:rFonts w:hint="eastAsia" w:ascii="楷体_GB2312" w:hAnsi="楷体" w:eastAsia="楷体_GB2312"/>
          <w:color w:val="000000"/>
          <w:sz w:val="32"/>
          <w:szCs w:val="32"/>
        </w:rPr>
        <w:t>（六）加大跟踪扶持。</w:t>
      </w:r>
      <w:r>
        <w:rPr>
          <w:rFonts w:hint="eastAsia" w:ascii="仿宋_GB2312" w:eastAsia="仿宋_GB2312"/>
          <w:color w:val="000000"/>
          <w:sz w:val="32"/>
          <w:szCs w:val="32"/>
        </w:rPr>
        <w:t>见习期满，鼓励见习基地留用见习人员，依法及时签订劳动合同，缴纳社会保险。</w:t>
      </w:r>
      <w:r>
        <w:rPr>
          <w:rFonts w:hint="eastAsia" w:ascii="仿宋_GB2312" w:hAnsi="微软雅黑" w:eastAsia="仿宋_GB2312" w:cs="宋体"/>
          <w:color w:val="000000"/>
          <w:kern w:val="0"/>
          <w:sz w:val="32"/>
          <w:szCs w:val="32"/>
        </w:rPr>
        <w:t>对按规定给予见习人员生活补贴见习基地，可按规定向当地人力资源社会保障部门申请见习补贴，见习补贴标准为当地最低工资标准的50%，如见习期满留用率达到70%的，补贴标准提高10个百分点。见习补贴用于支付见习人员基本生活费、为见习人员办理人身意外伤害保险以及对见习人员的指导管理费用。对未被留</w:t>
      </w:r>
      <w:r>
        <w:rPr>
          <w:rFonts w:hint="eastAsia" w:ascii="仿宋_GB2312" w:eastAsia="仿宋_GB2312"/>
          <w:color w:val="000000"/>
          <w:sz w:val="32"/>
          <w:szCs w:val="32"/>
        </w:rPr>
        <w:t>用的人员，要加大跟踪帮扶，根据求职意向持续提供职业指导、职业介绍等服务，积极推荐就业岗位，对有创业意愿的提供创业指导、培训、孵化等服务，促进尽快实现就业创业。</w:t>
      </w:r>
    </w:p>
    <w:p>
      <w:pPr>
        <w:spacing w:line="560" w:lineRule="exact"/>
        <w:ind w:firstLine="632"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三、工作要求</w:t>
      </w:r>
    </w:p>
    <w:p>
      <w:pPr>
        <w:spacing w:line="560" w:lineRule="exact"/>
        <w:ind w:firstLine="632" w:firstLineChars="200"/>
        <w:rPr>
          <w:rFonts w:hint="eastAsia" w:ascii="仿宋_GB2312" w:hAnsi="微软雅黑" w:eastAsia="仿宋_GB2312" w:cs="宋体"/>
          <w:color w:val="000000"/>
          <w:kern w:val="0"/>
          <w:sz w:val="32"/>
          <w:szCs w:val="32"/>
        </w:rPr>
      </w:pPr>
      <w:r>
        <w:rPr>
          <w:rFonts w:hint="eastAsia" w:ascii="楷体_GB2312" w:hAnsi="楷体_GB2312" w:eastAsia="楷体_GB2312" w:cs="楷体_GB2312"/>
          <w:color w:val="000000"/>
          <w:kern w:val="0"/>
          <w:sz w:val="32"/>
          <w:szCs w:val="32"/>
        </w:rPr>
        <w:t>（一）加强组织领导。</w:t>
      </w:r>
      <w:r>
        <w:rPr>
          <w:rFonts w:hint="eastAsia" w:ascii="仿宋_GB2312" w:hAnsi="微软雅黑" w:eastAsia="仿宋_GB2312" w:cs="宋体"/>
          <w:color w:val="000000"/>
          <w:kern w:val="0"/>
          <w:sz w:val="32"/>
          <w:szCs w:val="32"/>
        </w:rPr>
        <w:t>各市要将三年7.9万青年见习计划纳入本地就业工作整体安排，加强部门协同，合力抓好实施。各级人力资源社会保障部门负责见习工作总体规划、政策制定、协调指导和监督检查；负责见习基地的设立认定；负责见习岗位审核公布、见习报名人员资格审核等工作；负责辖区内见习基地相关补贴的组织申报、审核和拨付工作；负责辖区内见习人员的跟踪服务工作。财政部门要加大就业补助资金支持力度，保障见习政策落实。商务部门要指导经济技术开发区集中推荐一批优质见习单位。履行出资人职责机构要指导国有大中型企业积极参加见习计划。共青团要丰富青年见习实践活动，将符合条件的人员纳入三年7.9万青年见习计划。工商联要推荐一批经营稳定、信誉良好的民营企业作为见习单位。</w:t>
      </w:r>
    </w:p>
    <w:p>
      <w:pPr>
        <w:spacing w:line="560" w:lineRule="exact"/>
        <w:ind w:firstLine="632" w:firstLineChars="200"/>
        <w:rPr>
          <w:rFonts w:hint="eastAsia" w:ascii="仿宋_GB2312" w:hAnsi="微软雅黑" w:eastAsia="仿宋_GB2312" w:cs="宋体"/>
          <w:color w:val="000000"/>
          <w:kern w:val="32"/>
          <w:sz w:val="32"/>
          <w:szCs w:val="32"/>
        </w:rPr>
      </w:pPr>
      <w:r>
        <w:rPr>
          <w:rFonts w:hint="eastAsia" w:ascii="楷体_GB2312" w:hAnsi="楷体_GB2312" w:eastAsia="楷体_GB2312" w:cs="楷体_GB2312"/>
          <w:color w:val="000000"/>
          <w:kern w:val="32"/>
          <w:sz w:val="32"/>
          <w:szCs w:val="32"/>
        </w:rPr>
        <w:t>（二）加强见习经费管理。“</w:t>
      </w:r>
      <w:r>
        <w:rPr>
          <w:rFonts w:hint="eastAsia" w:ascii="仿宋_GB2312" w:hAnsi="微软雅黑" w:eastAsia="仿宋_GB2312" w:cs="宋体"/>
          <w:color w:val="000000"/>
          <w:kern w:val="32"/>
          <w:sz w:val="32"/>
          <w:szCs w:val="32"/>
        </w:rPr>
        <w:t>见习基地”按规定向各级所属人力资源社会保障部门申请见习补贴，人力资源社会保障部门核准后报当地财政部门拨付，所需资金从就业补助资金中列支。申报见习补贴应提交以下材料：《山东省见习基本生活补助经费花名册》（见附件3）、见习基地发放基本生活补助的银行凭证、见习基地为见习人员购买的意外伤害保险发票、保单复印件等相关材料；见习期内提前离岗或见习期满，须提交《山东省见习终止证明》（见附件4）、《山东省见习鉴定表》（见附件5）；属见习期满留用率达到70%提供与留用人员签订的劳动合同复印件、社会保险费征缴机构出具的社会保险缴费明细账（单）。</w:t>
      </w:r>
      <w:r>
        <w:rPr>
          <w:rFonts w:hint="eastAsia" w:ascii="仿宋_GB2312" w:hAnsi="仿宋_GB2312" w:eastAsia="仿宋_GB2312" w:cs="仿宋_GB2312"/>
          <w:color w:val="000000"/>
          <w:kern w:val="32"/>
          <w:sz w:val="32"/>
          <w:szCs w:val="32"/>
        </w:rPr>
        <w:t>见习期满结束后，各见习基地向当地人力资源社会保障部门申请见习补贴</w:t>
      </w:r>
      <w:r>
        <w:rPr>
          <w:rFonts w:hint="eastAsia" w:ascii="仿宋_GB2312" w:hAnsi="微软雅黑" w:eastAsia="仿宋_GB2312" w:cs="宋体"/>
          <w:color w:val="000000"/>
          <w:kern w:val="32"/>
          <w:sz w:val="32"/>
          <w:szCs w:val="32"/>
        </w:rPr>
        <w:t>。</w:t>
      </w:r>
    </w:p>
    <w:p>
      <w:pPr>
        <w:spacing w:line="560" w:lineRule="exact"/>
        <w:ind w:firstLine="632" w:firstLineChars="200"/>
        <w:rPr>
          <w:rFonts w:hint="eastAsia" w:ascii="仿宋_GB2312" w:hAnsi="微软雅黑" w:eastAsia="仿宋_GB2312" w:cs="宋体"/>
          <w:color w:val="000000"/>
          <w:kern w:val="32"/>
          <w:sz w:val="32"/>
          <w:szCs w:val="32"/>
        </w:rPr>
      </w:pPr>
      <w:r>
        <w:rPr>
          <w:rFonts w:hint="eastAsia" w:ascii="楷体_GB2312" w:hAnsi="楷体_GB2312" w:eastAsia="楷体_GB2312" w:cs="楷体_GB2312"/>
          <w:color w:val="000000"/>
          <w:kern w:val="32"/>
          <w:sz w:val="32"/>
          <w:szCs w:val="32"/>
        </w:rPr>
        <w:t>（三）落实目标责任。</w:t>
      </w:r>
      <w:r>
        <w:rPr>
          <w:rFonts w:hint="eastAsia" w:ascii="仿宋_GB2312" w:hAnsi="微软雅黑" w:eastAsia="仿宋_GB2312" w:cs="宋体"/>
          <w:color w:val="000000"/>
          <w:kern w:val="32"/>
          <w:sz w:val="32"/>
          <w:szCs w:val="32"/>
        </w:rPr>
        <w:t>各市要结合本地实际制定具体实施方案，建立责任落实考核制度，层层分解落实本地见习任务，做实实名管理信息，明确时间进度，细化工作措施和工作要求，推动任务按期完成。加强部门间信息比对和监督检查，防止补贴资金骗取、挪用、虚报、冒领等行为。下一步，三年7.9万青年见习计划将列入省政府就业目标责任考核中。</w:t>
      </w:r>
    </w:p>
    <w:p>
      <w:pPr>
        <w:spacing w:line="560" w:lineRule="exact"/>
        <w:ind w:firstLine="632"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各级人力资源社会保障部门自2019年一季度起，每季度填报《青年见习计划工作情况汇总表》（见附件6），于下季度前5个工作日内报省人力资源社会保障厅，并于每年年底报送当年见习计划实施情况报告。</w:t>
      </w:r>
    </w:p>
    <w:p>
      <w:pPr>
        <w:spacing w:line="560" w:lineRule="exact"/>
        <w:ind w:firstLine="632" w:firstLineChars="200"/>
        <w:rPr>
          <w:rFonts w:hint="eastAsia" w:ascii="仿宋_GB2312" w:hAnsi="Calibri" w:eastAsia="仿宋_GB2312"/>
          <w:color w:val="000000"/>
          <w:sz w:val="32"/>
          <w:szCs w:val="32"/>
        </w:rPr>
      </w:pPr>
      <w:r>
        <w:rPr>
          <w:rFonts w:hint="eastAsia" w:ascii="仿宋_GB2312" w:hAnsi="微软雅黑" w:eastAsia="仿宋_GB2312" w:cs="宋体"/>
          <w:color w:val="000000"/>
          <w:kern w:val="0"/>
          <w:sz w:val="32"/>
          <w:szCs w:val="32"/>
        </w:rPr>
        <w:t>各级人力资源社会保障部门可会同同级财政部门、商务、国资委、团委、工商联，根据本办法制订实施细则，明确当地见习基地基本生活补助标准，优化补贴申报和发放流程，并抓好贯彻落实。本通知实施后《山东省人力资源和社会保障厅关于印发&lt;山东省高校毕业生就业见习管理办法（试行）&gt;的通知》（鲁人社发〔2011〕8号）同时废止。</w:t>
      </w:r>
    </w:p>
    <w:p>
      <w:pPr>
        <w:widowControl/>
        <w:shd w:val="clear" w:color="auto" w:fill="FFFFFF"/>
        <w:spacing w:line="560" w:lineRule="exact"/>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  </w:t>
      </w:r>
      <w:r>
        <w:rPr>
          <w:rFonts w:hint="eastAsia" w:ascii="黑体" w:hAnsi="黑体" w:eastAsia="黑体" w:cs="黑体"/>
          <w:color w:val="000000"/>
          <w:kern w:val="0"/>
          <w:sz w:val="32"/>
          <w:szCs w:val="32"/>
        </w:rPr>
        <w:t xml:space="preserve">  四、联系人及联系方式</w:t>
      </w:r>
    </w:p>
    <w:p>
      <w:pPr>
        <w:widowControl/>
        <w:shd w:val="clear" w:color="auto" w:fill="FFFFFF"/>
        <w:spacing w:line="560" w:lineRule="exact"/>
        <w:ind w:firstLine="632"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（一）省人力资源社会保障厅</w:t>
      </w:r>
    </w:p>
    <w:p>
      <w:pPr>
        <w:widowControl/>
        <w:shd w:val="clear" w:color="auto" w:fill="FFFFFF"/>
        <w:spacing w:line="560" w:lineRule="exact"/>
        <w:ind w:firstLine="632"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联系人：胥  霞    电  话：0531-88597832</w:t>
      </w:r>
    </w:p>
    <w:p>
      <w:pPr>
        <w:widowControl/>
        <w:shd w:val="clear" w:color="auto" w:fill="FFFFFF"/>
        <w:spacing w:line="560" w:lineRule="exact"/>
        <w:ind w:firstLine="632"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（二）省财政厅</w:t>
      </w:r>
    </w:p>
    <w:p>
      <w:pPr>
        <w:widowControl/>
        <w:shd w:val="clear" w:color="auto" w:fill="FFFFFF"/>
        <w:spacing w:line="560" w:lineRule="exact"/>
        <w:ind w:firstLine="632"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联系人：邹昊辰    电  话：0531-82669775</w:t>
      </w:r>
    </w:p>
    <w:p>
      <w:pPr>
        <w:widowControl/>
        <w:shd w:val="clear" w:color="auto" w:fill="FFFFFF"/>
        <w:spacing w:line="560" w:lineRule="exact"/>
        <w:ind w:firstLine="632"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（三）省商务厅</w:t>
      </w:r>
    </w:p>
    <w:p>
      <w:pPr>
        <w:widowControl/>
        <w:shd w:val="clear" w:color="auto" w:fill="FFFFFF"/>
        <w:spacing w:line="560" w:lineRule="exact"/>
        <w:ind w:firstLine="632"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联系人：张占军    电  话：0531-89013721</w:t>
      </w:r>
    </w:p>
    <w:p>
      <w:pPr>
        <w:widowControl/>
        <w:shd w:val="clear" w:color="auto" w:fill="FFFFFF"/>
        <w:spacing w:line="560" w:lineRule="exact"/>
        <w:ind w:firstLine="632"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（四）省国资委</w:t>
      </w:r>
    </w:p>
    <w:p>
      <w:pPr>
        <w:widowControl/>
        <w:shd w:val="clear" w:color="auto" w:fill="FFFFFF"/>
        <w:spacing w:line="560" w:lineRule="exact"/>
        <w:ind w:firstLine="632"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联系人：王  勇    电  话：0531-85103561</w:t>
      </w:r>
    </w:p>
    <w:p>
      <w:pPr>
        <w:widowControl/>
        <w:shd w:val="clear" w:color="auto" w:fill="FFFFFF"/>
        <w:spacing w:line="560" w:lineRule="exact"/>
        <w:ind w:firstLine="632"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（五）团省委</w:t>
      </w:r>
    </w:p>
    <w:p>
      <w:pPr>
        <w:widowControl/>
        <w:shd w:val="clear" w:color="auto" w:fill="FFFFFF"/>
        <w:spacing w:line="560" w:lineRule="exact"/>
        <w:ind w:firstLine="632"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联系人：王志鸿    电  话：0531-82073880</w:t>
      </w:r>
    </w:p>
    <w:p>
      <w:pPr>
        <w:widowControl/>
        <w:shd w:val="clear" w:color="auto" w:fill="FFFFFF"/>
        <w:spacing w:line="560" w:lineRule="exact"/>
        <w:ind w:firstLine="632"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（六）省工商联</w:t>
      </w:r>
    </w:p>
    <w:p>
      <w:pPr>
        <w:widowControl/>
        <w:shd w:val="clear" w:color="auto" w:fill="FFFFFF"/>
        <w:spacing w:line="560" w:lineRule="exact"/>
        <w:ind w:firstLine="632"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联系人：张  剑    电  话：0531-86097951</w:t>
      </w:r>
    </w:p>
    <w:p>
      <w:pPr>
        <w:widowControl/>
        <w:shd w:val="clear" w:color="auto" w:fill="FFFFFF"/>
        <w:spacing w:line="560" w:lineRule="exact"/>
        <w:ind w:firstLine="632" w:firstLineChars="200"/>
        <w:jc w:val="left"/>
        <w:rPr>
          <w:rFonts w:hint="eastAsia" w:ascii="仿宋_GB2312" w:hAnsi="微软雅黑" w:eastAsia="仿宋_GB2312" w:cs="宋体"/>
          <w:color w:val="000000"/>
          <w:kern w:val="0"/>
          <w:sz w:val="32"/>
          <w:szCs w:val="32"/>
        </w:rPr>
      </w:pPr>
    </w:p>
    <w:p>
      <w:pPr>
        <w:widowControl/>
        <w:shd w:val="clear" w:color="auto" w:fill="FFFFFF"/>
        <w:spacing w:line="560" w:lineRule="exact"/>
        <w:ind w:firstLine="632"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附件：1．三年7.9万青年见习计划分市年度目标任务安排</w:t>
      </w:r>
    </w:p>
    <w:p>
      <w:pPr>
        <w:spacing w:line="560" w:lineRule="exact"/>
        <w:ind w:firstLine="632"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      2．</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HYPERLINK "https://www.gxhrss.gov.cn/gxrst2018xxgk/xxgkgfxwj/201806/W020180626579434841162.doc" </w:instrText>
      </w:r>
      <w:r>
        <w:rPr>
          <w:rFonts w:hint="eastAsia" w:ascii="仿宋_GB2312" w:eastAsia="仿宋_GB2312"/>
          <w:color w:val="000000"/>
          <w:sz w:val="32"/>
          <w:szCs w:val="32"/>
        </w:rPr>
        <w:fldChar w:fldCharType="separate"/>
      </w:r>
      <w:r>
        <w:rPr>
          <w:rStyle w:val="4"/>
          <w:rFonts w:hint="eastAsia" w:ascii="仿宋_GB2312" w:hAnsi="微软雅黑" w:eastAsia="仿宋_GB2312" w:cs="宋体"/>
          <w:color w:val="000000"/>
          <w:kern w:val="0"/>
          <w:sz w:val="32"/>
          <w:szCs w:val="32"/>
          <w:u w:val="none"/>
        </w:rPr>
        <w:t>山东省见习协议书（参考样式）</w:t>
      </w:r>
      <w:r>
        <w:rPr>
          <w:rFonts w:hint="eastAsia" w:ascii="仿宋_GB2312" w:eastAsia="仿宋_GB2312"/>
          <w:color w:val="000000"/>
          <w:sz w:val="32"/>
          <w:szCs w:val="32"/>
        </w:rPr>
        <w:fldChar w:fldCharType="end"/>
      </w:r>
    </w:p>
    <w:p>
      <w:pPr>
        <w:spacing w:line="560" w:lineRule="exact"/>
        <w:ind w:firstLine="632" w:firstLineChars="200"/>
        <w:rPr>
          <w:rFonts w:hint="eastAsia" w:ascii="仿宋_GB2312" w:eastAsia="仿宋_GB2312" w:cs="仿宋_GB2312"/>
          <w:color w:val="000000"/>
          <w:sz w:val="32"/>
          <w:szCs w:val="32"/>
          <w:lang w:val="zh-CN"/>
        </w:rPr>
      </w:pPr>
      <w:r>
        <w:rPr>
          <w:rFonts w:hint="eastAsia" w:ascii="仿宋_GB2312" w:hAnsi="微软雅黑" w:eastAsia="仿宋_GB2312" w:cs="宋体"/>
          <w:color w:val="000000"/>
          <w:kern w:val="0"/>
          <w:sz w:val="32"/>
          <w:szCs w:val="32"/>
        </w:rPr>
        <w:t xml:space="preserve">      3．</w:t>
      </w:r>
      <w:r>
        <w:rPr>
          <w:rFonts w:hint="eastAsia" w:ascii="仿宋_GB2312" w:hAnsi="微软雅黑" w:eastAsia="仿宋_GB2312" w:cs="宋体"/>
          <w:color w:val="000000"/>
          <w:kern w:val="32"/>
          <w:sz w:val="32"/>
          <w:szCs w:val="32"/>
        </w:rPr>
        <w:t>山东省见习基本生活补助经费花名册</w:t>
      </w:r>
    </w:p>
    <w:p>
      <w:pPr>
        <w:spacing w:line="560" w:lineRule="exact"/>
        <w:ind w:firstLine="632" w:firstLineChars="200"/>
        <w:rPr>
          <w:rFonts w:hint="eastAsia" w:ascii="仿宋_GB2312" w:hAnsi="微软雅黑" w:eastAsia="仿宋_GB2312" w:cs="宋体"/>
          <w:color w:val="000000"/>
          <w:kern w:val="0"/>
          <w:sz w:val="32"/>
          <w:szCs w:val="32"/>
        </w:rPr>
      </w:pPr>
      <w:r>
        <w:rPr>
          <w:rFonts w:hint="eastAsia" w:ascii="仿宋_GB2312" w:eastAsia="仿宋_GB2312" w:cs="仿宋_GB2312"/>
          <w:color w:val="000000"/>
          <w:sz w:val="32"/>
          <w:szCs w:val="32"/>
          <w:lang w:val="zh-CN"/>
        </w:rPr>
        <w:t xml:space="preserve">        （见习基地填写）</w:t>
      </w:r>
    </w:p>
    <w:p>
      <w:pPr>
        <w:spacing w:line="560" w:lineRule="exact"/>
        <w:ind w:firstLine="632"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      4</w:t>
      </w:r>
      <w:r>
        <w:rPr>
          <w:rFonts w:hint="eastAsia" w:ascii="仿宋_GB2312" w:hAnsi="微软雅黑" w:eastAsia="仿宋_GB2312" w:cs="宋体"/>
          <w:color w:val="000000"/>
          <w:kern w:val="0"/>
          <w:sz w:val="32"/>
          <w:szCs w:val="32"/>
        </w:rPr>
        <w:fldChar w:fldCharType="begin"/>
      </w:r>
      <w:r>
        <w:rPr>
          <w:rFonts w:hint="eastAsia" w:ascii="仿宋_GB2312" w:hAnsi="微软雅黑" w:eastAsia="仿宋_GB2312" w:cs="宋体"/>
          <w:color w:val="000000"/>
          <w:kern w:val="0"/>
          <w:sz w:val="32"/>
          <w:szCs w:val="32"/>
        </w:rPr>
        <w:instrText xml:space="preserve"> HYPERLINK "https://www.gxhrss.gov.cn/gxrst2018xxgk/xxgkgfxwj/201806/W020180626579435547319.doc" </w:instrText>
      </w:r>
      <w:r>
        <w:rPr>
          <w:rFonts w:hint="eastAsia" w:ascii="仿宋_GB2312" w:hAnsi="微软雅黑" w:eastAsia="仿宋_GB2312" w:cs="宋体"/>
          <w:color w:val="000000"/>
          <w:kern w:val="0"/>
          <w:sz w:val="32"/>
          <w:szCs w:val="32"/>
        </w:rPr>
        <w:fldChar w:fldCharType="separate"/>
      </w:r>
      <w:r>
        <w:rPr>
          <w:rFonts w:hint="eastAsia" w:ascii="仿宋_GB2312" w:eastAsia="仿宋_GB2312"/>
          <w:color w:val="000000"/>
          <w:sz w:val="32"/>
          <w:szCs w:val="32"/>
        </w:rPr>
        <w:t>．山东省见习终止证明（见习基地填写）</w:t>
      </w:r>
      <w:r>
        <w:rPr>
          <w:rFonts w:hint="eastAsia" w:ascii="仿宋_GB2312" w:hAnsi="微软雅黑" w:eastAsia="仿宋_GB2312" w:cs="宋体"/>
          <w:color w:val="000000"/>
          <w:kern w:val="0"/>
          <w:sz w:val="32"/>
          <w:szCs w:val="32"/>
        </w:rPr>
        <w:fldChar w:fldCharType="end"/>
      </w:r>
    </w:p>
    <w:p>
      <w:pPr>
        <w:spacing w:line="560" w:lineRule="exact"/>
        <w:ind w:firstLine="632"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      </w:t>
      </w:r>
      <w:r>
        <w:rPr>
          <w:rFonts w:hint="eastAsia" w:ascii="仿宋_GB2312" w:hAnsi="微软雅黑" w:eastAsia="仿宋_GB2312" w:cs="宋体"/>
          <w:color w:val="000000"/>
          <w:kern w:val="0"/>
          <w:sz w:val="32"/>
          <w:szCs w:val="32"/>
        </w:rPr>
        <w:fldChar w:fldCharType="begin"/>
      </w:r>
      <w:r>
        <w:rPr>
          <w:rFonts w:hint="eastAsia" w:ascii="仿宋_GB2312" w:hAnsi="微软雅黑" w:eastAsia="仿宋_GB2312" w:cs="宋体"/>
          <w:color w:val="000000"/>
          <w:kern w:val="0"/>
          <w:sz w:val="32"/>
          <w:szCs w:val="32"/>
        </w:rPr>
        <w:instrText xml:space="preserve"> HYPERLINK "https://www.gxhrss.gov.cn/gxrst2018xxgk/xxgkgfxwj/201806/W020180626579435816689.doc" </w:instrText>
      </w:r>
      <w:r>
        <w:rPr>
          <w:rFonts w:hint="eastAsia" w:ascii="仿宋_GB2312" w:hAnsi="微软雅黑" w:eastAsia="仿宋_GB2312" w:cs="宋体"/>
          <w:color w:val="000000"/>
          <w:kern w:val="0"/>
          <w:sz w:val="32"/>
          <w:szCs w:val="32"/>
        </w:rPr>
        <w:fldChar w:fldCharType="separate"/>
      </w:r>
      <w:r>
        <w:rPr>
          <w:rFonts w:hint="eastAsia" w:ascii="仿宋_GB2312" w:eastAsia="仿宋_GB2312"/>
          <w:color w:val="000000"/>
          <w:sz w:val="32"/>
          <w:szCs w:val="32"/>
        </w:rPr>
        <w:t>5．山东省见习鉴定表（见习基地填写）</w:t>
      </w:r>
      <w:r>
        <w:rPr>
          <w:rFonts w:hint="eastAsia" w:ascii="仿宋_GB2312" w:hAnsi="微软雅黑" w:eastAsia="仿宋_GB2312" w:cs="宋体"/>
          <w:color w:val="000000"/>
          <w:kern w:val="0"/>
          <w:sz w:val="32"/>
          <w:szCs w:val="32"/>
        </w:rPr>
        <w:fldChar w:fldCharType="end"/>
      </w:r>
    </w:p>
    <w:p>
      <w:pPr>
        <w:spacing w:line="560" w:lineRule="exact"/>
        <w:ind w:firstLine="632"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      6．</w:t>
      </w:r>
      <w:r>
        <w:rPr>
          <w:rFonts w:hint="eastAsia" w:ascii="仿宋_GB2312" w:eastAsia="仿宋_GB2312"/>
          <w:color w:val="000000"/>
          <w:sz w:val="32"/>
          <w:szCs w:val="32"/>
        </w:rPr>
        <w:t>青年见习计划工作情况汇总表</w:t>
      </w:r>
    </w:p>
    <w:p>
      <w:pPr>
        <w:rPr>
          <w:rFonts w:hint="eastAsia" w:ascii="仿宋_GB2312" w:hAnsi="微软雅黑" w:eastAsia="仿宋_GB2312" w:cs="宋体"/>
          <w:color w:val="000000"/>
          <w:kern w:val="0"/>
          <w:sz w:val="32"/>
          <w:szCs w:val="32"/>
        </w:rPr>
      </w:pPr>
    </w:p>
    <w:p>
      <w:pPr>
        <w:rPr>
          <w:rFonts w:hint="eastAsia" w:ascii="仿宋_GB2312" w:hAnsi="微软雅黑" w:eastAsia="仿宋_GB2312" w:cs="宋体"/>
          <w:color w:val="000000"/>
          <w:kern w:val="0"/>
          <w:sz w:val="32"/>
          <w:szCs w:val="32"/>
        </w:rPr>
      </w:pPr>
    </w:p>
    <w:tbl>
      <w:tblPr>
        <w:tblStyle w:val="2"/>
        <w:tblW w:w="9060" w:type="dxa"/>
        <w:tblInd w:w="0" w:type="dxa"/>
        <w:tblLayout w:type="fixed"/>
        <w:tblCellMar>
          <w:top w:w="0" w:type="dxa"/>
          <w:left w:w="108" w:type="dxa"/>
          <w:bottom w:w="0" w:type="dxa"/>
          <w:right w:w="108" w:type="dxa"/>
        </w:tblCellMar>
      </w:tblPr>
      <w:tblGrid>
        <w:gridCol w:w="3020"/>
        <w:gridCol w:w="3020"/>
        <w:gridCol w:w="3020"/>
      </w:tblGrid>
      <w:tr>
        <w:tblPrEx>
          <w:tblLayout w:type="fixed"/>
        </w:tblPrEx>
        <w:trPr>
          <w:trHeight w:val="1180" w:hRule="atLeast"/>
        </w:trPr>
        <w:tc>
          <w:tcPr>
            <w:tcW w:w="3020" w:type="dxa"/>
            <w:vAlign w:val="center"/>
          </w:tcPr>
          <w:p>
            <w:pPr>
              <w:jc w:val="center"/>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山东省人力资源和</w:t>
            </w:r>
          </w:p>
          <w:p>
            <w:pPr>
              <w:jc w:val="center"/>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社会保障厅</w:t>
            </w:r>
          </w:p>
        </w:tc>
        <w:tc>
          <w:tcPr>
            <w:tcW w:w="3020" w:type="dxa"/>
            <w:vAlign w:val="center"/>
          </w:tcPr>
          <w:p>
            <w:pPr>
              <w:jc w:val="center"/>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山东省财政厅</w:t>
            </w:r>
          </w:p>
        </w:tc>
        <w:tc>
          <w:tcPr>
            <w:tcW w:w="3020" w:type="dxa"/>
            <w:vAlign w:val="center"/>
          </w:tcPr>
          <w:p>
            <w:pPr>
              <w:jc w:val="center"/>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山东省商务厅</w:t>
            </w:r>
          </w:p>
        </w:tc>
      </w:tr>
    </w:tbl>
    <w:p>
      <w:pPr>
        <w:rPr>
          <w:rFonts w:hint="eastAsia" w:ascii="仿宋_GB2312" w:hAnsi="微软雅黑" w:eastAsia="仿宋_GB2312" w:cs="宋体"/>
          <w:color w:val="000000"/>
          <w:kern w:val="0"/>
          <w:sz w:val="32"/>
          <w:szCs w:val="32"/>
        </w:rPr>
      </w:pPr>
    </w:p>
    <w:p>
      <w:pPr>
        <w:rPr>
          <w:rFonts w:hint="eastAsia" w:ascii="仿宋_GB2312" w:hAnsi="微软雅黑" w:eastAsia="仿宋_GB2312" w:cs="宋体"/>
          <w:color w:val="000000"/>
          <w:kern w:val="0"/>
          <w:sz w:val="32"/>
          <w:szCs w:val="32"/>
        </w:rPr>
      </w:pPr>
    </w:p>
    <w:p>
      <w:pPr>
        <w:jc w:val="left"/>
        <w:rPr>
          <w:rFonts w:hint="eastAsia" w:ascii="仿宋_GB2312" w:hAnsi="微软雅黑" w:eastAsia="仿宋_GB2312" w:cs="宋体"/>
          <w:color w:val="000000"/>
          <w:kern w:val="0"/>
          <w:sz w:val="32"/>
          <w:szCs w:val="32"/>
        </w:rPr>
      </w:pPr>
    </w:p>
    <w:tbl>
      <w:tblPr>
        <w:tblStyle w:val="2"/>
        <w:tblW w:w="9060" w:type="dxa"/>
        <w:tblInd w:w="0" w:type="dxa"/>
        <w:tblLayout w:type="fixed"/>
        <w:tblCellMar>
          <w:top w:w="0" w:type="dxa"/>
          <w:left w:w="108" w:type="dxa"/>
          <w:bottom w:w="0" w:type="dxa"/>
          <w:right w:w="108" w:type="dxa"/>
        </w:tblCellMar>
      </w:tblPr>
      <w:tblGrid>
        <w:gridCol w:w="3020"/>
        <w:gridCol w:w="3020"/>
        <w:gridCol w:w="3020"/>
      </w:tblGrid>
      <w:tr>
        <w:tblPrEx>
          <w:tblLayout w:type="fixed"/>
          <w:tblCellMar>
            <w:top w:w="0" w:type="dxa"/>
            <w:left w:w="108" w:type="dxa"/>
            <w:bottom w:w="0" w:type="dxa"/>
            <w:right w:w="108" w:type="dxa"/>
          </w:tblCellMar>
        </w:tblPrEx>
        <w:trPr>
          <w:trHeight w:val="1180" w:hRule="atLeast"/>
        </w:trPr>
        <w:tc>
          <w:tcPr>
            <w:tcW w:w="3020" w:type="dxa"/>
            <w:vAlign w:val="center"/>
          </w:tcPr>
          <w:p>
            <w:pPr>
              <w:jc w:val="center"/>
              <w:rPr>
                <w:rFonts w:hint="eastAsia" w:ascii="仿宋_GB2312" w:hAnsi="微软雅黑" w:eastAsia="仿宋_GB2312" w:cs="宋体"/>
                <w:color w:val="000000"/>
                <w:w w:val="90"/>
                <w:kern w:val="0"/>
                <w:sz w:val="32"/>
                <w:szCs w:val="32"/>
              </w:rPr>
            </w:pPr>
            <w:r>
              <w:rPr>
                <w:rFonts w:hint="eastAsia" w:ascii="仿宋_GB2312" w:hAnsi="微软雅黑" w:eastAsia="仿宋_GB2312" w:cs="宋体"/>
                <w:color w:val="000000"/>
                <w:w w:val="90"/>
                <w:kern w:val="0"/>
                <w:sz w:val="32"/>
                <w:szCs w:val="32"/>
              </w:rPr>
              <w:t>山东省人民政府国有</w:t>
            </w:r>
          </w:p>
          <w:p>
            <w:pPr>
              <w:jc w:val="center"/>
              <w:rPr>
                <w:rFonts w:hint="eastAsia" w:ascii="仿宋_GB2312" w:hAnsi="微软雅黑" w:eastAsia="仿宋_GB2312" w:cs="宋体"/>
                <w:color w:val="000000"/>
                <w:w w:val="90"/>
                <w:kern w:val="0"/>
                <w:sz w:val="32"/>
                <w:szCs w:val="32"/>
              </w:rPr>
            </w:pPr>
            <w:r>
              <w:rPr>
                <w:rFonts w:hint="eastAsia" w:ascii="仿宋_GB2312" w:hAnsi="微软雅黑" w:eastAsia="仿宋_GB2312" w:cs="宋体"/>
                <w:color w:val="000000"/>
                <w:w w:val="90"/>
                <w:kern w:val="0"/>
                <w:sz w:val="32"/>
                <w:szCs w:val="32"/>
              </w:rPr>
              <w:t>资产监督管理委员会</w:t>
            </w:r>
          </w:p>
        </w:tc>
        <w:tc>
          <w:tcPr>
            <w:tcW w:w="3020" w:type="dxa"/>
            <w:vAlign w:val="center"/>
          </w:tcPr>
          <w:p>
            <w:pPr>
              <w:jc w:val="center"/>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共青团山东省委</w:t>
            </w:r>
          </w:p>
        </w:tc>
        <w:tc>
          <w:tcPr>
            <w:tcW w:w="3020" w:type="dxa"/>
            <w:vAlign w:val="center"/>
          </w:tcPr>
          <w:p>
            <w:pPr>
              <w:jc w:val="center"/>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山东省工商业</w:t>
            </w:r>
          </w:p>
          <w:p>
            <w:pPr>
              <w:jc w:val="center"/>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联合会</w:t>
            </w:r>
          </w:p>
        </w:tc>
      </w:tr>
    </w:tbl>
    <w:p>
      <w:pPr>
        <w:ind w:firstLine="6260" w:firstLineChars="1981"/>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2019年3月19日</w:t>
      </w:r>
    </w:p>
    <w:p>
      <w:pPr>
        <w:rPr>
          <w:rFonts w:hint="eastAsia" w:ascii="仿宋_GB2312" w:hAnsi="微软雅黑" w:eastAsia="仿宋_GB2312" w:cs="宋体"/>
          <w:color w:val="000000"/>
          <w:kern w:val="0"/>
          <w:sz w:val="32"/>
          <w:szCs w:val="32"/>
        </w:rPr>
      </w:pPr>
    </w:p>
    <w:p>
      <w:pPr>
        <w:rPr>
          <w:rFonts w:hint="eastAsia" w:eastAsia="仿宋_GB2312"/>
          <w:color w:val="000000"/>
          <w:sz w:val="32"/>
          <w:szCs w:val="32"/>
          <w:lang w:eastAsia="zh-CN"/>
        </w:rPr>
      </w:pPr>
      <w:r>
        <w:rPr>
          <w:rFonts w:hint="eastAsia" w:ascii="仿宋_GB2312" w:hAnsi="微软雅黑" w:eastAsia="仿宋_GB2312" w:cs="宋体"/>
          <w:color w:val="000000"/>
          <w:kern w:val="0"/>
          <w:sz w:val="32"/>
          <w:szCs w:val="32"/>
        </w:rPr>
        <w:t>（此件主动公开</w:t>
      </w:r>
      <w:r>
        <w:rPr>
          <w:rFonts w:hint="eastAsia" w:ascii="仿宋_GB2312" w:hAnsi="微软雅黑" w:eastAsia="仿宋_GB2312" w:cs="宋体"/>
          <w:color w:val="000000"/>
          <w:kern w:val="0"/>
          <w:sz w:val="32"/>
          <w:szCs w:val="32"/>
          <w:lang w:eastAsia="zh-CN"/>
        </w:rPr>
        <w:t>）</w:t>
      </w:r>
    </w:p>
    <w:p>
      <w:pPr>
        <w:rPr>
          <w:rFonts w:hint="eastAsia" w:ascii="黑体" w:hAnsi="仿宋_GB2312" w:eastAsia="黑体" w:cs="仿宋_GB2312"/>
          <w:bCs/>
          <w:color w:val="000000"/>
          <w:sz w:val="32"/>
          <w:szCs w:val="32"/>
        </w:rPr>
      </w:pPr>
    </w:p>
    <w:p>
      <w:pPr>
        <w:rPr>
          <w:rFonts w:hint="eastAsia" w:ascii="黑体" w:hAnsi="仿宋_GB2312" w:eastAsia="黑体" w:cs="仿宋_GB2312"/>
          <w:bCs/>
          <w:color w:val="000000"/>
          <w:sz w:val="32"/>
          <w:szCs w:val="32"/>
        </w:rPr>
      </w:pPr>
    </w:p>
    <w:p>
      <w:pPr>
        <w:rPr>
          <w:rFonts w:hint="eastAsia" w:ascii="黑体" w:hAnsi="仿宋_GB2312" w:eastAsia="黑体" w:cs="仿宋_GB2312"/>
          <w:bCs/>
          <w:color w:val="000000"/>
          <w:sz w:val="32"/>
          <w:szCs w:val="32"/>
        </w:rPr>
      </w:pPr>
    </w:p>
    <w:p>
      <w:pPr>
        <w:rPr>
          <w:rFonts w:hint="eastAsia" w:ascii="黑体" w:hAnsi="仿宋_GB2312" w:eastAsia="黑体" w:cs="仿宋_GB2312"/>
          <w:bCs/>
          <w:color w:val="000000"/>
          <w:sz w:val="32"/>
          <w:szCs w:val="32"/>
        </w:rPr>
      </w:pPr>
    </w:p>
    <w:p>
      <w:pPr>
        <w:rPr>
          <w:rFonts w:hint="eastAsia" w:ascii="黑体" w:hAnsi="仿宋_GB2312" w:eastAsia="黑体" w:cs="仿宋_GB2312"/>
          <w:bCs/>
          <w:color w:val="000000"/>
          <w:sz w:val="32"/>
          <w:szCs w:val="32"/>
        </w:rPr>
      </w:pPr>
      <w:r>
        <w:rPr>
          <w:rFonts w:hint="eastAsia" w:ascii="黑体" w:hAnsi="仿宋_GB2312" w:eastAsia="黑体" w:cs="仿宋_GB2312"/>
          <w:bCs/>
          <w:color w:val="000000"/>
          <w:sz w:val="32"/>
          <w:szCs w:val="32"/>
        </w:rPr>
        <w:t>附件1</w:t>
      </w:r>
    </w:p>
    <w:p>
      <w:pPr>
        <w:spacing w:line="580" w:lineRule="exact"/>
        <w:jc w:val="center"/>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三年7.9万青年见习计划分市年度</w:t>
      </w:r>
    </w:p>
    <w:p>
      <w:pPr>
        <w:spacing w:line="580" w:lineRule="exact"/>
        <w:jc w:val="center"/>
        <w:rPr>
          <w:rFonts w:hint="eastAsia" w:ascii="仿宋_GB2312" w:hAnsi="仿宋_GB2312" w:eastAsia="仿宋_GB2312" w:cs="仿宋_GB2312"/>
          <w:b/>
          <w:bCs/>
          <w:color w:val="000000"/>
          <w:sz w:val="32"/>
          <w:szCs w:val="32"/>
        </w:rPr>
      </w:pPr>
      <w:r>
        <w:rPr>
          <w:rFonts w:hint="eastAsia" w:ascii="方正小标宋简体" w:hAnsi="方正小标宋简体" w:eastAsia="方正小标宋简体" w:cs="方正小标宋简体"/>
          <w:color w:val="000000"/>
          <w:sz w:val="32"/>
          <w:szCs w:val="32"/>
        </w:rPr>
        <w:t>目标任务安排</w:t>
      </w:r>
    </w:p>
    <w:p>
      <w:pPr>
        <w:spacing w:line="560" w:lineRule="exact"/>
        <w:rPr>
          <w:rFonts w:hint="eastAsia" w:ascii="黑体" w:hAnsi="仿宋_GB2312" w:eastAsia="黑体" w:cs="仿宋_GB2312"/>
          <w:bCs/>
          <w:color w:val="000000"/>
          <w:sz w:val="32"/>
          <w:szCs w:val="32"/>
        </w:rPr>
      </w:pPr>
      <w:r>
        <w:rPr>
          <w:rFonts w:hint="eastAsia" w:ascii="黑体" w:hAnsi="仿宋_GB2312" w:eastAsia="黑体" w:cs="仿宋_GB2312"/>
          <w:bCs/>
          <w:color w:val="000000"/>
          <w:sz w:val="32"/>
          <w:szCs w:val="32"/>
        </w:rPr>
        <w:t>单位：人</w:t>
      </w:r>
    </w:p>
    <w:tbl>
      <w:tblPr>
        <w:tblStyle w:val="2"/>
        <w:tblW w:w="9124" w:type="dxa"/>
        <w:jc w:val="center"/>
        <w:tblInd w:w="-8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2059"/>
        <w:gridCol w:w="1725"/>
        <w:gridCol w:w="1695"/>
        <w:gridCol w:w="1800"/>
        <w:gridCol w:w="18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05" w:hRule="atLeast"/>
          <w:jc w:val="center"/>
        </w:trPr>
        <w:tc>
          <w:tcPr>
            <w:tcW w:w="2059" w:type="dxa"/>
            <w:vMerge w:val="restart"/>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地 市</w:t>
            </w:r>
          </w:p>
        </w:tc>
        <w:tc>
          <w:tcPr>
            <w:tcW w:w="7065" w:type="dxa"/>
            <w:gridSpan w:val="4"/>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青年见习人员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05" w:hRule="atLeast"/>
          <w:jc w:val="center"/>
        </w:trPr>
        <w:tc>
          <w:tcPr>
            <w:tcW w:w="2059" w:type="dxa"/>
            <w:vMerge w:val="continue"/>
            <w:vAlign w:val="center"/>
          </w:tcPr>
          <w:p>
            <w:pPr>
              <w:spacing w:line="320" w:lineRule="exact"/>
              <w:jc w:val="center"/>
              <w:rPr>
                <w:rFonts w:hint="eastAsia" w:ascii="宋体" w:hAnsi="宋体" w:cs="宋体"/>
                <w:color w:val="000000"/>
                <w:sz w:val="32"/>
                <w:szCs w:val="32"/>
              </w:rPr>
            </w:pPr>
          </w:p>
        </w:tc>
        <w:tc>
          <w:tcPr>
            <w:tcW w:w="172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2019</w:t>
            </w:r>
          </w:p>
        </w:tc>
        <w:tc>
          <w:tcPr>
            <w:tcW w:w="169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2020</w:t>
            </w:r>
          </w:p>
        </w:tc>
        <w:tc>
          <w:tcPr>
            <w:tcW w:w="1800"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2021</w:t>
            </w:r>
          </w:p>
        </w:tc>
        <w:tc>
          <w:tcPr>
            <w:tcW w:w="184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合计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05" w:hRule="atLeast"/>
          <w:jc w:val="center"/>
        </w:trPr>
        <w:tc>
          <w:tcPr>
            <w:tcW w:w="2059"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济南市</w:t>
            </w:r>
          </w:p>
        </w:tc>
        <w:tc>
          <w:tcPr>
            <w:tcW w:w="172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2200</w:t>
            </w:r>
          </w:p>
        </w:tc>
        <w:tc>
          <w:tcPr>
            <w:tcW w:w="169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3100</w:t>
            </w:r>
          </w:p>
        </w:tc>
        <w:tc>
          <w:tcPr>
            <w:tcW w:w="1800"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3500</w:t>
            </w:r>
          </w:p>
        </w:tc>
        <w:tc>
          <w:tcPr>
            <w:tcW w:w="184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05" w:hRule="atLeast"/>
          <w:jc w:val="center"/>
        </w:trPr>
        <w:tc>
          <w:tcPr>
            <w:tcW w:w="2059"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青岛市</w:t>
            </w:r>
          </w:p>
        </w:tc>
        <w:tc>
          <w:tcPr>
            <w:tcW w:w="172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2300</w:t>
            </w:r>
          </w:p>
        </w:tc>
        <w:tc>
          <w:tcPr>
            <w:tcW w:w="169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3200</w:t>
            </w:r>
          </w:p>
        </w:tc>
        <w:tc>
          <w:tcPr>
            <w:tcW w:w="1800"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3500</w:t>
            </w:r>
          </w:p>
        </w:tc>
        <w:tc>
          <w:tcPr>
            <w:tcW w:w="184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05" w:hRule="atLeast"/>
          <w:jc w:val="center"/>
        </w:trPr>
        <w:tc>
          <w:tcPr>
            <w:tcW w:w="2059"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淄博市</w:t>
            </w:r>
          </w:p>
        </w:tc>
        <w:tc>
          <w:tcPr>
            <w:tcW w:w="172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1200</w:t>
            </w:r>
          </w:p>
        </w:tc>
        <w:tc>
          <w:tcPr>
            <w:tcW w:w="169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1400</w:t>
            </w:r>
          </w:p>
        </w:tc>
        <w:tc>
          <w:tcPr>
            <w:tcW w:w="1800"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1500</w:t>
            </w:r>
          </w:p>
        </w:tc>
        <w:tc>
          <w:tcPr>
            <w:tcW w:w="184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05" w:hRule="atLeast"/>
          <w:jc w:val="center"/>
        </w:trPr>
        <w:tc>
          <w:tcPr>
            <w:tcW w:w="2059"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枣庄市</w:t>
            </w:r>
          </w:p>
        </w:tc>
        <w:tc>
          <w:tcPr>
            <w:tcW w:w="172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1100</w:t>
            </w:r>
          </w:p>
        </w:tc>
        <w:tc>
          <w:tcPr>
            <w:tcW w:w="169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1300</w:t>
            </w:r>
          </w:p>
        </w:tc>
        <w:tc>
          <w:tcPr>
            <w:tcW w:w="1800"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1300</w:t>
            </w:r>
          </w:p>
        </w:tc>
        <w:tc>
          <w:tcPr>
            <w:tcW w:w="184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05" w:hRule="atLeast"/>
          <w:jc w:val="center"/>
        </w:trPr>
        <w:tc>
          <w:tcPr>
            <w:tcW w:w="2059"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东营市</w:t>
            </w:r>
          </w:p>
        </w:tc>
        <w:tc>
          <w:tcPr>
            <w:tcW w:w="172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800</w:t>
            </w:r>
          </w:p>
        </w:tc>
        <w:tc>
          <w:tcPr>
            <w:tcW w:w="169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1100</w:t>
            </w:r>
          </w:p>
        </w:tc>
        <w:tc>
          <w:tcPr>
            <w:tcW w:w="1800"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1100</w:t>
            </w:r>
          </w:p>
        </w:tc>
        <w:tc>
          <w:tcPr>
            <w:tcW w:w="184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05" w:hRule="atLeast"/>
          <w:jc w:val="center"/>
        </w:trPr>
        <w:tc>
          <w:tcPr>
            <w:tcW w:w="2059"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烟台市</w:t>
            </w:r>
          </w:p>
        </w:tc>
        <w:tc>
          <w:tcPr>
            <w:tcW w:w="172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1600</w:t>
            </w:r>
          </w:p>
        </w:tc>
        <w:tc>
          <w:tcPr>
            <w:tcW w:w="169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2200</w:t>
            </w:r>
          </w:p>
        </w:tc>
        <w:tc>
          <w:tcPr>
            <w:tcW w:w="1800"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2200</w:t>
            </w:r>
          </w:p>
        </w:tc>
        <w:tc>
          <w:tcPr>
            <w:tcW w:w="184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05" w:hRule="atLeast"/>
          <w:jc w:val="center"/>
        </w:trPr>
        <w:tc>
          <w:tcPr>
            <w:tcW w:w="2059"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潍坊市</w:t>
            </w:r>
          </w:p>
        </w:tc>
        <w:tc>
          <w:tcPr>
            <w:tcW w:w="172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1600</w:t>
            </w:r>
          </w:p>
        </w:tc>
        <w:tc>
          <w:tcPr>
            <w:tcW w:w="169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2000</w:t>
            </w:r>
          </w:p>
        </w:tc>
        <w:tc>
          <w:tcPr>
            <w:tcW w:w="1800"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2200</w:t>
            </w:r>
          </w:p>
        </w:tc>
        <w:tc>
          <w:tcPr>
            <w:tcW w:w="184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05" w:hRule="atLeast"/>
          <w:jc w:val="center"/>
        </w:trPr>
        <w:tc>
          <w:tcPr>
            <w:tcW w:w="2059"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济宁市</w:t>
            </w:r>
          </w:p>
        </w:tc>
        <w:tc>
          <w:tcPr>
            <w:tcW w:w="172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1400</w:t>
            </w:r>
          </w:p>
        </w:tc>
        <w:tc>
          <w:tcPr>
            <w:tcW w:w="169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1600</w:t>
            </w:r>
          </w:p>
        </w:tc>
        <w:tc>
          <w:tcPr>
            <w:tcW w:w="1800"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2000</w:t>
            </w:r>
          </w:p>
        </w:tc>
        <w:tc>
          <w:tcPr>
            <w:tcW w:w="184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05" w:hRule="atLeast"/>
          <w:jc w:val="center"/>
        </w:trPr>
        <w:tc>
          <w:tcPr>
            <w:tcW w:w="2059"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泰安市</w:t>
            </w:r>
          </w:p>
        </w:tc>
        <w:tc>
          <w:tcPr>
            <w:tcW w:w="172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1000</w:t>
            </w:r>
          </w:p>
        </w:tc>
        <w:tc>
          <w:tcPr>
            <w:tcW w:w="169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1200</w:t>
            </w:r>
          </w:p>
        </w:tc>
        <w:tc>
          <w:tcPr>
            <w:tcW w:w="1800"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1200</w:t>
            </w:r>
          </w:p>
        </w:tc>
        <w:tc>
          <w:tcPr>
            <w:tcW w:w="184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05" w:hRule="atLeast"/>
          <w:jc w:val="center"/>
        </w:trPr>
        <w:tc>
          <w:tcPr>
            <w:tcW w:w="2059"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威海市</w:t>
            </w:r>
          </w:p>
        </w:tc>
        <w:tc>
          <w:tcPr>
            <w:tcW w:w="172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800</w:t>
            </w:r>
          </w:p>
        </w:tc>
        <w:tc>
          <w:tcPr>
            <w:tcW w:w="169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1000</w:t>
            </w:r>
          </w:p>
        </w:tc>
        <w:tc>
          <w:tcPr>
            <w:tcW w:w="1800"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1200</w:t>
            </w:r>
          </w:p>
        </w:tc>
        <w:tc>
          <w:tcPr>
            <w:tcW w:w="184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05" w:hRule="atLeast"/>
          <w:jc w:val="center"/>
        </w:trPr>
        <w:tc>
          <w:tcPr>
            <w:tcW w:w="2059"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日照市</w:t>
            </w:r>
          </w:p>
        </w:tc>
        <w:tc>
          <w:tcPr>
            <w:tcW w:w="172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800</w:t>
            </w:r>
          </w:p>
        </w:tc>
        <w:tc>
          <w:tcPr>
            <w:tcW w:w="169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1000</w:t>
            </w:r>
          </w:p>
        </w:tc>
        <w:tc>
          <w:tcPr>
            <w:tcW w:w="1800"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1200</w:t>
            </w:r>
          </w:p>
        </w:tc>
        <w:tc>
          <w:tcPr>
            <w:tcW w:w="184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05" w:hRule="atLeast"/>
          <w:jc w:val="center"/>
        </w:trPr>
        <w:tc>
          <w:tcPr>
            <w:tcW w:w="2059"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临沂市</w:t>
            </w:r>
          </w:p>
        </w:tc>
        <w:tc>
          <w:tcPr>
            <w:tcW w:w="172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1600</w:t>
            </w:r>
          </w:p>
        </w:tc>
        <w:tc>
          <w:tcPr>
            <w:tcW w:w="169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2100</w:t>
            </w:r>
          </w:p>
        </w:tc>
        <w:tc>
          <w:tcPr>
            <w:tcW w:w="1800"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2300</w:t>
            </w:r>
          </w:p>
        </w:tc>
        <w:tc>
          <w:tcPr>
            <w:tcW w:w="184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05" w:hRule="atLeast"/>
          <w:jc w:val="center"/>
        </w:trPr>
        <w:tc>
          <w:tcPr>
            <w:tcW w:w="2059"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德州市</w:t>
            </w:r>
          </w:p>
        </w:tc>
        <w:tc>
          <w:tcPr>
            <w:tcW w:w="172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1400</w:t>
            </w:r>
          </w:p>
        </w:tc>
        <w:tc>
          <w:tcPr>
            <w:tcW w:w="169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1800</w:t>
            </w:r>
          </w:p>
        </w:tc>
        <w:tc>
          <w:tcPr>
            <w:tcW w:w="1800"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2000</w:t>
            </w:r>
          </w:p>
        </w:tc>
        <w:tc>
          <w:tcPr>
            <w:tcW w:w="184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05" w:hRule="atLeast"/>
          <w:jc w:val="center"/>
        </w:trPr>
        <w:tc>
          <w:tcPr>
            <w:tcW w:w="2059"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聊城市</w:t>
            </w:r>
          </w:p>
        </w:tc>
        <w:tc>
          <w:tcPr>
            <w:tcW w:w="172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1400</w:t>
            </w:r>
          </w:p>
        </w:tc>
        <w:tc>
          <w:tcPr>
            <w:tcW w:w="169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1700</w:t>
            </w:r>
          </w:p>
        </w:tc>
        <w:tc>
          <w:tcPr>
            <w:tcW w:w="1800"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1900</w:t>
            </w:r>
          </w:p>
        </w:tc>
        <w:tc>
          <w:tcPr>
            <w:tcW w:w="184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05" w:hRule="atLeast"/>
          <w:jc w:val="center"/>
        </w:trPr>
        <w:tc>
          <w:tcPr>
            <w:tcW w:w="2059"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滨州市</w:t>
            </w:r>
          </w:p>
        </w:tc>
        <w:tc>
          <w:tcPr>
            <w:tcW w:w="172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900</w:t>
            </w:r>
          </w:p>
        </w:tc>
        <w:tc>
          <w:tcPr>
            <w:tcW w:w="169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1000</w:t>
            </w:r>
          </w:p>
        </w:tc>
        <w:tc>
          <w:tcPr>
            <w:tcW w:w="1800"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1100</w:t>
            </w:r>
          </w:p>
        </w:tc>
        <w:tc>
          <w:tcPr>
            <w:tcW w:w="184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05" w:hRule="atLeast"/>
          <w:jc w:val="center"/>
        </w:trPr>
        <w:tc>
          <w:tcPr>
            <w:tcW w:w="2059"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菏泽市</w:t>
            </w:r>
          </w:p>
        </w:tc>
        <w:tc>
          <w:tcPr>
            <w:tcW w:w="172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1400</w:t>
            </w:r>
          </w:p>
        </w:tc>
        <w:tc>
          <w:tcPr>
            <w:tcW w:w="169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1700</w:t>
            </w:r>
          </w:p>
        </w:tc>
        <w:tc>
          <w:tcPr>
            <w:tcW w:w="1800"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1900</w:t>
            </w:r>
          </w:p>
        </w:tc>
        <w:tc>
          <w:tcPr>
            <w:tcW w:w="184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05" w:hRule="atLeast"/>
          <w:jc w:val="center"/>
        </w:trPr>
        <w:tc>
          <w:tcPr>
            <w:tcW w:w="2059"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总计</w:t>
            </w:r>
          </w:p>
        </w:tc>
        <w:tc>
          <w:tcPr>
            <w:tcW w:w="172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21500</w:t>
            </w:r>
          </w:p>
        </w:tc>
        <w:tc>
          <w:tcPr>
            <w:tcW w:w="169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27400</w:t>
            </w:r>
          </w:p>
        </w:tc>
        <w:tc>
          <w:tcPr>
            <w:tcW w:w="1800"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30100</w:t>
            </w:r>
          </w:p>
        </w:tc>
        <w:tc>
          <w:tcPr>
            <w:tcW w:w="1845" w:type="dxa"/>
            <w:vAlign w:val="center"/>
          </w:tcPr>
          <w:p>
            <w:pPr>
              <w:widowControl/>
              <w:spacing w:line="320" w:lineRule="exact"/>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79000</w:t>
            </w:r>
          </w:p>
        </w:tc>
      </w:tr>
    </w:tbl>
    <w:p>
      <w:pPr>
        <w:rPr>
          <w:rFonts w:hint="eastAsia" w:eastAsia="黑体"/>
          <w:color w:val="000000"/>
          <w:sz w:val="32"/>
          <w:szCs w:val="32"/>
        </w:rPr>
      </w:pPr>
      <w:r>
        <w:rPr>
          <w:rFonts w:hint="eastAsia" w:ascii="黑体" w:eastAsia="黑体"/>
          <w:color w:val="000000"/>
          <w:sz w:val="32"/>
          <w:szCs w:val="32"/>
        </w:rPr>
        <w:t>附件2</w:t>
      </w:r>
    </w:p>
    <w:p>
      <w:pPr>
        <w:spacing w:line="580" w:lineRule="exact"/>
        <w:jc w:val="center"/>
        <w:rPr>
          <w:rFonts w:ascii="楷体_GB2312" w:hAnsi="楷体" w:eastAsia="楷体_GB2312"/>
          <w:color w:val="000000"/>
          <w:sz w:val="32"/>
          <w:szCs w:val="32"/>
        </w:rPr>
      </w:pPr>
      <w:r>
        <w:rPr>
          <w:rFonts w:hint="eastAsia" w:ascii="方正小标宋简体" w:hAnsi="黑体" w:eastAsia="方正小标宋简体"/>
          <w:color w:val="000000"/>
          <w:sz w:val="32"/>
          <w:szCs w:val="32"/>
        </w:rPr>
        <w:t>山东省见习协议书（参考样式）</w:t>
      </w:r>
    </w:p>
    <w:p>
      <w:pPr>
        <w:jc w:val="center"/>
        <w:rPr>
          <w:rFonts w:ascii="黑体" w:hAnsi="仿宋_GB2312" w:eastAsia="黑体"/>
          <w:color w:val="000000"/>
          <w:sz w:val="32"/>
          <w:szCs w:val="32"/>
        </w:rPr>
      </w:pPr>
    </w:p>
    <w:p>
      <w:pPr>
        <w:ind w:firstLine="632"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甲方：</w:t>
      </w:r>
      <w:r>
        <w:rPr>
          <w:rFonts w:hint="eastAsia" w:ascii="仿宋_GB2312" w:hAnsi="仿宋_GB2312" w:eastAsia="仿宋_GB2312"/>
          <w:color w:val="000000"/>
          <w:sz w:val="32"/>
          <w:szCs w:val="32"/>
          <w:u w:val="single"/>
        </w:rPr>
        <w:t>　　　　　　　　　　　　　　　　</w:t>
      </w:r>
      <w:r>
        <w:rPr>
          <w:rFonts w:hint="eastAsia" w:ascii="仿宋_GB2312" w:hAnsi="仿宋_GB2312" w:eastAsia="仿宋_GB2312"/>
          <w:color w:val="000000"/>
          <w:sz w:val="32"/>
          <w:szCs w:val="32"/>
        </w:rPr>
        <w:t>（见习基地）</w:t>
      </w:r>
    </w:p>
    <w:p>
      <w:pPr>
        <w:ind w:firstLine="632" w:firstLineChars="200"/>
        <w:rPr>
          <w:rFonts w:ascii="仿宋_GB2312" w:hAnsi="仿宋_GB2312" w:eastAsia="仿宋_GB2312"/>
          <w:color w:val="000000"/>
          <w:sz w:val="32"/>
          <w:szCs w:val="32"/>
          <w:u w:val="single"/>
        </w:rPr>
      </w:pPr>
      <w:r>
        <w:rPr>
          <w:rFonts w:hint="eastAsia" w:ascii="仿宋_GB2312" w:hAnsi="仿宋_GB2312" w:eastAsia="仿宋_GB2312"/>
          <w:color w:val="000000"/>
          <w:sz w:val="32"/>
          <w:szCs w:val="32"/>
        </w:rPr>
        <w:t>法定代表人：</w:t>
      </w:r>
      <w:r>
        <w:rPr>
          <w:rFonts w:hint="eastAsia" w:ascii="仿宋_GB2312" w:hAnsi="仿宋_GB2312" w:eastAsia="仿宋_GB2312"/>
          <w:color w:val="000000"/>
          <w:sz w:val="32"/>
          <w:szCs w:val="32"/>
          <w:u w:val="single"/>
        </w:rPr>
        <w:t>　　　　　　　　　　　　　</w:t>
      </w:r>
    </w:p>
    <w:p>
      <w:pPr>
        <w:rPr>
          <w:rFonts w:ascii="仿宋_GB2312" w:hAnsi="仿宋_GB2312" w:eastAsia="仿宋_GB2312"/>
          <w:color w:val="000000"/>
          <w:sz w:val="32"/>
          <w:szCs w:val="32"/>
        </w:rPr>
      </w:pPr>
      <w:r>
        <w:rPr>
          <w:rFonts w:hint="eastAsia" w:ascii="仿宋_GB2312" w:hAnsi="仿宋_GB2312" w:eastAsia="仿宋_GB2312"/>
          <w:color w:val="000000"/>
          <w:sz w:val="32"/>
          <w:szCs w:val="32"/>
        </w:rPr>
        <w:t>　　单位所在地：</w:t>
      </w:r>
      <w:r>
        <w:rPr>
          <w:rFonts w:hint="eastAsia" w:ascii="仿宋_GB2312" w:hAnsi="仿宋_GB2312" w:eastAsia="仿宋_GB2312"/>
          <w:color w:val="000000"/>
          <w:sz w:val="32"/>
          <w:szCs w:val="32"/>
          <w:u w:val="single"/>
        </w:rPr>
        <w:t xml:space="preserve">          　　　　　　　   </w:t>
      </w:r>
    </w:p>
    <w:p>
      <w:pPr>
        <w:ind w:firstLine="632"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乙方：</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（见习人员）</w:t>
      </w:r>
    </w:p>
    <w:p>
      <w:pPr>
        <w:ind w:firstLine="632"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身份证号码：</w:t>
      </w:r>
      <w:r>
        <w:rPr>
          <w:rFonts w:hint="eastAsia" w:ascii="仿宋_GB2312" w:hAnsi="仿宋_GB2312" w:eastAsia="仿宋_GB2312"/>
          <w:color w:val="000000"/>
          <w:sz w:val="32"/>
          <w:szCs w:val="32"/>
          <w:u w:val="single"/>
        </w:rPr>
        <w:t xml:space="preserve">    　　　　　　　      　</w:t>
      </w:r>
    </w:p>
    <w:p>
      <w:pPr>
        <w:rPr>
          <w:rFonts w:ascii="仿宋_GB2312" w:hAnsi="仿宋_GB2312" w:eastAsia="仿宋_GB2312"/>
          <w:color w:val="000000"/>
          <w:sz w:val="32"/>
          <w:szCs w:val="32"/>
        </w:rPr>
      </w:pPr>
      <w:r>
        <w:rPr>
          <w:rFonts w:hint="eastAsia" w:ascii="仿宋_GB2312" w:hAnsi="仿宋_GB2312" w:eastAsia="仿宋_GB2312"/>
          <w:color w:val="000000"/>
          <w:sz w:val="32"/>
          <w:szCs w:val="32"/>
        </w:rPr>
        <w:t>　　为明确见习人员与见习单位的责任与义务，根据国家有关法律、法规，在平等自愿的基础上，经甲乙双方协商一致，签订本协议。</w:t>
      </w:r>
    </w:p>
    <w:p>
      <w:pPr>
        <w:rPr>
          <w:rFonts w:ascii="仿宋_GB2312" w:hAnsi="仿宋_GB2312" w:eastAsia="仿宋_GB2312"/>
          <w:color w:val="000000"/>
          <w:sz w:val="32"/>
          <w:szCs w:val="32"/>
        </w:rPr>
      </w:pPr>
      <w:r>
        <w:rPr>
          <w:rFonts w:hint="eastAsia" w:ascii="仿宋_GB2312" w:hAnsi="仿宋_GB2312" w:eastAsia="仿宋_GB2312"/>
          <w:color w:val="000000"/>
          <w:sz w:val="32"/>
          <w:szCs w:val="32"/>
        </w:rPr>
        <w:t xml:space="preserve">    </w:t>
      </w:r>
      <w:r>
        <w:rPr>
          <w:rFonts w:hint="eastAsia" w:ascii="黑体" w:hAnsi="黑体" w:eastAsia="黑体"/>
          <w:color w:val="000000"/>
          <w:sz w:val="32"/>
          <w:szCs w:val="32"/>
        </w:rPr>
        <w:t>一、见习期限</w:t>
      </w:r>
    </w:p>
    <w:p>
      <w:pPr>
        <w:rPr>
          <w:rFonts w:ascii="仿宋_GB2312" w:hAnsi="仿宋_GB2312" w:eastAsia="仿宋_GB2312"/>
          <w:color w:val="000000"/>
          <w:sz w:val="32"/>
          <w:szCs w:val="32"/>
        </w:rPr>
      </w:pPr>
      <w:r>
        <w:rPr>
          <w:rFonts w:hint="eastAsia" w:ascii="仿宋_GB2312" w:hAnsi="仿宋_GB2312" w:eastAsia="仿宋_GB2312"/>
          <w:color w:val="000000"/>
          <w:sz w:val="32"/>
          <w:szCs w:val="32"/>
        </w:rPr>
        <w:t xml:space="preserve">    乙方见习期限自</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年</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月</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日起至</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年</w:t>
      </w:r>
      <w:r>
        <w:rPr>
          <w:rFonts w:hint="eastAsia" w:ascii="仿宋_GB2312" w:hAnsi="仿宋_GB2312" w:eastAsia="仿宋_GB2312"/>
          <w:color w:val="000000"/>
          <w:sz w:val="32"/>
          <w:szCs w:val="32"/>
          <w:u w:val="single"/>
        </w:rPr>
        <w:t>　　</w:t>
      </w:r>
      <w:r>
        <w:rPr>
          <w:rFonts w:hint="eastAsia" w:ascii="仿宋_GB2312" w:hAnsi="仿宋_GB2312" w:eastAsia="仿宋_GB2312"/>
          <w:color w:val="000000"/>
          <w:sz w:val="32"/>
          <w:szCs w:val="32"/>
        </w:rPr>
        <w:t>月</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日止。</w:t>
      </w:r>
    </w:p>
    <w:p>
      <w:pPr>
        <w:rPr>
          <w:rFonts w:ascii="仿宋_GB2312" w:hAnsi="仿宋_GB2312" w:eastAsia="仿宋_GB2312"/>
          <w:color w:val="000000"/>
          <w:sz w:val="32"/>
          <w:szCs w:val="32"/>
        </w:rPr>
      </w:pPr>
      <w:r>
        <w:rPr>
          <w:rFonts w:hint="eastAsia" w:ascii="仿宋_GB2312" w:hAnsi="仿宋_GB2312" w:eastAsia="仿宋_GB2312"/>
          <w:color w:val="000000"/>
          <w:sz w:val="32"/>
          <w:szCs w:val="32"/>
        </w:rPr>
        <w:t xml:space="preserve">    </w:t>
      </w:r>
      <w:r>
        <w:rPr>
          <w:rFonts w:hint="eastAsia" w:ascii="黑体" w:hAnsi="黑体" w:eastAsia="黑体"/>
          <w:color w:val="000000"/>
          <w:sz w:val="32"/>
          <w:szCs w:val="32"/>
        </w:rPr>
        <w:t>二、见习岗位</w:t>
      </w:r>
    </w:p>
    <w:p>
      <w:pPr>
        <w:ind w:firstLine="600"/>
        <w:rPr>
          <w:rFonts w:ascii="仿宋_GB2312" w:hAnsi="仿宋_GB2312" w:eastAsia="仿宋_GB2312"/>
          <w:color w:val="000000"/>
          <w:sz w:val="32"/>
          <w:szCs w:val="32"/>
          <w:u w:val="single"/>
        </w:rPr>
      </w:pPr>
      <w:r>
        <w:rPr>
          <w:rFonts w:hint="eastAsia" w:ascii="仿宋_GB2312" w:hAnsi="仿宋_GB2312" w:eastAsia="仿宋_GB2312"/>
          <w:color w:val="000000"/>
          <w:sz w:val="32"/>
          <w:szCs w:val="32"/>
        </w:rPr>
        <w:t>甲方根据乙方的专业和工作需要，安排乙方到</w:t>
      </w:r>
      <w:r>
        <w:rPr>
          <w:rFonts w:hint="eastAsia" w:ascii="仿宋_GB2312" w:hAnsi="仿宋_GB2312" w:eastAsia="仿宋_GB2312"/>
          <w:color w:val="000000"/>
          <w:sz w:val="32"/>
          <w:szCs w:val="32"/>
          <w:u w:val="single"/>
        </w:rPr>
        <w:t xml:space="preserve">             </w:t>
      </w:r>
    </w:p>
    <w:p>
      <w:pPr>
        <w:rPr>
          <w:rFonts w:ascii="仿宋_GB2312" w:hAnsi="仿宋_GB2312" w:eastAsia="仿宋_GB2312"/>
          <w:color w:val="000000"/>
          <w:sz w:val="32"/>
          <w:szCs w:val="32"/>
        </w:rPr>
      </w:pP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部门，从事</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工作。</w:t>
      </w:r>
    </w:p>
    <w:p>
      <w:pPr>
        <w:rPr>
          <w:rFonts w:ascii="仿宋_GB2312" w:hAnsi="仿宋_GB2312" w:eastAsia="仿宋_GB2312"/>
          <w:color w:val="000000"/>
          <w:sz w:val="32"/>
          <w:szCs w:val="32"/>
        </w:rPr>
      </w:pPr>
      <w:r>
        <w:rPr>
          <w:rFonts w:hint="eastAsia" w:ascii="仿宋_GB2312" w:hAnsi="仿宋_GB2312" w:eastAsia="仿宋_GB2312"/>
          <w:color w:val="000000"/>
          <w:sz w:val="32"/>
          <w:szCs w:val="32"/>
        </w:rPr>
        <w:t xml:space="preserve">    </w:t>
      </w:r>
      <w:r>
        <w:rPr>
          <w:rFonts w:hint="eastAsia" w:ascii="黑体" w:hAnsi="黑体" w:eastAsia="黑体"/>
          <w:color w:val="000000"/>
          <w:sz w:val="32"/>
          <w:szCs w:val="32"/>
        </w:rPr>
        <w:t>三、甲方义务</w:t>
      </w:r>
    </w:p>
    <w:p>
      <w:pPr>
        <w:ind w:firstLine="632"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1．甲方为乙方落实指导老师或传、帮、带负责人。</w:t>
      </w:r>
    </w:p>
    <w:p>
      <w:pPr>
        <w:ind w:firstLine="600"/>
        <w:rPr>
          <w:rFonts w:ascii="仿宋_GB2312" w:hAnsi="仿宋_GB2312" w:eastAsia="仿宋_GB2312"/>
          <w:b/>
          <w:color w:val="000000"/>
          <w:sz w:val="32"/>
          <w:szCs w:val="32"/>
        </w:rPr>
      </w:pPr>
      <w:r>
        <w:rPr>
          <w:rFonts w:hint="eastAsia" w:ascii="仿宋_GB2312" w:hAnsi="仿宋_GB2312" w:eastAsia="仿宋_GB2312"/>
          <w:b/>
          <w:color w:val="000000"/>
          <w:sz w:val="32"/>
          <w:szCs w:val="32"/>
        </w:rPr>
        <w:t>2．甲方为乙方提供</w:t>
      </w:r>
      <w:r>
        <w:rPr>
          <w:rFonts w:hint="eastAsia" w:ascii="仿宋_GB2312" w:hAnsi="仿宋_GB2312" w:eastAsia="仿宋_GB2312"/>
          <w:b/>
          <w:color w:val="000000"/>
          <w:sz w:val="32"/>
          <w:szCs w:val="32"/>
          <w:u w:val="single"/>
        </w:rPr>
        <w:t xml:space="preserve">    </w:t>
      </w:r>
      <w:r>
        <w:rPr>
          <w:rFonts w:hint="eastAsia" w:ascii="仿宋_GB2312" w:hAnsi="仿宋_GB2312" w:eastAsia="仿宋_GB2312"/>
          <w:b/>
          <w:color w:val="000000"/>
          <w:sz w:val="32"/>
          <w:szCs w:val="32"/>
        </w:rPr>
        <w:t>元/月的基本生活补助及</w:t>
      </w:r>
      <w:r>
        <w:rPr>
          <w:rFonts w:hint="eastAsia" w:ascii="仿宋_GB2312" w:hAnsi="仿宋_GB2312" w:eastAsia="仿宋_GB2312"/>
          <w:b/>
          <w:color w:val="000000"/>
          <w:sz w:val="32"/>
          <w:szCs w:val="32"/>
          <w:u w:val="single"/>
        </w:rPr>
        <w:t xml:space="preserve">       (其他待遇)       </w:t>
      </w:r>
      <w:r>
        <w:rPr>
          <w:rFonts w:hint="eastAsia" w:ascii="仿宋_GB2312" w:hAnsi="仿宋_GB2312" w:eastAsia="仿宋_GB2312"/>
          <w:b/>
          <w:color w:val="000000"/>
          <w:sz w:val="32"/>
          <w:szCs w:val="32"/>
        </w:rPr>
        <w:t>，在每月</w:t>
      </w:r>
      <w:r>
        <w:rPr>
          <w:rFonts w:hint="eastAsia" w:ascii="仿宋_GB2312" w:hAnsi="仿宋_GB2312" w:eastAsia="仿宋_GB2312"/>
          <w:b/>
          <w:color w:val="000000"/>
          <w:sz w:val="32"/>
          <w:szCs w:val="32"/>
          <w:u w:val="single"/>
        </w:rPr>
        <w:t xml:space="preserve">                 </w:t>
      </w:r>
      <w:r>
        <w:rPr>
          <w:rFonts w:hint="eastAsia" w:ascii="仿宋_GB2312" w:hAnsi="仿宋_GB2312" w:eastAsia="仿宋_GB2312"/>
          <w:b/>
          <w:color w:val="000000"/>
          <w:sz w:val="32"/>
          <w:szCs w:val="32"/>
        </w:rPr>
        <w:t>日前发放。</w:t>
      </w:r>
    </w:p>
    <w:p>
      <w:pPr>
        <w:ind w:firstLine="664" w:firstLineChars="210"/>
        <w:rPr>
          <w:rFonts w:ascii="仿宋_GB2312" w:eastAsia="仿宋_GB2312"/>
          <w:b/>
          <w:bCs/>
          <w:color w:val="000000"/>
          <w:sz w:val="32"/>
          <w:szCs w:val="32"/>
        </w:rPr>
      </w:pPr>
      <w:r>
        <w:rPr>
          <w:rFonts w:hint="eastAsia" w:ascii="仿宋_GB2312" w:hAnsi="仿宋_GB2312" w:eastAsia="仿宋_GB2312"/>
          <w:color w:val="000000"/>
          <w:sz w:val="32"/>
          <w:szCs w:val="32"/>
        </w:rPr>
        <w:t>3．甲方对乙方进行日常考核，见习期满出具《山东省就业见习鉴定表》</w:t>
      </w:r>
      <w:r>
        <w:rPr>
          <w:rFonts w:hint="eastAsia" w:ascii="仿宋_GB2312" w:eastAsia="仿宋_GB2312"/>
          <w:bCs/>
          <w:color w:val="000000"/>
          <w:sz w:val="32"/>
          <w:szCs w:val="32"/>
        </w:rPr>
        <w:t>。</w:t>
      </w:r>
    </w:p>
    <w:p>
      <w:pPr>
        <w:ind w:firstLine="600"/>
        <w:rPr>
          <w:rFonts w:ascii="仿宋_GB2312" w:hAnsi="仿宋_GB2312" w:eastAsia="仿宋_GB2312"/>
          <w:color w:val="000000"/>
          <w:sz w:val="32"/>
          <w:szCs w:val="32"/>
        </w:rPr>
      </w:pPr>
      <w:r>
        <w:rPr>
          <w:rFonts w:hint="eastAsia" w:ascii="仿宋_GB2312" w:hAnsi="仿宋_GB2312" w:eastAsia="仿宋_GB2312"/>
          <w:color w:val="000000"/>
          <w:sz w:val="32"/>
          <w:szCs w:val="32"/>
        </w:rPr>
        <w:t>4．凡被见习单位正式录（聘）用的见习毕业生，单位应及时与其签订劳动合同，缴纳社会保险。</w:t>
      </w:r>
    </w:p>
    <w:p>
      <w:pPr>
        <w:ind w:firstLine="600"/>
        <w:rPr>
          <w:rFonts w:ascii="仿宋_GB2312" w:hAnsi="仿宋_GB2312" w:eastAsia="仿宋_GB2312"/>
          <w:color w:val="000000"/>
          <w:sz w:val="32"/>
          <w:szCs w:val="32"/>
        </w:rPr>
      </w:pPr>
      <w:r>
        <w:rPr>
          <w:rFonts w:hint="eastAsia" w:ascii="仿宋_GB2312" w:hAnsi="仿宋_GB2312" w:eastAsia="仿宋_GB2312"/>
          <w:color w:val="000000"/>
          <w:sz w:val="32"/>
          <w:szCs w:val="32"/>
        </w:rPr>
        <w:t>5．甲方不得单方提前解除见习协议，本协议另有约定除外。</w:t>
      </w:r>
    </w:p>
    <w:p>
      <w:pPr>
        <w:rPr>
          <w:rFonts w:ascii="仿宋_GB2312" w:hAnsi="仿宋_GB2312" w:eastAsia="仿宋_GB2312"/>
          <w:color w:val="000000"/>
          <w:sz w:val="32"/>
          <w:szCs w:val="32"/>
        </w:rPr>
      </w:pPr>
      <w:r>
        <w:rPr>
          <w:rFonts w:hint="eastAsia" w:ascii="仿宋_GB2312" w:hAnsi="仿宋_GB2312" w:eastAsia="仿宋_GB2312"/>
          <w:color w:val="000000"/>
          <w:sz w:val="32"/>
          <w:szCs w:val="32"/>
        </w:rPr>
        <w:t xml:space="preserve">    </w:t>
      </w:r>
      <w:r>
        <w:rPr>
          <w:rFonts w:hint="eastAsia" w:ascii="黑体" w:hAnsi="黑体" w:eastAsia="黑体"/>
          <w:color w:val="000000"/>
          <w:sz w:val="32"/>
          <w:szCs w:val="32"/>
        </w:rPr>
        <w:t>四、乙方义务</w:t>
      </w:r>
    </w:p>
    <w:p>
      <w:pPr>
        <w:rPr>
          <w:rFonts w:ascii="仿宋_GB2312" w:hAnsi="仿宋_GB2312" w:eastAsia="仿宋_GB2312"/>
          <w:color w:val="000000"/>
          <w:sz w:val="32"/>
          <w:szCs w:val="32"/>
        </w:rPr>
      </w:pPr>
      <w:r>
        <w:rPr>
          <w:rFonts w:hint="eastAsia" w:ascii="仿宋_GB2312" w:hAnsi="仿宋_GB2312" w:eastAsia="仿宋_GB2312"/>
          <w:color w:val="000000"/>
          <w:sz w:val="32"/>
          <w:szCs w:val="32"/>
        </w:rPr>
        <w:t xml:space="preserve">    1．乙方应遵守国家的法律法规、甲方的见习规章及其他各项规章制度。乙方如违反国家法规或企业规章，甲方可根据情节轻重给予必要的批评教育，限期整改；情节严重的，甲方有权终止见习协议。</w:t>
      </w:r>
    </w:p>
    <w:p>
      <w:pPr>
        <w:ind w:firstLine="600"/>
        <w:rPr>
          <w:rFonts w:ascii="仿宋_GB2312" w:hAnsi="仿宋_GB2312" w:eastAsia="仿宋_GB2312"/>
          <w:color w:val="000000"/>
          <w:sz w:val="32"/>
          <w:szCs w:val="32"/>
        </w:rPr>
      </w:pPr>
      <w:r>
        <w:rPr>
          <w:rFonts w:hint="eastAsia" w:ascii="仿宋_GB2312" w:hAnsi="仿宋_GB2312" w:eastAsia="仿宋_GB2312"/>
          <w:color w:val="000000"/>
          <w:sz w:val="32"/>
          <w:szCs w:val="32"/>
        </w:rPr>
        <w:t>2．因乙方个人原因造成甲方财产重大损失的，甲方按相关规定处理。若因乙方原因需要提前解除见习协议，乙方须提前3日以书面形式通知甲方，做好交接后可解除见习协议。就业见习终止证明须报当地人力资源社会保障部门备案。</w:t>
      </w:r>
    </w:p>
    <w:p>
      <w:pPr>
        <w:rPr>
          <w:rFonts w:ascii="仿宋_GB2312" w:hAnsi="仿宋_GB2312" w:eastAsia="仿宋_GB2312"/>
          <w:color w:val="000000"/>
          <w:sz w:val="32"/>
          <w:szCs w:val="32"/>
        </w:rPr>
      </w:pPr>
      <w:r>
        <w:rPr>
          <w:rFonts w:hint="eastAsia" w:ascii="仿宋_GB2312" w:hAnsi="仿宋_GB2312" w:eastAsia="仿宋_GB2312"/>
          <w:color w:val="000000"/>
          <w:sz w:val="32"/>
          <w:szCs w:val="32"/>
        </w:rPr>
        <w:t xml:space="preserve">    </w:t>
      </w:r>
      <w:r>
        <w:rPr>
          <w:rFonts w:hint="eastAsia" w:ascii="黑体" w:hAnsi="黑体" w:eastAsia="黑体"/>
          <w:color w:val="000000"/>
          <w:sz w:val="32"/>
          <w:szCs w:val="32"/>
        </w:rPr>
        <w:t>五、劳动保护</w:t>
      </w:r>
    </w:p>
    <w:p>
      <w:pPr>
        <w:ind w:firstLine="600"/>
        <w:rPr>
          <w:rFonts w:ascii="仿宋_GB2312" w:hAnsi="仿宋_GB2312" w:eastAsia="仿宋_GB2312"/>
          <w:color w:val="000000"/>
          <w:sz w:val="32"/>
          <w:szCs w:val="32"/>
        </w:rPr>
      </w:pPr>
      <w:r>
        <w:rPr>
          <w:rFonts w:hint="eastAsia" w:ascii="仿宋_GB2312" w:hAnsi="仿宋_GB2312" w:eastAsia="仿宋_GB2312"/>
          <w:color w:val="000000"/>
          <w:sz w:val="32"/>
          <w:szCs w:val="32"/>
        </w:rPr>
        <w:t>1．甲方应为乙方购买人身意外伤害保险，甲方所办理保险的保险期限应不低于本协议约定的见习期限，每月购买意外伤害保险经费不能少于15元。</w:t>
      </w:r>
    </w:p>
    <w:p>
      <w:pPr>
        <w:ind w:firstLine="600"/>
        <w:rPr>
          <w:rFonts w:ascii="仿宋_GB2312" w:hAnsi="仿宋_GB2312" w:eastAsia="仿宋_GB2312"/>
          <w:color w:val="000000"/>
          <w:sz w:val="32"/>
          <w:szCs w:val="32"/>
        </w:rPr>
      </w:pPr>
      <w:r>
        <w:rPr>
          <w:rFonts w:hint="eastAsia" w:ascii="仿宋_GB2312" w:hAnsi="仿宋_GB2312" w:eastAsia="仿宋_GB2312"/>
          <w:color w:val="000000"/>
          <w:sz w:val="32"/>
          <w:szCs w:val="32"/>
        </w:rPr>
        <w:t>2．甲方为乙方提供符合国家规定的安全卫生的工作环境，并根据岗位需要，按国家规定向其提供必需的劳动防护用品。</w:t>
      </w:r>
    </w:p>
    <w:p>
      <w:pPr>
        <w:ind w:firstLine="632" w:firstLineChars="200"/>
        <w:rPr>
          <w:rFonts w:ascii="黑体" w:hAnsi="黑体" w:eastAsia="黑体"/>
          <w:color w:val="000000"/>
          <w:sz w:val="32"/>
          <w:szCs w:val="32"/>
        </w:rPr>
      </w:pPr>
      <w:r>
        <w:rPr>
          <w:rFonts w:hint="eastAsia" w:ascii="黑体" w:hAnsi="黑体" w:eastAsia="黑体"/>
          <w:color w:val="000000"/>
          <w:sz w:val="32"/>
          <w:szCs w:val="32"/>
        </w:rPr>
        <w:t>六、尚需协商一致的其他问题</w:t>
      </w:r>
    </w:p>
    <w:p>
      <w:pPr>
        <w:ind w:firstLine="632" w:firstLineChars="200"/>
        <w:rPr>
          <w:rFonts w:hint="eastAsia" w:ascii="仿宋_GB2312" w:hAnsi="仿宋_GB2312" w:eastAsia="仿宋_GB2312"/>
          <w:color w:val="000000"/>
          <w:sz w:val="32"/>
          <w:szCs w:val="32"/>
          <w:u w:val="dotted"/>
        </w:rPr>
      </w:pPr>
      <w:r>
        <w:rPr>
          <w:rFonts w:hint="eastAsia" w:ascii="仿宋_GB2312" w:hAnsi="仿宋_GB2312" w:eastAsia="仿宋_GB2312"/>
          <w:color w:val="000000"/>
          <w:sz w:val="32"/>
          <w:szCs w:val="32"/>
          <w:u w:val="dotted"/>
        </w:rPr>
        <w:t xml:space="preserve">          　　　　　　　                  　　　　　</w:t>
      </w:r>
    </w:p>
    <w:p>
      <w:pPr>
        <w:rPr>
          <w:rFonts w:ascii="仿宋_GB2312" w:hAnsi="仿宋_GB2312" w:eastAsia="仿宋_GB2312"/>
          <w:color w:val="000000"/>
          <w:sz w:val="32"/>
          <w:szCs w:val="32"/>
          <w:u w:val="dotted"/>
        </w:rPr>
      </w:pPr>
      <w:r>
        <w:rPr>
          <w:rFonts w:hint="eastAsia" w:ascii="仿宋_GB2312" w:hAnsi="仿宋_GB2312" w:eastAsia="仿宋_GB2312"/>
          <w:color w:val="000000"/>
          <w:sz w:val="32"/>
          <w:szCs w:val="32"/>
          <w:u w:val="dotted"/>
        </w:rPr>
        <w:t xml:space="preserve">          　　　　　　　                　　　　　　　  </w:t>
      </w:r>
    </w:p>
    <w:p>
      <w:pPr>
        <w:rPr>
          <w:rFonts w:hint="eastAsia" w:ascii="仿宋_GB2312" w:hAnsi="仿宋_GB2312" w:eastAsia="仿宋_GB2312"/>
          <w:color w:val="000000"/>
          <w:sz w:val="32"/>
          <w:szCs w:val="32"/>
          <w:u w:val="dotted"/>
        </w:rPr>
      </w:pPr>
      <w:r>
        <w:rPr>
          <w:rFonts w:hint="eastAsia" w:ascii="仿宋_GB2312" w:hAnsi="仿宋_GB2312" w:eastAsia="仿宋_GB2312"/>
          <w:color w:val="000000"/>
          <w:sz w:val="32"/>
          <w:szCs w:val="32"/>
          <w:u w:val="dotted"/>
        </w:rPr>
        <w:t xml:space="preserve">          　　　　　　　                　　　　　　　  </w:t>
      </w:r>
    </w:p>
    <w:p>
      <w:pPr>
        <w:ind w:firstLine="585"/>
        <w:rPr>
          <w:rFonts w:ascii="黑体" w:hAnsi="仿宋_GB2312" w:eastAsia="黑体"/>
          <w:color w:val="000000"/>
          <w:sz w:val="32"/>
          <w:szCs w:val="32"/>
        </w:rPr>
      </w:pPr>
      <w:r>
        <w:rPr>
          <w:rFonts w:hint="eastAsia" w:ascii="黑体" w:hAnsi="仿宋_GB2312" w:eastAsia="黑体"/>
          <w:color w:val="000000"/>
          <w:sz w:val="32"/>
          <w:szCs w:val="32"/>
        </w:rPr>
        <w:t>七、本协议未尽事宜由双方及时协商解决。</w:t>
      </w:r>
    </w:p>
    <w:p>
      <w:pPr>
        <w:ind w:firstLine="585"/>
        <w:rPr>
          <w:rFonts w:ascii="黑体" w:hAnsi="仿宋_GB2312" w:eastAsia="黑体"/>
          <w:color w:val="000000"/>
          <w:sz w:val="32"/>
          <w:szCs w:val="32"/>
        </w:rPr>
      </w:pPr>
      <w:r>
        <w:rPr>
          <w:rFonts w:hint="eastAsia" w:ascii="黑体" w:hAnsi="仿宋_GB2312" w:eastAsia="黑体"/>
          <w:color w:val="000000"/>
          <w:sz w:val="32"/>
          <w:szCs w:val="32"/>
        </w:rPr>
        <w:t>八、双方对履行本协议产生争议的，可协商解决。协商不成功的，可向当地基层调解组织申请调解，或依法向人民法院起诉。</w:t>
      </w:r>
    </w:p>
    <w:p>
      <w:pPr>
        <w:ind w:firstLine="600"/>
        <w:rPr>
          <w:rFonts w:hint="eastAsia" w:ascii="仿宋_GB2312" w:hAnsi="仿宋_GB2312" w:eastAsia="仿宋_GB2312"/>
          <w:color w:val="000000"/>
          <w:sz w:val="32"/>
          <w:szCs w:val="32"/>
        </w:rPr>
      </w:pPr>
      <w:r>
        <w:rPr>
          <w:rFonts w:hint="eastAsia" w:ascii="黑体" w:hAnsi="仿宋_GB2312" w:eastAsia="黑体"/>
          <w:color w:val="000000"/>
          <w:sz w:val="32"/>
          <w:szCs w:val="32"/>
        </w:rPr>
        <w:t>九、本协议经甲乙双方签字后生效。</w:t>
      </w:r>
      <w:r>
        <w:rPr>
          <w:rFonts w:hint="eastAsia" w:ascii="仿宋_GB2312" w:hAnsi="仿宋_GB2312" w:eastAsia="仿宋_GB2312"/>
          <w:color w:val="000000"/>
          <w:sz w:val="32"/>
          <w:szCs w:val="32"/>
        </w:rPr>
        <w:t>本协议一式叁份，双方各执一份，一份报当地人力资源社会保障部门备案。</w:t>
      </w:r>
    </w:p>
    <w:p>
      <w:pPr>
        <w:rPr>
          <w:rFonts w:hint="eastAsia" w:ascii="仿宋_GB2312" w:hAnsi="仿宋_GB2312" w:eastAsia="仿宋_GB2312"/>
          <w:color w:val="000000"/>
          <w:sz w:val="32"/>
          <w:szCs w:val="32"/>
        </w:rPr>
      </w:pPr>
    </w:p>
    <w:p>
      <w:pPr>
        <w:rPr>
          <w:rFonts w:ascii="仿宋_GB2312" w:hAnsi="仿宋_GB2312" w:eastAsia="仿宋_GB2312"/>
          <w:color w:val="000000"/>
          <w:sz w:val="32"/>
          <w:szCs w:val="32"/>
        </w:rPr>
      </w:pPr>
      <w:r>
        <w:rPr>
          <w:rFonts w:hint="eastAsia" w:ascii="仿宋_GB2312" w:hAnsi="仿宋_GB2312" w:eastAsia="仿宋_GB2312"/>
          <w:color w:val="000000"/>
          <w:sz w:val="32"/>
          <w:szCs w:val="32"/>
        </w:rPr>
        <w:t>甲方（公章）                         乙方（签字）：</w:t>
      </w:r>
    </w:p>
    <w:p>
      <w:pPr>
        <w:rPr>
          <w:rFonts w:ascii="仿宋_GB2312" w:hAnsi="仿宋_GB2312" w:eastAsia="仿宋_GB2312"/>
          <w:color w:val="000000"/>
          <w:sz w:val="32"/>
          <w:szCs w:val="32"/>
        </w:rPr>
      </w:pPr>
    </w:p>
    <w:p>
      <w:pPr>
        <w:rPr>
          <w:rFonts w:ascii="仿宋_GB2312" w:hAnsi="仿宋_GB2312" w:eastAsia="仿宋_GB2312"/>
          <w:color w:val="000000"/>
          <w:sz w:val="32"/>
          <w:szCs w:val="32"/>
        </w:rPr>
      </w:pPr>
      <w:r>
        <w:rPr>
          <w:rFonts w:hint="eastAsia" w:ascii="仿宋_GB2312" w:hAnsi="仿宋_GB2312" w:eastAsia="仿宋_GB2312"/>
          <w:color w:val="000000"/>
          <w:sz w:val="32"/>
          <w:szCs w:val="32"/>
        </w:rPr>
        <w:t xml:space="preserve">法定代表人（签字）：    </w:t>
      </w:r>
    </w:p>
    <w:p>
      <w:pPr>
        <w:rPr>
          <w:rFonts w:ascii="仿宋_GB2312" w:hAnsi="仿宋_GB2312" w:eastAsia="仿宋_GB2312"/>
          <w:color w:val="000000"/>
          <w:sz w:val="32"/>
          <w:szCs w:val="32"/>
        </w:rPr>
      </w:pPr>
    </w:p>
    <w:p>
      <w:pPr>
        <w:rPr>
          <w:color w:val="000000"/>
          <w:sz w:val="32"/>
          <w:szCs w:val="32"/>
        </w:rPr>
      </w:pPr>
      <w:r>
        <w:rPr>
          <w:rFonts w:ascii="仿宋_GB2312" w:hAnsi="仿宋_GB2312" w:eastAsia="仿宋_GB2312"/>
          <w:color w:val="000000"/>
          <w:sz w:val="32"/>
          <w:szCs w:val="32"/>
        </w:rPr>
        <w:t xml:space="preserve">  </w:t>
      </w:r>
      <w:r>
        <w:rPr>
          <w:rFonts w:hint="eastAsia" w:ascii="仿宋_GB2312" w:hAnsi="仿宋_GB2312" w:eastAsia="仿宋_GB2312"/>
          <w:color w:val="000000"/>
          <w:sz w:val="32"/>
          <w:szCs w:val="32"/>
        </w:rPr>
        <w:t>年</w:t>
      </w:r>
      <w:r>
        <w:rPr>
          <w:rFonts w:ascii="仿宋_GB2312" w:hAnsi="仿宋_GB2312" w:eastAsia="仿宋_GB2312"/>
          <w:color w:val="000000"/>
          <w:sz w:val="32"/>
          <w:szCs w:val="32"/>
        </w:rPr>
        <w:t xml:space="preserve">   </w:t>
      </w:r>
      <w:r>
        <w:rPr>
          <w:rFonts w:hint="eastAsia" w:ascii="仿宋_GB2312" w:hAnsi="仿宋_GB2312" w:eastAsia="仿宋_GB2312"/>
          <w:color w:val="000000"/>
          <w:sz w:val="32"/>
          <w:szCs w:val="32"/>
        </w:rPr>
        <w:t>月</w:t>
      </w:r>
      <w:r>
        <w:rPr>
          <w:rFonts w:ascii="仿宋_GB2312" w:hAnsi="仿宋_GB2312" w:eastAsia="仿宋_GB2312"/>
          <w:color w:val="000000"/>
          <w:sz w:val="32"/>
          <w:szCs w:val="32"/>
        </w:rPr>
        <w:t xml:space="preserve">   </w:t>
      </w:r>
      <w:r>
        <w:rPr>
          <w:rFonts w:hint="eastAsia" w:ascii="仿宋_GB2312" w:hAnsi="仿宋_GB2312" w:eastAsia="仿宋_GB2312"/>
          <w:color w:val="000000"/>
          <w:sz w:val="32"/>
          <w:szCs w:val="32"/>
        </w:rPr>
        <w:t>日</w:t>
      </w:r>
      <w:r>
        <w:rPr>
          <w:rFonts w:ascii="仿宋_GB2312" w:hAnsi="仿宋_GB2312" w:eastAsia="仿宋_GB2312"/>
          <w:color w:val="000000"/>
          <w:sz w:val="32"/>
          <w:szCs w:val="32"/>
        </w:rPr>
        <w:t xml:space="preserve">                       </w:t>
      </w:r>
      <w:r>
        <w:rPr>
          <w:rFonts w:hint="eastAsia" w:ascii="仿宋_GB2312" w:hAnsi="仿宋_GB2312" w:eastAsia="仿宋_GB2312"/>
          <w:color w:val="000000"/>
          <w:sz w:val="32"/>
          <w:szCs w:val="32"/>
        </w:rPr>
        <w:t>年</w:t>
      </w:r>
      <w:r>
        <w:rPr>
          <w:rFonts w:ascii="仿宋_GB2312" w:hAnsi="仿宋_GB2312" w:eastAsia="仿宋_GB2312"/>
          <w:color w:val="000000"/>
          <w:sz w:val="32"/>
          <w:szCs w:val="32"/>
        </w:rPr>
        <w:t xml:space="preserve">   </w:t>
      </w:r>
      <w:r>
        <w:rPr>
          <w:rFonts w:hint="eastAsia" w:ascii="仿宋_GB2312" w:hAnsi="仿宋_GB2312" w:eastAsia="仿宋_GB2312"/>
          <w:color w:val="000000"/>
          <w:sz w:val="32"/>
          <w:szCs w:val="32"/>
        </w:rPr>
        <w:t>月</w:t>
      </w:r>
      <w:r>
        <w:rPr>
          <w:rFonts w:ascii="仿宋_GB2312" w:hAnsi="仿宋_GB2312" w:eastAsia="仿宋_GB2312"/>
          <w:color w:val="000000"/>
          <w:sz w:val="32"/>
          <w:szCs w:val="32"/>
        </w:rPr>
        <w:t xml:space="preserve">   </w:t>
      </w:r>
      <w:r>
        <w:rPr>
          <w:rFonts w:hint="eastAsia" w:ascii="仿宋_GB2312" w:hAnsi="仿宋_GB2312" w:eastAsia="仿宋_GB2312"/>
          <w:color w:val="000000"/>
          <w:sz w:val="32"/>
          <w:szCs w:val="32"/>
        </w:rPr>
        <w:t>日</w:t>
      </w:r>
    </w:p>
    <w:p>
      <w:pPr>
        <w:rPr>
          <w:rFonts w:hint="eastAsia"/>
          <w:color w:val="000000"/>
          <w:sz w:val="32"/>
          <w:szCs w:val="32"/>
        </w:rPr>
      </w:pPr>
    </w:p>
    <w:p>
      <w:pPr>
        <w:rPr>
          <w:rFonts w:hint="eastAsia"/>
          <w:color w:val="000000"/>
          <w:sz w:val="32"/>
          <w:szCs w:val="32"/>
        </w:rPr>
      </w:pPr>
    </w:p>
    <w:p>
      <w:pPr>
        <w:rPr>
          <w:rFonts w:hint="eastAsia"/>
          <w:color w:val="000000"/>
          <w:sz w:val="32"/>
          <w:szCs w:val="32"/>
        </w:rPr>
      </w:pPr>
    </w:p>
    <w:p>
      <w:pPr>
        <w:rPr>
          <w:rFonts w:hint="eastAsia"/>
          <w:color w:val="000000"/>
          <w:sz w:val="32"/>
          <w:szCs w:val="32"/>
        </w:rPr>
      </w:pPr>
    </w:p>
    <w:p>
      <w:pPr>
        <w:rPr>
          <w:color w:val="000000"/>
          <w:sz w:val="32"/>
          <w:szCs w:val="32"/>
        </w:rPr>
        <w:sectPr>
          <w:pgSz w:w="11906" w:h="16838"/>
          <w:pgMar w:top="2098" w:right="1531" w:bottom="1814" w:left="1531" w:header="851" w:footer="1588" w:gutter="0"/>
          <w:cols w:space="720" w:num="1"/>
          <w:docGrid w:type="linesAndChars" w:linePitch="587" w:charSpace="-849"/>
        </w:sectPr>
      </w:pPr>
    </w:p>
    <w:p>
      <w:pPr>
        <w:rPr>
          <w:rFonts w:hint="eastAsia" w:ascii="黑体" w:eastAsia="黑体"/>
          <w:color w:val="000000"/>
          <w:sz w:val="32"/>
          <w:szCs w:val="32"/>
        </w:rPr>
      </w:pPr>
      <w:r>
        <w:rPr>
          <w:rFonts w:hint="eastAsia" w:ascii="黑体" w:eastAsia="黑体"/>
          <w:color w:val="000000"/>
          <w:sz w:val="32"/>
          <w:szCs w:val="32"/>
        </w:rPr>
        <w:t>附件3</w:t>
      </w:r>
    </w:p>
    <w:p>
      <w:pPr>
        <w:rPr>
          <w:rFonts w:hint="eastAsia" w:ascii="仿宋_GB2312" w:eastAsia="黑体"/>
          <w:color w:val="000000"/>
          <w:sz w:val="32"/>
          <w:szCs w:val="32"/>
        </w:rPr>
      </w:pPr>
    </w:p>
    <w:p>
      <w:pPr>
        <w:spacing w:line="580" w:lineRule="exact"/>
        <w:jc w:val="center"/>
        <w:rPr>
          <w:rFonts w:hint="eastAsia" w:ascii="方正小标宋简体" w:hAnsi="仿宋" w:eastAsia="方正小标宋简体"/>
          <w:color w:val="000000"/>
          <w:sz w:val="32"/>
          <w:szCs w:val="32"/>
        </w:rPr>
      </w:pPr>
      <w:r>
        <w:rPr>
          <w:rFonts w:hint="eastAsia" w:ascii="方正小标宋简体" w:hAnsi="仿宋" w:eastAsia="方正小标宋简体"/>
          <w:color w:val="000000"/>
          <w:sz w:val="32"/>
          <w:szCs w:val="32"/>
        </w:rPr>
        <w:t>山东省见习基本生活补助经费花名册（见习基地填写）</w:t>
      </w:r>
    </w:p>
    <w:p>
      <w:pPr>
        <w:spacing w:line="580" w:lineRule="exact"/>
        <w:jc w:val="center"/>
        <w:rPr>
          <w:rFonts w:hint="eastAsia" w:ascii="方正小标宋简体" w:hAnsi="楷体" w:eastAsia="方正小标宋简体"/>
          <w:color w:val="000000"/>
          <w:sz w:val="32"/>
          <w:szCs w:val="32"/>
        </w:rPr>
      </w:pPr>
    </w:p>
    <w:tbl>
      <w:tblPr>
        <w:tblStyle w:val="2"/>
        <w:tblW w:w="141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725"/>
        <w:gridCol w:w="557"/>
        <w:gridCol w:w="580"/>
        <w:gridCol w:w="884"/>
        <w:gridCol w:w="739"/>
        <w:gridCol w:w="696"/>
        <w:gridCol w:w="551"/>
        <w:gridCol w:w="522"/>
        <w:gridCol w:w="478"/>
        <w:gridCol w:w="646"/>
        <w:gridCol w:w="638"/>
        <w:gridCol w:w="1261"/>
        <w:gridCol w:w="1348"/>
        <w:gridCol w:w="986"/>
        <w:gridCol w:w="689"/>
        <w:gridCol w:w="1503"/>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390" w:type="dxa"/>
            <w:vAlign w:val="center"/>
          </w:tcPr>
          <w:p>
            <w:pPr>
              <w:spacing w:line="280" w:lineRule="exact"/>
              <w:jc w:val="center"/>
              <w:rPr>
                <w:rFonts w:ascii="宋体" w:hAnsi="宋体"/>
                <w:bCs/>
                <w:color w:val="000000"/>
                <w:sz w:val="21"/>
                <w:szCs w:val="21"/>
              </w:rPr>
            </w:pPr>
            <w:r>
              <w:rPr>
                <w:rFonts w:hint="eastAsia" w:ascii="宋体" w:hAnsi="宋体"/>
                <w:bCs/>
                <w:color w:val="000000"/>
                <w:sz w:val="21"/>
                <w:szCs w:val="21"/>
              </w:rPr>
              <w:t>序号</w:t>
            </w:r>
          </w:p>
        </w:tc>
        <w:tc>
          <w:tcPr>
            <w:tcW w:w="725" w:type="dxa"/>
            <w:vAlign w:val="center"/>
          </w:tcPr>
          <w:p>
            <w:pPr>
              <w:spacing w:line="280" w:lineRule="exact"/>
              <w:jc w:val="center"/>
              <w:rPr>
                <w:rFonts w:hint="eastAsia" w:ascii="宋体" w:hAnsi="宋体"/>
                <w:bCs/>
                <w:color w:val="000000"/>
                <w:sz w:val="21"/>
                <w:szCs w:val="21"/>
              </w:rPr>
            </w:pPr>
            <w:r>
              <w:rPr>
                <w:rFonts w:hint="eastAsia" w:ascii="宋体" w:hAnsi="宋体"/>
                <w:bCs/>
                <w:color w:val="000000"/>
                <w:sz w:val="21"/>
                <w:szCs w:val="21"/>
              </w:rPr>
              <w:t>区县</w:t>
            </w:r>
          </w:p>
        </w:tc>
        <w:tc>
          <w:tcPr>
            <w:tcW w:w="557" w:type="dxa"/>
            <w:vAlign w:val="center"/>
          </w:tcPr>
          <w:p>
            <w:pPr>
              <w:spacing w:line="280" w:lineRule="exact"/>
              <w:jc w:val="center"/>
              <w:rPr>
                <w:rFonts w:hint="eastAsia" w:ascii="宋体" w:hAnsi="宋体"/>
                <w:bCs/>
                <w:color w:val="000000"/>
                <w:sz w:val="21"/>
                <w:szCs w:val="21"/>
              </w:rPr>
            </w:pPr>
            <w:r>
              <w:rPr>
                <w:rFonts w:hint="eastAsia" w:ascii="宋体" w:hAnsi="宋体"/>
                <w:bCs/>
                <w:color w:val="000000"/>
                <w:sz w:val="21"/>
                <w:szCs w:val="21"/>
              </w:rPr>
              <w:t>见习基地</w:t>
            </w:r>
          </w:p>
        </w:tc>
        <w:tc>
          <w:tcPr>
            <w:tcW w:w="580" w:type="dxa"/>
            <w:vAlign w:val="center"/>
          </w:tcPr>
          <w:p>
            <w:pPr>
              <w:spacing w:line="280" w:lineRule="exact"/>
              <w:jc w:val="center"/>
              <w:rPr>
                <w:rFonts w:hint="eastAsia" w:ascii="宋体" w:hAnsi="宋体"/>
                <w:bCs/>
                <w:color w:val="000000"/>
                <w:sz w:val="21"/>
                <w:szCs w:val="21"/>
              </w:rPr>
            </w:pPr>
            <w:r>
              <w:rPr>
                <w:rFonts w:hint="eastAsia" w:ascii="宋体" w:hAnsi="宋体"/>
                <w:bCs/>
                <w:color w:val="000000"/>
                <w:sz w:val="21"/>
                <w:szCs w:val="21"/>
              </w:rPr>
              <w:t>姓</w:t>
            </w:r>
          </w:p>
          <w:p>
            <w:pPr>
              <w:spacing w:line="280" w:lineRule="exact"/>
              <w:jc w:val="center"/>
              <w:rPr>
                <w:rFonts w:hint="eastAsia" w:ascii="宋体" w:hAnsi="宋体"/>
                <w:bCs/>
                <w:color w:val="000000"/>
                <w:sz w:val="21"/>
                <w:szCs w:val="21"/>
              </w:rPr>
            </w:pPr>
            <w:r>
              <w:rPr>
                <w:rFonts w:hint="eastAsia" w:ascii="宋体" w:hAnsi="宋体"/>
                <w:bCs/>
                <w:color w:val="000000"/>
                <w:sz w:val="21"/>
                <w:szCs w:val="21"/>
              </w:rPr>
              <w:t>名</w:t>
            </w:r>
          </w:p>
        </w:tc>
        <w:tc>
          <w:tcPr>
            <w:tcW w:w="884" w:type="dxa"/>
            <w:vAlign w:val="center"/>
          </w:tcPr>
          <w:p>
            <w:pPr>
              <w:spacing w:line="280" w:lineRule="exact"/>
              <w:jc w:val="center"/>
              <w:rPr>
                <w:rFonts w:hint="eastAsia" w:ascii="宋体" w:hAnsi="宋体"/>
                <w:bCs/>
                <w:color w:val="000000"/>
                <w:sz w:val="21"/>
                <w:szCs w:val="21"/>
              </w:rPr>
            </w:pPr>
            <w:r>
              <w:rPr>
                <w:rFonts w:hint="eastAsia" w:ascii="宋体" w:hAnsi="宋体"/>
                <w:bCs/>
                <w:color w:val="000000"/>
                <w:sz w:val="21"/>
                <w:szCs w:val="21"/>
              </w:rPr>
              <w:t>身份证号码</w:t>
            </w:r>
          </w:p>
        </w:tc>
        <w:tc>
          <w:tcPr>
            <w:tcW w:w="739" w:type="dxa"/>
            <w:vAlign w:val="center"/>
          </w:tcPr>
          <w:p>
            <w:pPr>
              <w:spacing w:line="280" w:lineRule="exact"/>
              <w:jc w:val="center"/>
              <w:rPr>
                <w:rFonts w:hint="eastAsia" w:ascii="宋体" w:hAnsi="宋体"/>
                <w:bCs/>
                <w:color w:val="000000"/>
                <w:sz w:val="21"/>
                <w:szCs w:val="21"/>
              </w:rPr>
            </w:pPr>
            <w:r>
              <w:rPr>
                <w:rFonts w:hint="eastAsia" w:ascii="宋体" w:hAnsi="宋体"/>
                <w:bCs/>
                <w:color w:val="000000"/>
                <w:sz w:val="21"/>
                <w:szCs w:val="21"/>
              </w:rPr>
              <w:t>毕业</w:t>
            </w:r>
          </w:p>
          <w:p>
            <w:pPr>
              <w:spacing w:line="280" w:lineRule="exact"/>
              <w:jc w:val="center"/>
              <w:rPr>
                <w:rFonts w:hint="eastAsia" w:ascii="宋体" w:hAnsi="宋体"/>
                <w:bCs/>
                <w:color w:val="000000"/>
                <w:sz w:val="21"/>
                <w:szCs w:val="21"/>
              </w:rPr>
            </w:pPr>
            <w:r>
              <w:rPr>
                <w:rFonts w:hint="eastAsia" w:ascii="宋体" w:hAnsi="宋体"/>
                <w:bCs/>
                <w:color w:val="000000"/>
                <w:sz w:val="21"/>
                <w:szCs w:val="21"/>
              </w:rPr>
              <w:t>年度</w:t>
            </w:r>
          </w:p>
        </w:tc>
        <w:tc>
          <w:tcPr>
            <w:tcW w:w="696" w:type="dxa"/>
            <w:vAlign w:val="center"/>
          </w:tcPr>
          <w:p>
            <w:pPr>
              <w:spacing w:line="280" w:lineRule="exact"/>
              <w:jc w:val="center"/>
              <w:rPr>
                <w:rFonts w:hint="eastAsia" w:ascii="宋体" w:hAnsi="宋体"/>
                <w:bCs/>
                <w:color w:val="000000"/>
                <w:sz w:val="21"/>
                <w:szCs w:val="21"/>
              </w:rPr>
            </w:pPr>
            <w:r>
              <w:rPr>
                <w:rFonts w:hint="eastAsia" w:ascii="宋体" w:hAnsi="宋体"/>
                <w:bCs/>
                <w:color w:val="000000"/>
                <w:sz w:val="21"/>
                <w:szCs w:val="21"/>
              </w:rPr>
              <w:t>毕业</w:t>
            </w:r>
          </w:p>
          <w:p>
            <w:pPr>
              <w:spacing w:line="280" w:lineRule="exact"/>
              <w:jc w:val="center"/>
              <w:rPr>
                <w:rFonts w:hint="eastAsia" w:ascii="宋体" w:hAnsi="宋体"/>
                <w:bCs/>
                <w:color w:val="000000"/>
                <w:sz w:val="21"/>
                <w:szCs w:val="21"/>
              </w:rPr>
            </w:pPr>
            <w:r>
              <w:rPr>
                <w:rFonts w:hint="eastAsia" w:ascii="宋体" w:hAnsi="宋体"/>
                <w:bCs/>
                <w:color w:val="000000"/>
                <w:sz w:val="21"/>
                <w:szCs w:val="21"/>
              </w:rPr>
              <w:t>院校</w:t>
            </w:r>
          </w:p>
        </w:tc>
        <w:tc>
          <w:tcPr>
            <w:tcW w:w="551" w:type="dxa"/>
            <w:vAlign w:val="center"/>
          </w:tcPr>
          <w:p>
            <w:pPr>
              <w:spacing w:line="280" w:lineRule="exact"/>
              <w:jc w:val="center"/>
              <w:rPr>
                <w:rFonts w:hint="eastAsia" w:ascii="宋体" w:hAnsi="宋体"/>
                <w:bCs/>
                <w:color w:val="000000"/>
                <w:sz w:val="21"/>
                <w:szCs w:val="21"/>
              </w:rPr>
            </w:pPr>
            <w:r>
              <w:rPr>
                <w:rFonts w:hint="eastAsia" w:ascii="宋体" w:hAnsi="宋体"/>
                <w:bCs/>
                <w:color w:val="000000"/>
                <w:sz w:val="21"/>
                <w:szCs w:val="21"/>
              </w:rPr>
              <w:t>学</w:t>
            </w:r>
          </w:p>
          <w:p>
            <w:pPr>
              <w:spacing w:line="280" w:lineRule="exact"/>
              <w:jc w:val="center"/>
              <w:rPr>
                <w:rFonts w:ascii="宋体" w:hAnsi="宋体"/>
                <w:bCs/>
                <w:color w:val="000000"/>
                <w:sz w:val="21"/>
                <w:szCs w:val="21"/>
              </w:rPr>
            </w:pPr>
            <w:r>
              <w:rPr>
                <w:rFonts w:hint="eastAsia" w:ascii="宋体" w:hAnsi="宋体"/>
                <w:bCs/>
                <w:color w:val="000000"/>
                <w:sz w:val="21"/>
                <w:szCs w:val="21"/>
              </w:rPr>
              <w:t>历</w:t>
            </w:r>
          </w:p>
        </w:tc>
        <w:tc>
          <w:tcPr>
            <w:tcW w:w="522" w:type="dxa"/>
            <w:vAlign w:val="center"/>
          </w:tcPr>
          <w:p>
            <w:pPr>
              <w:spacing w:line="280" w:lineRule="exact"/>
              <w:jc w:val="center"/>
              <w:rPr>
                <w:rFonts w:hint="eastAsia" w:ascii="宋体" w:hAnsi="宋体"/>
                <w:bCs/>
                <w:color w:val="000000"/>
                <w:sz w:val="21"/>
                <w:szCs w:val="21"/>
              </w:rPr>
            </w:pPr>
            <w:r>
              <w:rPr>
                <w:rFonts w:hint="eastAsia" w:ascii="宋体" w:hAnsi="宋体"/>
                <w:bCs/>
                <w:color w:val="000000"/>
                <w:sz w:val="21"/>
                <w:szCs w:val="21"/>
              </w:rPr>
              <w:t>年</w:t>
            </w:r>
          </w:p>
          <w:p>
            <w:pPr>
              <w:spacing w:line="280" w:lineRule="exact"/>
              <w:jc w:val="center"/>
              <w:rPr>
                <w:rFonts w:hint="eastAsia" w:ascii="宋体" w:hAnsi="宋体"/>
                <w:bCs/>
                <w:color w:val="000000"/>
                <w:sz w:val="21"/>
                <w:szCs w:val="21"/>
              </w:rPr>
            </w:pPr>
            <w:r>
              <w:rPr>
                <w:rFonts w:hint="eastAsia" w:ascii="宋体" w:hAnsi="宋体"/>
                <w:bCs/>
                <w:color w:val="000000"/>
                <w:sz w:val="21"/>
                <w:szCs w:val="21"/>
              </w:rPr>
              <w:t>龄</w:t>
            </w:r>
          </w:p>
        </w:tc>
        <w:tc>
          <w:tcPr>
            <w:tcW w:w="478" w:type="dxa"/>
            <w:vAlign w:val="center"/>
          </w:tcPr>
          <w:p>
            <w:pPr>
              <w:spacing w:line="280" w:lineRule="exact"/>
              <w:jc w:val="center"/>
              <w:rPr>
                <w:rFonts w:hint="eastAsia" w:ascii="宋体" w:hAnsi="宋体"/>
                <w:bCs/>
                <w:color w:val="000000"/>
                <w:sz w:val="21"/>
                <w:szCs w:val="21"/>
              </w:rPr>
            </w:pPr>
            <w:r>
              <w:rPr>
                <w:rFonts w:hint="eastAsia" w:ascii="宋体" w:hAnsi="宋体"/>
                <w:bCs/>
                <w:color w:val="000000"/>
                <w:sz w:val="21"/>
                <w:szCs w:val="21"/>
              </w:rPr>
              <w:t>籍</w:t>
            </w:r>
          </w:p>
          <w:p>
            <w:pPr>
              <w:spacing w:line="280" w:lineRule="exact"/>
              <w:jc w:val="center"/>
              <w:rPr>
                <w:rFonts w:ascii="宋体" w:hAnsi="宋体"/>
                <w:bCs/>
                <w:color w:val="000000"/>
                <w:sz w:val="21"/>
                <w:szCs w:val="21"/>
              </w:rPr>
            </w:pPr>
            <w:r>
              <w:rPr>
                <w:rFonts w:hint="eastAsia" w:ascii="宋体" w:hAnsi="宋体"/>
                <w:bCs/>
                <w:color w:val="000000"/>
                <w:sz w:val="21"/>
                <w:szCs w:val="21"/>
              </w:rPr>
              <w:t>贯</w:t>
            </w:r>
          </w:p>
        </w:tc>
        <w:tc>
          <w:tcPr>
            <w:tcW w:w="646" w:type="dxa"/>
            <w:vAlign w:val="center"/>
          </w:tcPr>
          <w:p>
            <w:pPr>
              <w:spacing w:line="280" w:lineRule="exact"/>
              <w:jc w:val="center"/>
              <w:rPr>
                <w:rFonts w:hint="eastAsia" w:ascii="宋体" w:hAnsi="宋体"/>
                <w:bCs/>
                <w:color w:val="000000"/>
                <w:sz w:val="21"/>
                <w:szCs w:val="21"/>
              </w:rPr>
            </w:pPr>
            <w:r>
              <w:rPr>
                <w:rFonts w:hint="eastAsia" w:ascii="宋体" w:hAnsi="宋体"/>
                <w:bCs/>
                <w:color w:val="000000"/>
                <w:sz w:val="21"/>
                <w:szCs w:val="21"/>
              </w:rPr>
              <w:t>见习</w:t>
            </w:r>
          </w:p>
          <w:p>
            <w:pPr>
              <w:spacing w:line="280" w:lineRule="exact"/>
              <w:jc w:val="center"/>
              <w:rPr>
                <w:rFonts w:hint="eastAsia" w:ascii="宋体" w:hAnsi="宋体"/>
                <w:bCs/>
                <w:color w:val="000000"/>
                <w:sz w:val="21"/>
                <w:szCs w:val="21"/>
              </w:rPr>
            </w:pPr>
            <w:r>
              <w:rPr>
                <w:rFonts w:hint="eastAsia" w:ascii="宋体" w:hAnsi="宋体"/>
                <w:bCs/>
                <w:color w:val="000000"/>
                <w:sz w:val="21"/>
                <w:szCs w:val="21"/>
              </w:rPr>
              <w:t>起止</w:t>
            </w:r>
          </w:p>
          <w:p>
            <w:pPr>
              <w:spacing w:line="280" w:lineRule="exact"/>
              <w:jc w:val="center"/>
              <w:rPr>
                <w:rFonts w:hint="eastAsia" w:ascii="宋体" w:hAnsi="宋体"/>
                <w:bCs/>
                <w:color w:val="000000"/>
                <w:sz w:val="21"/>
                <w:szCs w:val="21"/>
              </w:rPr>
            </w:pPr>
            <w:r>
              <w:rPr>
                <w:rFonts w:hint="eastAsia" w:ascii="宋体" w:hAnsi="宋体"/>
                <w:bCs/>
                <w:color w:val="000000"/>
                <w:sz w:val="21"/>
                <w:szCs w:val="21"/>
              </w:rPr>
              <w:t>时间</w:t>
            </w:r>
          </w:p>
        </w:tc>
        <w:tc>
          <w:tcPr>
            <w:tcW w:w="638" w:type="dxa"/>
            <w:vAlign w:val="center"/>
          </w:tcPr>
          <w:p>
            <w:pPr>
              <w:spacing w:line="280" w:lineRule="exact"/>
              <w:jc w:val="center"/>
              <w:rPr>
                <w:rFonts w:hint="eastAsia" w:ascii="宋体" w:hAnsi="宋体"/>
                <w:bCs/>
                <w:color w:val="000000"/>
                <w:sz w:val="21"/>
                <w:szCs w:val="21"/>
              </w:rPr>
            </w:pPr>
            <w:r>
              <w:rPr>
                <w:rFonts w:hint="eastAsia" w:ascii="宋体" w:hAnsi="宋体"/>
                <w:bCs/>
                <w:color w:val="000000"/>
                <w:sz w:val="21"/>
                <w:szCs w:val="21"/>
              </w:rPr>
              <w:t>月</w:t>
            </w:r>
          </w:p>
          <w:p>
            <w:pPr>
              <w:spacing w:line="280" w:lineRule="exact"/>
              <w:jc w:val="center"/>
              <w:rPr>
                <w:rFonts w:hint="eastAsia" w:ascii="宋体" w:hAnsi="宋体"/>
                <w:bCs/>
                <w:color w:val="000000"/>
                <w:sz w:val="21"/>
                <w:szCs w:val="21"/>
              </w:rPr>
            </w:pPr>
            <w:r>
              <w:rPr>
                <w:rFonts w:hint="eastAsia" w:ascii="宋体" w:hAnsi="宋体"/>
                <w:bCs/>
                <w:color w:val="000000"/>
                <w:sz w:val="21"/>
                <w:szCs w:val="21"/>
              </w:rPr>
              <w:t>数</w:t>
            </w:r>
          </w:p>
        </w:tc>
        <w:tc>
          <w:tcPr>
            <w:tcW w:w="126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基本生活</w:t>
            </w:r>
          </w:p>
          <w:p>
            <w:pPr>
              <w:spacing w:line="280" w:lineRule="exact"/>
              <w:jc w:val="center"/>
              <w:rPr>
                <w:rFonts w:hint="eastAsia" w:ascii="宋体" w:hAnsi="宋体"/>
                <w:color w:val="000000"/>
                <w:sz w:val="21"/>
                <w:szCs w:val="21"/>
              </w:rPr>
            </w:pPr>
            <w:r>
              <w:rPr>
                <w:rFonts w:hint="eastAsia" w:ascii="宋体" w:hAnsi="宋体"/>
                <w:color w:val="000000"/>
                <w:sz w:val="21"/>
                <w:szCs w:val="21"/>
              </w:rPr>
              <w:t>补助发放</w:t>
            </w:r>
          </w:p>
          <w:p>
            <w:pPr>
              <w:spacing w:line="280" w:lineRule="exact"/>
              <w:jc w:val="center"/>
              <w:rPr>
                <w:rFonts w:ascii="宋体" w:hAnsi="宋体"/>
                <w:bCs/>
                <w:color w:val="000000"/>
                <w:sz w:val="21"/>
                <w:szCs w:val="21"/>
              </w:rPr>
            </w:pPr>
            <w:r>
              <w:rPr>
                <w:rFonts w:hint="eastAsia" w:ascii="宋体" w:hAnsi="宋体"/>
                <w:color w:val="000000"/>
                <w:sz w:val="21"/>
                <w:szCs w:val="21"/>
              </w:rPr>
              <w:t>金额（元）</w:t>
            </w:r>
          </w:p>
        </w:tc>
        <w:tc>
          <w:tcPr>
            <w:tcW w:w="1348"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购买意外</w:t>
            </w:r>
          </w:p>
          <w:p>
            <w:pPr>
              <w:spacing w:line="280" w:lineRule="exact"/>
              <w:jc w:val="center"/>
              <w:rPr>
                <w:rFonts w:hint="eastAsia" w:ascii="宋体" w:hAnsi="宋体"/>
                <w:color w:val="000000"/>
                <w:sz w:val="21"/>
                <w:szCs w:val="21"/>
              </w:rPr>
            </w:pPr>
            <w:r>
              <w:rPr>
                <w:rFonts w:hint="eastAsia" w:ascii="宋体" w:hAnsi="宋体"/>
                <w:color w:val="000000"/>
                <w:sz w:val="21"/>
                <w:szCs w:val="21"/>
              </w:rPr>
              <w:t>伤害保险</w:t>
            </w:r>
          </w:p>
          <w:p>
            <w:pPr>
              <w:spacing w:line="280" w:lineRule="exact"/>
              <w:jc w:val="center"/>
              <w:rPr>
                <w:rFonts w:ascii="宋体" w:hAnsi="宋体"/>
                <w:bCs/>
                <w:color w:val="000000"/>
                <w:sz w:val="21"/>
                <w:szCs w:val="21"/>
              </w:rPr>
            </w:pPr>
            <w:r>
              <w:rPr>
                <w:rFonts w:hint="eastAsia" w:ascii="宋体" w:hAnsi="宋体"/>
                <w:color w:val="000000"/>
                <w:sz w:val="21"/>
                <w:szCs w:val="21"/>
              </w:rPr>
              <w:t>日期</w:t>
            </w:r>
          </w:p>
        </w:tc>
        <w:tc>
          <w:tcPr>
            <w:tcW w:w="986"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见习</w:t>
            </w:r>
          </w:p>
          <w:p>
            <w:pPr>
              <w:spacing w:line="280" w:lineRule="exact"/>
              <w:jc w:val="center"/>
              <w:rPr>
                <w:rFonts w:hint="eastAsia" w:ascii="宋体" w:hAnsi="宋体"/>
                <w:color w:val="000000"/>
                <w:sz w:val="21"/>
                <w:szCs w:val="21"/>
              </w:rPr>
            </w:pPr>
            <w:r>
              <w:rPr>
                <w:rFonts w:hint="eastAsia" w:ascii="宋体" w:hAnsi="宋体"/>
                <w:color w:val="000000"/>
                <w:sz w:val="21"/>
                <w:szCs w:val="21"/>
              </w:rPr>
              <w:t>人员</w:t>
            </w:r>
          </w:p>
          <w:p>
            <w:pPr>
              <w:spacing w:line="280" w:lineRule="exact"/>
              <w:jc w:val="center"/>
              <w:rPr>
                <w:rFonts w:ascii="宋体" w:hAnsi="宋体"/>
                <w:bCs/>
                <w:color w:val="000000"/>
                <w:sz w:val="21"/>
                <w:szCs w:val="21"/>
              </w:rPr>
            </w:pPr>
            <w:r>
              <w:rPr>
                <w:rFonts w:hint="eastAsia" w:ascii="宋体" w:hAnsi="宋体"/>
                <w:color w:val="000000"/>
                <w:sz w:val="21"/>
                <w:szCs w:val="21"/>
              </w:rPr>
              <w:t>签名</w:t>
            </w:r>
          </w:p>
        </w:tc>
        <w:tc>
          <w:tcPr>
            <w:tcW w:w="689"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导师</w:t>
            </w:r>
          </w:p>
          <w:p>
            <w:pPr>
              <w:spacing w:line="280" w:lineRule="exact"/>
              <w:jc w:val="center"/>
              <w:rPr>
                <w:rFonts w:hint="eastAsia" w:ascii="宋体" w:hAnsi="宋体"/>
                <w:color w:val="000000"/>
                <w:sz w:val="21"/>
                <w:szCs w:val="21"/>
              </w:rPr>
            </w:pPr>
            <w:r>
              <w:rPr>
                <w:rFonts w:hint="eastAsia" w:ascii="宋体" w:hAnsi="宋体"/>
                <w:color w:val="000000"/>
                <w:sz w:val="21"/>
                <w:szCs w:val="21"/>
              </w:rPr>
              <w:t>姓名</w:t>
            </w:r>
          </w:p>
        </w:tc>
        <w:tc>
          <w:tcPr>
            <w:tcW w:w="1503" w:type="dxa"/>
            <w:vAlign w:val="center"/>
          </w:tcPr>
          <w:p>
            <w:pPr>
              <w:spacing w:line="280" w:lineRule="exact"/>
              <w:jc w:val="center"/>
              <w:rPr>
                <w:rFonts w:hint="eastAsia" w:ascii="宋体" w:hAnsi="宋体"/>
                <w:bCs/>
                <w:color w:val="000000"/>
                <w:sz w:val="21"/>
                <w:szCs w:val="21"/>
              </w:rPr>
            </w:pPr>
            <w:r>
              <w:rPr>
                <w:rFonts w:hint="eastAsia" w:ascii="宋体" w:hAnsi="宋体"/>
                <w:bCs/>
                <w:color w:val="000000"/>
                <w:sz w:val="21"/>
                <w:szCs w:val="21"/>
              </w:rPr>
              <w:t>联系电话</w:t>
            </w:r>
          </w:p>
        </w:tc>
        <w:tc>
          <w:tcPr>
            <w:tcW w:w="932" w:type="dxa"/>
            <w:vAlign w:val="center"/>
          </w:tcPr>
          <w:p>
            <w:pPr>
              <w:spacing w:line="280" w:lineRule="exact"/>
              <w:jc w:val="center"/>
              <w:rPr>
                <w:rFonts w:ascii="宋体" w:hAnsi="宋体"/>
                <w:bCs/>
                <w:color w:val="000000"/>
                <w:sz w:val="21"/>
                <w:szCs w:val="21"/>
              </w:rPr>
            </w:pPr>
            <w:r>
              <w:rPr>
                <w:rFonts w:hint="eastAsia" w:ascii="宋体" w:hAnsi="宋体"/>
                <w:bCs/>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390" w:type="dxa"/>
            <w:vAlign w:val="center"/>
          </w:tcPr>
          <w:p>
            <w:pPr>
              <w:spacing w:line="280" w:lineRule="exact"/>
              <w:jc w:val="center"/>
              <w:rPr>
                <w:rFonts w:ascii="宋体" w:hAnsi="宋体"/>
                <w:bCs/>
                <w:color w:val="000000"/>
                <w:sz w:val="32"/>
                <w:szCs w:val="32"/>
              </w:rPr>
            </w:pPr>
          </w:p>
        </w:tc>
        <w:tc>
          <w:tcPr>
            <w:tcW w:w="725" w:type="dxa"/>
            <w:vAlign w:val="center"/>
          </w:tcPr>
          <w:p>
            <w:pPr>
              <w:spacing w:line="280" w:lineRule="exact"/>
              <w:jc w:val="center"/>
              <w:rPr>
                <w:rFonts w:ascii="宋体" w:hAnsi="宋体"/>
                <w:bCs/>
                <w:color w:val="000000"/>
                <w:sz w:val="32"/>
                <w:szCs w:val="32"/>
              </w:rPr>
            </w:pPr>
          </w:p>
        </w:tc>
        <w:tc>
          <w:tcPr>
            <w:tcW w:w="557" w:type="dxa"/>
            <w:vAlign w:val="top"/>
          </w:tcPr>
          <w:p>
            <w:pPr>
              <w:spacing w:line="280" w:lineRule="exact"/>
              <w:jc w:val="center"/>
              <w:rPr>
                <w:rFonts w:ascii="宋体" w:hAnsi="宋体"/>
                <w:bCs/>
                <w:color w:val="000000"/>
                <w:sz w:val="32"/>
                <w:szCs w:val="32"/>
              </w:rPr>
            </w:pPr>
          </w:p>
        </w:tc>
        <w:tc>
          <w:tcPr>
            <w:tcW w:w="580" w:type="dxa"/>
            <w:vAlign w:val="top"/>
          </w:tcPr>
          <w:p>
            <w:pPr>
              <w:spacing w:line="280" w:lineRule="exact"/>
              <w:jc w:val="center"/>
              <w:rPr>
                <w:rFonts w:ascii="宋体" w:hAnsi="宋体"/>
                <w:bCs/>
                <w:color w:val="000000"/>
                <w:sz w:val="32"/>
                <w:szCs w:val="32"/>
              </w:rPr>
            </w:pPr>
          </w:p>
        </w:tc>
        <w:tc>
          <w:tcPr>
            <w:tcW w:w="884" w:type="dxa"/>
            <w:vAlign w:val="top"/>
          </w:tcPr>
          <w:p>
            <w:pPr>
              <w:spacing w:line="280" w:lineRule="exact"/>
              <w:jc w:val="center"/>
              <w:rPr>
                <w:rFonts w:ascii="宋体" w:hAnsi="宋体"/>
                <w:bCs/>
                <w:color w:val="000000"/>
                <w:sz w:val="32"/>
                <w:szCs w:val="32"/>
              </w:rPr>
            </w:pPr>
          </w:p>
        </w:tc>
        <w:tc>
          <w:tcPr>
            <w:tcW w:w="739" w:type="dxa"/>
            <w:vAlign w:val="center"/>
          </w:tcPr>
          <w:p>
            <w:pPr>
              <w:spacing w:line="280" w:lineRule="exact"/>
              <w:jc w:val="center"/>
              <w:rPr>
                <w:rFonts w:ascii="宋体" w:hAnsi="宋体"/>
                <w:bCs/>
                <w:color w:val="000000"/>
                <w:sz w:val="32"/>
                <w:szCs w:val="32"/>
              </w:rPr>
            </w:pPr>
          </w:p>
        </w:tc>
        <w:tc>
          <w:tcPr>
            <w:tcW w:w="696" w:type="dxa"/>
            <w:vAlign w:val="center"/>
          </w:tcPr>
          <w:p>
            <w:pPr>
              <w:spacing w:line="280" w:lineRule="exact"/>
              <w:jc w:val="center"/>
              <w:rPr>
                <w:rFonts w:ascii="宋体" w:hAnsi="宋体"/>
                <w:bCs/>
                <w:color w:val="000000"/>
                <w:sz w:val="32"/>
                <w:szCs w:val="32"/>
              </w:rPr>
            </w:pPr>
          </w:p>
        </w:tc>
        <w:tc>
          <w:tcPr>
            <w:tcW w:w="551" w:type="dxa"/>
            <w:vAlign w:val="center"/>
          </w:tcPr>
          <w:p>
            <w:pPr>
              <w:spacing w:line="280" w:lineRule="exact"/>
              <w:jc w:val="center"/>
              <w:rPr>
                <w:rFonts w:ascii="宋体" w:hAnsi="宋体"/>
                <w:bCs/>
                <w:color w:val="000000"/>
                <w:sz w:val="32"/>
                <w:szCs w:val="32"/>
              </w:rPr>
            </w:pPr>
          </w:p>
        </w:tc>
        <w:tc>
          <w:tcPr>
            <w:tcW w:w="522" w:type="dxa"/>
            <w:vAlign w:val="center"/>
          </w:tcPr>
          <w:p>
            <w:pPr>
              <w:spacing w:line="280" w:lineRule="exact"/>
              <w:jc w:val="center"/>
              <w:rPr>
                <w:rFonts w:ascii="宋体" w:hAnsi="宋体"/>
                <w:bCs/>
                <w:color w:val="000000"/>
                <w:sz w:val="32"/>
                <w:szCs w:val="32"/>
              </w:rPr>
            </w:pPr>
          </w:p>
        </w:tc>
        <w:tc>
          <w:tcPr>
            <w:tcW w:w="478" w:type="dxa"/>
            <w:vAlign w:val="center"/>
          </w:tcPr>
          <w:p>
            <w:pPr>
              <w:spacing w:line="280" w:lineRule="exact"/>
              <w:jc w:val="center"/>
              <w:rPr>
                <w:rFonts w:ascii="宋体" w:hAnsi="宋体"/>
                <w:bCs/>
                <w:color w:val="000000"/>
                <w:sz w:val="32"/>
                <w:szCs w:val="32"/>
              </w:rPr>
            </w:pPr>
          </w:p>
        </w:tc>
        <w:tc>
          <w:tcPr>
            <w:tcW w:w="646" w:type="dxa"/>
            <w:vAlign w:val="center"/>
          </w:tcPr>
          <w:p>
            <w:pPr>
              <w:spacing w:line="280" w:lineRule="exact"/>
              <w:jc w:val="center"/>
              <w:rPr>
                <w:rFonts w:ascii="宋体" w:hAnsi="宋体"/>
                <w:bCs/>
                <w:color w:val="000000"/>
                <w:sz w:val="32"/>
                <w:szCs w:val="32"/>
              </w:rPr>
            </w:pPr>
          </w:p>
        </w:tc>
        <w:tc>
          <w:tcPr>
            <w:tcW w:w="638" w:type="dxa"/>
            <w:vAlign w:val="center"/>
          </w:tcPr>
          <w:p>
            <w:pPr>
              <w:spacing w:line="280" w:lineRule="exact"/>
              <w:jc w:val="center"/>
              <w:rPr>
                <w:rFonts w:ascii="宋体" w:hAnsi="宋体"/>
                <w:bCs/>
                <w:color w:val="000000"/>
                <w:sz w:val="32"/>
                <w:szCs w:val="32"/>
              </w:rPr>
            </w:pPr>
          </w:p>
        </w:tc>
        <w:tc>
          <w:tcPr>
            <w:tcW w:w="1261" w:type="dxa"/>
            <w:vAlign w:val="center"/>
          </w:tcPr>
          <w:p>
            <w:pPr>
              <w:spacing w:line="280" w:lineRule="exact"/>
              <w:jc w:val="center"/>
              <w:rPr>
                <w:rFonts w:ascii="宋体" w:hAnsi="宋体"/>
                <w:bCs/>
                <w:color w:val="000000"/>
                <w:sz w:val="32"/>
                <w:szCs w:val="32"/>
              </w:rPr>
            </w:pPr>
          </w:p>
        </w:tc>
        <w:tc>
          <w:tcPr>
            <w:tcW w:w="1348" w:type="dxa"/>
            <w:vAlign w:val="center"/>
          </w:tcPr>
          <w:p>
            <w:pPr>
              <w:spacing w:line="280" w:lineRule="exact"/>
              <w:jc w:val="center"/>
              <w:rPr>
                <w:rFonts w:ascii="宋体" w:hAnsi="宋体"/>
                <w:bCs/>
                <w:color w:val="000000"/>
                <w:sz w:val="32"/>
                <w:szCs w:val="32"/>
              </w:rPr>
            </w:pPr>
          </w:p>
        </w:tc>
        <w:tc>
          <w:tcPr>
            <w:tcW w:w="986" w:type="dxa"/>
            <w:vAlign w:val="center"/>
          </w:tcPr>
          <w:p>
            <w:pPr>
              <w:spacing w:line="280" w:lineRule="exact"/>
              <w:jc w:val="center"/>
              <w:rPr>
                <w:rFonts w:ascii="宋体" w:hAnsi="宋体"/>
                <w:bCs/>
                <w:color w:val="000000"/>
                <w:sz w:val="32"/>
                <w:szCs w:val="32"/>
              </w:rPr>
            </w:pPr>
          </w:p>
        </w:tc>
        <w:tc>
          <w:tcPr>
            <w:tcW w:w="689" w:type="dxa"/>
            <w:vAlign w:val="center"/>
          </w:tcPr>
          <w:p>
            <w:pPr>
              <w:spacing w:line="280" w:lineRule="exact"/>
              <w:jc w:val="center"/>
              <w:rPr>
                <w:rFonts w:ascii="宋体" w:hAnsi="宋体"/>
                <w:bCs/>
                <w:color w:val="000000"/>
                <w:sz w:val="32"/>
                <w:szCs w:val="32"/>
              </w:rPr>
            </w:pPr>
          </w:p>
        </w:tc>
        <w:tc>
          <w:tcPr>
            <w:tcW w:w="1503" w:type="dxa"/>
            <w:vAlign w:val="center"/>
          </w:tcPr>
          <w:p>
            <w:pPr>
              <w:spacing w:line="280" w:lineRule="exact"/>
              <w:jc w:val="center"/>
              <w:rPr>
                <w:rFonts w:ascii="宋体" w:hAnsi="宋体"/>
                <w:bCs/>
                <w:color w:val="000000"/>
                <w:sz w:val="32"/>
                <w:szCs w:val="32"/>
              </w:rPr>
            </w:pPr>
          </w:p>
        </w:tc>
        <w:tc>
          <w:tcPr>
            <w:tcW w:w="932" w:type="dxa"/>
            <w:vAlign w:val="center"/>
          </w:tcPr>
          <w:p>
            <w:pPr>
              <w:spacing w:line="280" w:lineRule="exact"/>
              <w:jc w:val="center"/>
              <w:rPr>
                <w:rFonts w:ascii="宋体" w:hAnsi="宋体"/>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390" w:type="dxa"/>
            <w:vAlign w:val="center"/>
          </w:tcPr>
          <w:p>
            <w:pPr>
              <w:spacing w:line="280" w:lineRule="exact"/>
              <w:jc w:val="center"/>
              <w:rPr>
                <w:rFonts w:ascii="宋体" w:hAnsi="宋体"/>
                <w:bCs/>
                <w:color w:val="000000"/>
                <w:sz w:val="32"/>
                <w:szCs w:val="32"/>
              </w:rPr>
            </w:pPr>
          </w:p>
        </w:tc>
        <w:tc>
          <w:tcPr>
            <w:tcW w:w="725" w:type="dxa"/>
            <w:vAlign w:val="center"/>
          </w:tcPr>
          <w:p>
            <w:pPr>
              <w:spacing w:line="280" w:lineRule="exact"/>
              <w:jc w:val="center"/>
              <w:rPr>
                <w:rFonts w:ascii="宋体" w:hAnsi="宋体"/>
                <w:bCs/>
                <w:color w:val="000000"/>
                <w:sz w:val="32"/>
                <w:szCs w:val="32"/>
              </w:rPr>
            </w:pPr>
          </w:p>
        </w:tc>
        <w:tc>
          <w:tcPr>
            <w:tcW w:w="557" w:type="dxa"/>
            <w:vAlign w:val="top"/>
          </w:tcPr>
          <w:p>
            <w:pPr>
              <w:spacing w:line="280" w:lineRule="exact"/>
              <w:jc w:val="center"/>
              <w:rPr>
                <w:rFonts w:ascii="宋体" w:hAnsi="宋体"/>
                <w:bCs/>
                <w:color w:val="000000"/>
                <w:sz w:val="32"/>
                <w:szCs w:val="32"/>
              </w:rPr>
            </w:pPr>
          </w:p>
        </w:tc>
        <w:tc>
          <w:tcPr>
            <w:tcW w:w="580" w:type="dxa"/>
            <w:vAlign w:val="top"/>
          </w:tcPr>
          <w:p>
            <w:pPr>
              <w:spacing w:line="280" w:lineRule="exact"/>
              <w:jc w:val="center"/>
              <w:rPr>
                <w:rFonts w:ascii="宋体" w:hAnsi="宋体"/>
                <w:bCs/>
                <w:color w:val="000000"/>
                <w:sz w:val="32"/>
                <w:szCs w:val="32"/>
              </w:rPr>
            </w:pPr>
          </w:p>
        </w:tc>
        <w:tc>
          <w:tcPr>
            <w:tcW w:w="884" w:type="dxa"/>
            <w:vAlign w:val="top"/>
          </w:tcPr>
          <w:p>
            <w:pPr>
              <w:spacing w:line="280" w:lineRule="exact"/>
              <w:jc w:val="center"/>
              <w:rPr>
                <w:rFonts w:ascii="宋体" w:hAnsi="宋体"/>
                <w:bCs/>
                <w:color w:val="000000"/>
                <w:sz w:val="32"/>
                <w:szCs w:val="32"/>
              </w:rPr>
            </w:pPr>
          </w:p>
        </w:tc>
        <w:tc>
          <w:tcPr>
            <w:tcW w:w="739" w:type="dxa"/>
            <w:vAlign w:val="center"/>
          </w:tcPr>
          <w:p>
            <w:pPr>
              <w:spacing w:line="280" w:lineRule="exact"/>
              <w:jc w:val="center"/>
              <w:rPr>
                <w:rFonts w:ascii="宋体" w:hAnsi="宋体"/>
                <w:bCs/>
                <w:color w:val="000000"/>
                <w:sz w:val="32"/>
                <w:szCs w:val="32"/>
              </w:rPr>
            </w:pPr>
          </w:p>
        </w:tc>
        <w:tc>
          <w:tcPr>
            <w:tcW w:w="696" w:type="dxa"/>
            <w:vAlign w:val="center"/>
          </w:tcPr>
          <w:p>
            <w:pPr>
              <w:spacing w:line="280" w:lineRule="exact"/>
              <w:jc w:val="center"/>
              <w:rPr>
                <w:rFonts w:ascii="宋体" w:hAnsi="宋体"/>
                <w:bCs/>
                <w:color w:val="000000"/>
                <w:sz w:val="32"/>
                <w:szCs w:val="32"/>
              </w:rPr>
            </w:pPr>
          </w:p>
        </w:tc>
        <w:tc>
          <w:tcPr>
            <w:tcW w:w="551" w:type="dxa"/>
            <w:vAlign w:val="center"/>
          </w:tcPr>
          <w:p>
            <w:pPr>
              <w:spacing w:line="280" w:lineRule="exact"/>
              <w:jc w:val="center"/>
              <w:rPr>
                <w:rFonts w:ascii="宋体" w:hAnsi="宋体"/>
                <w:bCs/>
                <w:color w:val="000000"/>
                <w:sz w:val="32"/>
                <w:szCs w:val="32"/>
              </w:rPr>
            </w:pPr>
          </w:p>
        </w:tc>
        <w:tc>
          <w:tcPr>
            <w:tcW w:w="522" w:type="dxa"/>
            <w:vAlign w:val="center"/>
          </w:tcPr>
          <w:p>
            <w:pPr>
              <w:spacing w:line="280" w:lineRule="exact"/>
              <w:jc w:val="center"/>
              <w:rPr>
                <w:rFonts w:ascii="宋体" w:hAnsi="宋体"/>
                <w:bCs/>
                <w:color w:val="000000"/>
                <w:sz w:val="32"/>
                <w:szCs w:val="32"/>
              </w:rPr>
            </w:pPr>
          </w:p>
        </w:tc>
        <w:tc>
          <w:tcPr>
            <w:tcW w:w="478" w:type="dxa"/>
            <w:vAlign w:val="center"/>
          </w:tcPr>
          <w:p>
            <w:pPr>
              <w:spacing w:line="280" w:lineRule="exact"/>
              <w:jc w:val="center"/>
              <w:rPr>
                <w:rFonts w:ascii="宋体" w:hAnsi="宋体"/>
                <w:bCs/>
                <w:color w:val="000000"/>
                <w:sz w:val="32"/>
                <w:szCs w:val="32"/>
              </w:rPr>
            </w:pPr>
          </w:p>
        </w:tc>
        <w:tc>
          <w:tcPr>
            <w:tcW w:w="646" w:type="dxa"/>
            <w:vAlign w:val="center"/>
          </w:tcPr>
          <w:p>
            <w:pPr>
              <w:spacing w:line="280" w:lineRule="exact"/>
              <w:jc w:val="center"/>
              <w:rPr>
                <w:rFonts w:ascii="宋体" w:hAnsi="宋体"/>
                <w:bCs/>
                <w:color w:val="000000"/>
                <w:sz w:val="32"/>
                <w:szCs w:val="32"/>
              </w:rPr>
            </w:pPr>
          </w:p>
        </w:tc>
        <w:tc>
          <w:tcPr>
            <w:tcW w:w="638" w:type="dxa"/>
            <w:vAlign w:val="center"/>
          </w:tcPr>
          <w:p>
            <w:pPr>
              <w:spacing w:line="280" w:lineRule="exact"/>
              <w:jc w:val="center"/>
              <w:rPr>
                <w:rFonts w:ascii="宋体" w:hAnsi="宋体"/>
                <w:bCs/>
                <w:color w:val="000000"/>
                <w:sz w:val="32"/>
                <w:szCs w:val="32"/>
              </w:rPr>
            </w:pPr>
          </w:p>
        </w:tc>
        <w:tc>
          <w:tcPr>
            <w:tcW w:w="1261" w:type="dxa"/>
            <w:vAlign w:val="center"/>
          </w:tcPr>
          <w:p>
            <w:pPr>
              <w:spacing w:line="280" w:lineRule="exact"/>
              <w:jc w:val="center"/>
              <w:rPr>
                <w:rFonts w:ascii="宋体" w:hAnsi="宋体"/>
                <w:bCs/>
                <w:color w:val="000000"/>
                <w:sz w:val="32"/>
                <w:szCs w:val="32"/>
              </w:rPr>
            </w:pPr>
          </w:p>
        </w:tc>
        <w:tc>
          <w:tcPr>
            <w:tcW w:w="1348" w:type="dxa"/>
            <w:vAlign w:val="center"/>
          </w:tcPr>
          <w:p>
            <w:pPr>
              <w:spacing w:line="280" w:lineRule="exact"/>
              <w:jc w:val="center"/>
              <w:rPr>
                <w:rFonts w:ascii="宋体" w:hAnsi="宋体"/>
                <w:bCs/>
                <w:color w:val="000000"/>
                <w:sz w:val="32"/>
                <w:szCs w:val="32"/>
              </w:rPr>
            </w:pPr>
          </w:p>
        </w:tc>
        <w:tc>
          <w:tcPr>
            <w:tcW w:w="986" w:type="dxa"/>
            <w:vAlign w:val="center"/>
          </w:tcPr>
          <w:p>
            <w:pPr>
              <w:spacing w:line="280" w:lineRule="exact"/>
              <w:jc w:val="center"/>
              <w:rPr>
                <w:rFonts w:ascii="宋体" w:hAnsi="宋体"/>
                <w:bCs/>
                <w:color w:val="000000"/>
                <w:sz w:val="32"/>
                <w:szCs w:val="32"/>
              </w:rPr>
            </w:pPr>
          </w:p>
        </w:tc>
        <w:tc>
          <w:tcPr>
            <w:tcW w:w="689" w:type="dxa"/>
            <w:vAlign w:val="center"/>
          </w:tcPr>
          <w:p>
            <w:pPr>
              <w:spacing w:line="280" w:lineRule="exact"/>
              <w:jc w:val="center"/>
              <w:rPr>
                <w:rFonts w:ascii="宋体" w:hAnsi="宋体"/>
                <w:bCs/>
                <w:color w:val="000000"/>
                <w:sz w:val="32"/>
                <w:szCs w:val="32"/>
              </w:rPr>
            </w:pPr>
          </w:p>
        </w:tc>
        <w:tc>
          <w:tcPr>
            <w:tcW w:w="1503" w:type="dxa"/>
            <w:vAlign w:val="center"/>
          </w:tcPr>
          <w:p>
            <w:pPr>
              <w:spacing w:line="280" w:lineRule="exact"/>
              <w:jc w:val="center"/>
              <w:rPr>
                <w:rFonts w:ascii="宋体" w:hAnsi="宋体"/>
                <w:bCs/>
                <w:color w:val="000000"/>
                <w:sz w:val="32"/>
                <w:szCs w:val="32"/>
              </w:rPr>
            </w:pPr>
          </w:p>
        </w:tc>
        <w:tc>
          <w:tcPr>
            <w:tcW w:w="932" w:type="dxa"/>
            <w:vAlign w:val="center"/>
          </w:tcPr>
          <w:p>
            <w:pPr>
              <w:spacing w:line="280" w:lineRule="exact"/>
              <w:jc w:val="center"/>
              <w:rPr>
                <w:rFonts w:ascii="宋体" w:hAnsi="宋体"/>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390" w:type="dxa"/>
            <w:vAlign w:val="center"/>
          </w:tcPr>
          <w:p>
            <w:pPr>
              <w:spacing w:line="280" w:lineRule="exact"/>
              <w:jc w:val="center"/>
              <w:rPr>
                <w:rFonts w:ascii="宋体" w:hAnsi="宋体"/>
                <w:bCs/>
                <w:color w:val="000000"/>
                <w:sz w:val="32"/>
                <w:szCs w:val="32"/>
              </w:rPr>
            </w:pPr>
          </w:p>
        </w:tc>
        <w:tc>
          <w:tcPr>
            <w:tcW w:w="725" w:type="dxa"/>
            <w:vAlign w:val="center"/>
          </w:tcPr>
          <w:p>
            <w:pPr>
              <w:spacing w:line="280" w:lineRule="exact"/>
              <w:jc w:val="center"/>
              <w:rPr>
                <w:rFonts w:ascii="宋体" w:hAnsi="宋体"/>
                <w:bCs/>
                <w:color w:val="000000"/>
                <w:sz w:val="32"/>
                <w:szCs w:val="32"/>
              </w:rPr>
            </w:pPr>
          </w:p>
        </w:tc>
        <w:tc>
          <w:tcPr>
            <w:tcW w:w="557" w:type="dxa"/>
            <w:vAlign w:val="top"/>
          </w:tcPr>
          <w:p>
            <w:pPr>
              <w:spacing w:line="280" w:lineRule="exact"/>
              <w:jc w:val="center"/>
              <w:rPr>
                <w:rFonts w:ascii="宋体" w:hAnsi="宋体"/>
                <w:bCs/>
                <w:color w:val="000000"/>
                <w:sz w:val="32"/>
                <w:szCs w:val="32"/>
              </w:rPr>
            </w:pPr>
          </w:p>
        </w:tc>
        <w:tc>
          <w:tcPr>
            <w:tcW w:w="580" w:type="dxa"/>
            <w:vAlign w:val="top"/>
          </w:tcPr>
          <w:p>
            <w:pPr>
              <w:spacing w:line="280" w:lineRule="exact"/>
              <w:jc w:val="center"/>
              <w:rPr>
                <w:rFonts w:ascii="宋体" w:hAnsi="宋体"/>
                <w:bCs/>
                <w:color w:val="000000"/>
                <w:sz w:val="32"/>
                <w:szCs w:val="32"/>
              </w:rPr>
            </w:pPr>
          </w:p>
        </w:tc>
        <w:tc>
          <w:tcPr>
            <w:tcW w:w="884" w:type="dxa"/>
            <w:vAlign w:val="top"/>
          </w:tcPr>
          <w:p>
            <w:pPr>
              <w:spacing w:line="280" w:lineRule="exact"/>
              <w:jc w:val="center"/>
              <w:rPr>
                <w:rFonts w:ascii="宋体" w:hAnsi="宋体"/>
                <w:bCs/>
                <w:color w:val="000000"/>
                <w:sz w:val="32"/>
                <w:szCs w:val="32"/>
              </w:rPr>
            </w:pPr>
          </w:p>
        </w:tc>
        <w:tc>
          <w:tcPr>
            <w:tcW w:w="739" w:type="dxa"/>
            <w:vAlign w:val="center"/>
          </w:tcPr>
          <w:p>
            <w:pPr>
              <w:spacing w:line="280" w:lineRule="exact"/>
              <w:jc w:val="center"/>
              <w:rPr>
                <w:rFonts w:ascii="宋体" w:hAnsi="宋体"/>
                <w:bCs/>
                <w:color w:val="000000"/>
                <w:sz w:val="32"/>
                <w:szCs w:val="32"/>
              </w:rPr>
            </w:pPr>
          </w:p>
        </w:tc>
        <w:tc>
          <w:tcPr>
            <w:tcW w:w="696" w:type="dxa"/>
            <w:vAlign w:val="center"/>
          </w:tcPr>
          <w:p>
            <w:pPr>
              <w:spacing w:line="280" w:lineRule="exact"/>
              <w:jc w:val="center"/>
              <w:rPr>
                <w:rFonts w:ascii="宋体" w:hAnsi="宋体"/>
                <w:bCs/>
                <w:color w:val="000000"/>
                <w:sz w:val="32"/>
                <w:szCs w:val="32"/>
              </w:rPr>
            </w:pPr>
          </w:p>
        </w:tc>
        <w:tc>
          <w:tcPr>
            <w:tcW w:w="551" w:type="dxa"/>
            <w:vAlign w:val="center"/>
          </w:tcPr>
          <w:p>
            <w:pPr>
              <w:spacing w:line="280" w:lineRule="exact"/>
              <w:jc w:val="center"/>
              <w:rPr>
                <w:rFonts w:ascii="宋体" w:hAnsi="宋体"/>
                <w:bCs/>
                <w:color w:val="000000"/>
                <w:sz w:val="32"/>
                <w:szCs w:val="32"/>
              </w:rPr>
            </w:pPr>
          </w:p>
        </w:tc>
        <w:tc>
          <w:tcPr>
            <w:tcW w:w="522" w:type="dxa"/>
            <w:vAlign w:val="center"/>
          </w:tcPr>
          <w:p>
            <w:pPr>
              <w:spacing w:line="280" w:lineRule="exact"/>
              <w:jc w:val="center"/>
              <w:rPr>
                <w:rFonts w:ascii="宋体" w:hAnsi="宋体"/>
                <w:bCs/>
                <w:color w:val="000000"/>
                <w:sz w:val="32"/>
                <w:szCs w:val="32"/>
              </w:rPr>
            </w:pPr>
          </w:p>
        </w:tc>
        <w:tc>
          <w:tcPr>
            <w:tcW w:w="478" w:type="dxa"/>
            <w:vAlign w:val="center"/>
          </w:tcPr>
          <w:p>
            <w:pPr>
              <w:spacing w:line="280" w:lineRule="exact"/>
              <w:jc w:val="center"/>
              <w:rPr>
                <w:rFonts w:ascii="宋体" w:hAnsi="宋体"/>
                <w:bCs/>
                <w:color w:val="000000"/>
                <w:sz w:val="32"/>
                <w:szCs w:val="32"/>
              </w:rPr>
            </w:pPr>
          </w:p>
        </w:tc>
        <w:tc>
          <w:tcPr>
            <w:tcW w:w="646" w:type="dxa"/>
            <w:vAlign w:val="center"/>
          </w:tcPr>
          <w:p>
            <w:pPr>
              <w:spacing w:line="280" w:lineRule="exact"/>
              <w:jc w:val="center"/>
              <w:rPr>
                <w:rFonts w:ascii="宋体" w:hAnsi="宋体"/>
                <w:bCs/>
                <w:color w:val="000000"/>
                <w:sz w:val="32"/>
                <w:szCs w:val="32"/>
              </w:rPr>
            </w:pPr>
          </w:p>
        </w:tc>
        <w:tc>
          <w:tcPr>
            <w:tcW w:w="638" w:type="dxa"/>
            <w:vAlign w:val="center"/>
          </w:tcPr>
          <w:p>
            <w:pPr>
              <w:spacing w:line="280" w:lineRule="exact"/>
              <w:jc w:val="center"/>
              <w:rPr>
                <w:rFonts w:ascii="宋体" w:hAnsi="宋体"/>
                <w:bCs/>
                <w:color w:val="000000"/>
                <w:sz w:val="32"/>
                <w:szCs w:val="32"/>
              </w:rPr>
            </w:pPr>
          </w:p>
        </w:tc>
        <w:tc>
          <w:tcPr>
            <w:tcW w:w="1261" w:type="dxa"/>
            <w:vAlign w:val="center"/>
          </w:tcPr>
          <w:p>
            <w:pPr>
              <w:spacing w:line="280" w:lineRule="exact"/>
              <w:jc w:val="center"/>
              <w:rPr>
                <w:rFonts w:ascii="宋体" w:hAnsi="宋体"/>
                <w:bCs/>
                <w:color w:val="000000"/>
                <w:sz w:val="32"/>
                <w:szCs w:val="32"/>
              </w:rPr>
            </w:pPr>
          </w:p>
        </w:tc>
        <w:tc>
          <w:tcPr>
            <w:tcW w:w="1348" w:type="dxa"/>
            <w:vAlign w:val="center"/>
          </w:tcPr>
          <w:p>
            <w:pPr>
              <w:spacing w:line="280" w:lineRule="exact"/>
              <w:jc w:val="center"/>
              <w:rPr>
                <w:rFonts w:ascii="宋体" w:hAnsi="宋体"/>
                <w:bCs/>
                <w:color w:val="000000"/>
                <w:sz w:val="32"/>
                <w:szCs w:val="32"/>
              </w:rPr>
            </w:pPr>
          </w:p>
        </w:tc>
        <w:tc>
          <w:tcPr>
            <w:tcW w:w="986" w:type="dxa"/>
            <w:vAlign w:val="center"/>
          </w:tcPr>
          <w:p>
            <w:pPr>
              <w:spacing w:line="280" w:lineRule="exact"/>
              <w:jc w:val="center"/>
              <w:rPr>
                <w:rFonts w:ascii="宋体" w:hAnsi="宋体"/>
                <w:bCs/>
                <w:color w:val="000000"/>
                <w:sz w:val="32"/>
                <w:szCs w:val="32"/>
              </w:rPr>
            </w:pPr>
          </w:p>
        </w:tc>
        <w:tc>
          <w:tcPr>
            <w:tcW w:w="689" w:type="dxa"/>
            <w:vAlign w:val="center"/>
          </w:tcPr>
          <w:p>
            <w:pPr>
              <w:spacing w:line="280" w:lineRule="exact"/>
              <w:jc w:val="center"/>
              <w:rPr>
                <w:rFonts w:ascii="宋体" w:hAnsi="宋体"/>
                <w:bCs/>
                <w:color w:val="000000"/>
                <w:sz w:val="32"/>
                <w:szCs w:val="32"/>
              </w:rPr>
            </w:pPr>
          </w:p>
        </w:tc>
        <w:tc>
          <w:tcPr>
            <w:tcW w:w="1503" w:type="dxa"/>
            <w:vAlign w:val="center"/>
          </w:tcPr>
          <w:p>
            <w:pPr>
              <w:spacing w:line="280" w:lineRule="exact"/>
              <w:jc w:val="center"/>
              <w:rPr>
                <w:rFonts w:ascii="宋体" w:hAnsi="宋体"/>
                <w:bCs/>
                <w:color w:val="000000"/>
                <w:sz w:val="32"/>
                <w:szCs w:val="32"/>
              </w:rPr>
            </w:pPr>
          </w:p>
        </w:tc>
        <w:tc>
          <w:tcPr>
            <w:tcW w:w="932" w:type="dxa"/>
            <w:vAlign w:val="center"/>
          </w:tcPr>
          <w:p>
            <w:pPr>
              <w:spacing w:line="280" w:lineRule="exact"/>
              <w:jc w:val="center"/>
              <w:rPr>
                <w:rFonts w:ascii="宋体" w:hAnsi="宋体"/>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390" w:type="dxa"/>
            <w:vAlign w:val="center"/>
          </w:tcPr>
          <w:p>
            <w:pPr>
              <w:spacing w:line="280" w:lineRule="exact"/>
              <w:jc w:val="center"/>
              <w:rPr>
                <w:rFonts w:ascii="宋体" w:hAnsi="宋体"/>
                <w:bCs/>
                <w:color w:val="000000"/>
                <w:sz w:val="32"/>
                <w:szCs w:val="32"/>
              </w:rPr>
            </w:pPr>
          </w:p>
        </w:tc>
        <w:tc>
          <w:tcPr>
            <w:tcW w:w="725" w:type="dxa"/>
            <w:vAlign w:val="center"/>
          </w:tcPr>
          <w:p>
            <w:pPr>
              <w:spacing w:line="280" w:lineRule="exact"/>
              <w:jc w:val="center"/>
              <w:rPr>
                <w:rFonts w:ascii="宋体" w:hAnsi="宋体"/>
                <w:bCs/>
                <w:color w:val="000000"/>
                <w:sz w:val="32"/>
                <w:szCs w:val="32"/>
              </w:rPr>
            </w:pPr>
          </w:p>
        </w:tc>
        <w:tc>
          <w:tcPr>
            <w:tcW w:w="557" w:type="dxa"/>
            <w:vAlign w:val="top"/>
          </w:tcPr>
          <w:p>
            <w:pPr>
              <w:spacing w:line="280" w:lineRule="exact"/>
              <w:jc w:val="center"/>
              <w:rPr>
                <w:rFonts w:ascii="宋体" w:hAnsi="宋体"/>
                <w:bCs/>
                <w:color w:val="000000"/>
                <w:sz w:val="32"/>
                <w:szCs w:val="32"/>
              </w:rPr>
            </w:pPr>
          </w:p>
        </w:tc>
        <w:tc>
          <w:tcPr>
            <w:tcW w:w="580" w:type="dxa"/>
            <w:vAlign w:val="top"/>
          </w:tcPr>
          <w:p>
            <w:pPr>
              <w:spacing w:line="280" w:lineRule="exact"/>
              <w:jc w:val="center"/>
              <w:rPr>
                <w:rFonts w:ascii="宋体" w:hAnsi="宋体"/>
                <w:bCs/>
                <w:color w:val="000000"/>
                <w:sz w:val="32"/>
                <w:szCs w:val="32"/>
              </w:rPr>
            </w:pPr>
          </w:p>
        </w:tc>
        <w:tc>
          <w:tcPr>
            <w:tcW w:w="884" w:type="dxa"/>
            <w:vAlign w:val="top"/>
          </w:tcPr>
          <w:p>
            <w:pPr>
              <w:spacing w:line="280" w:lineRule="exact"/>
              <w:jc w:val="center"/>
              <w:rPr>
                <w:rFonts w:ascii="宋体" w:hAnsi="宋体"/>
                <w:bCs/>
                <w:color w:val="000000"/>
                <w:sz w:val="32"/>
                <w:szCs w:val="32"/>
              </w:rPr>
            </w:pPr>
          </w:p>
        </w:tc>
        <w:tc>
          <w:tcPr>
            <w:tcW w:w="739" w:type="dxa"/>
            <w:vAlign w:val="center"/>
          </w:tcPr>
          <w:p>
            <w:pPr>
              <w:spacing w:line="280" w:lineRule="exact"/>
              <w:jc w:val="center"/>
              <w:rPr>
                <w:rFonts w:ascii="宋体" w:hAnsi="宋体"/>
                <w:bCs/>
                <w:color w:val="000000"/>
                <w:sz w:val="32"/>
                <w:szCs w:val="32"/>
              </w:rPr>
            </w:pPr>
          </w:p>
        </w:tc>
        <w:tc>
          <w:tcPr>
            <w:tcW w:w="696" w:type="dxa"/>
            <w:vAlign w:val="center"/>
          </w:tcPr>
          <w:p>
            <w:pPr>
              <w:spacing w:line="280" w:lineRule="exact"/>
              <w:jc w:val="center"/>
              <w:rPr>
                <w:rFonts w:ascii="宋体" w:hAnsi="宋体"/>
                <w:bCs/>
                <w:color w:val="000000"/>
                <w:sz w:val="32"/>
                <w:szCs w:val="32"/>
              </w:rPr>
            </w:pPr>
          </w:p>
        </w:tc>
        <w:tc>
          <w:tcPr>
            <w:tcW w:w="551" w:type="dxa"/>
            <w:vAlign w:val="center"/>
          </w:tcPr>
          <w:p>
            <w:pPr>
              <w:spacing w:line="280" w:lineRule="exact"/>
              <w:jc w:val="center"/>
              <w:rPr>
                <w:rFonts w:ascii="宋体" w:hAnsi="宋体"/>
                <w:bCs/>
                <w:color w:val="000000"/>
                <w:sz w:val="32"/>
                <w:szCs w:val="32"/>
              </w:rPr>
            </w:pPr>
          </w:p>
        </w:tc>
        <w:tc>
          <w:tcPr>
            <w:tcW w:w="522" w:type="dxa"/>
            <w:vAlign w:val="center"/>
          </w:tcPr>
          <w:p>
            <w:pPr>
              <w:spacing w:line="280" w:lineRule="exact"/>
              <w:jc w:val="center"/>
              <w:rPr>
                <w:rFonts w:ascii="宋体" w:hAnsi="宋体"/>
                <w:bCs/>
                <w:color w:val="000000"/>
                <w:sz w:val="32"/>
                <w:szCs w:val="32"/>
              </w:rPr>
            </w:pPr>
          </w:p>
        </w:tc>
        <w:tc>
          <w:tcPr>
            <w:tcW w:w="478" w:type="dxa"/>
            <w:vAlign w:val="center"/>
          </w:tcPr>
          <w:p>
            <w:pPr>
              <w:spacing w:line="280" w:lineRule="exact"/>
              <w:jc w:val="center"/>
              <w:rPr>
                <w:rFonts w:ascii="宋体" w:hAnsi="宋体"/>
                <w:bCs/>
                <w:color w:val="000000"/>
                <w:sz w:val="32"/>
                <w:szCs w:val="32"/>
              </w:rPr>
            </w:pPr>
          </w:p>
        </w:tc>
        <w:tc>
          <w:tcPr>
            <w:tcW w:w="646" w:type="dxa"/>
            <w:vAlign w:val="center"/>
          </w:tcPr>
          <w:p>
            <w:pPr>
              <w:spacing w:line="280" w:lineRule="exact"/>
              <w:jc w:val="center"/>
              <w:rPr>
                <w:rFonts w:ascii="宋体" w:hAnsi="宋体"/>
                <w:bCs/>
                <w:color w:val="000000"/>
                <w:sz w:val="32"/>
                <w:szCs w:val="32"/>
              </w:rPr>
            </w:pPr>
          </w:p>
        </w:tc>
        <w:tc>
          <w:tcPr>
            <w:tcW w:w="638" w:type="dxa"/>
            <w:vAlign w:val="center"/>
          </w:tcPr>
          <w:p>
            <w:pPr>
              <w:spacing w:line="280" w:lineRule="exact"/>
              <w:jc w:val="center"/>
              <w:rPr>
                <w:rFonts w:ascii="宋体" w:hAnsi="宋体"/>
                <w:bCs/>
                <w:color w:val="000000"/>
                <w:sz w:val="32"/>
                <w:szCs w:val="32"/>
              </w:rPr>
            </w:pPr>
          </w:p>
        </w:tc>
        <w:tc>
          <w:tcPr>
            <w:tcW w:w="1261" w:type="dxa"/>
            <w:vAlign w:val="center"/>
          </w:tcPr>
          <w:p>
            <w:pPr>
              <w:spacing w:line="280" w:lineRule="exact"/>
              <w:jc w:val="center"/>
              <w:rPr>
                <w:rFonts w:ascii="宋体" w:hAnsi="宋体"/>
                <w:bCs/>
                <w:color w:val="000000"/>
                <w:sz w:val="32"/>
                <w:szCs w:val="32"/>
              </w:rPr>
            </w:pPr>
          </w:p>
        </w:tc>
        <w:tc>
          <w:tcPr>
            <w:tcW w:w="1348" w:type="dxa"/>
            <w:vAlign w:val="center"/>
          </w:tcPr>
          <w:p>
            <w:pPr>
              <w:spacing w:line="280" w:lineRule="exact"/>
              <w:jc w:val="center"/>
              <w:rPr>
                <w:rFonts w:ascii="宋体" w:hAnsi="宋体"/>
                <w:bCs/>
                <w:color w:val="000000"/>
                <w:sz w:val="32"/>
                <w:szCs w:val="32"/>
              </w:rPr>
            </w:pPr>
          </w:p>
        </w:tc>
        <w:tc>
          <w:tcPr>
            <w:tcW w:w="986" w:type="dxa"/>
            <w:vAlign w:val="center"/>
          </w:tcPr>
          <w:p>
            <w:pPr>
              <w:spacing w:line="280" w:lineRule="exact"/>
              <w:jc w:val="center"/>
              <w:rPr>
                <w:rFonts w:ascii="宋体" w:hAnsi="宋体"/>
                <w:bCs/>
                <w:color w:val="000000"/>
                <w:sz w:val="32"/>
                <w:szCs w:val="32"/>
              </w:rPr>
            </w:pPr>
          </w:p>
        </w:tc>
        <w:tc>
          <w:tcPr>
            <w:tcW w:w="689" w:type="dxa"/>
            <w:vAlign w:val="center"/>
          </w:tcPr>
          <w:p>
            <w:pPr>
              <w:spacing w:line="280" w:lineRule="exact"/>
              <w:jc w:val="center"/>
              <w:rPr>
                <w:rFonts w:ascii="宋体" w:hAnsi="宋体"/>
                <w:bCs/>
                <w:color w:val="000000"/>
                <w:sz w:val="32"/>
                <w:szCs w:val="32"/>
              </w:rPr>
            </w:pPr>
          </w:p>
        </w:tc>
        <w:tc>
          <w:tcPr>
            <w:tcW w:w="1503" w:type="dxa"/>
            <w:vAlign w:val="center"/>
          </w:tcPr>
          <w:p>
            <w:pPr>
              <w:spacing w:line="280" w:lineRule="exact"/>
              <w:jc w:val="center"/>
              <w:rPr>
                <w:rFonts w:ascii="宋体" w:hAnsi="宋体"/>
                <w:bCs/>
                <w:color w:val="000000"/>
                <w:sz w:val="32"/>
                <w:szCs w:val="32"/>
              </w:rPr>
            </w:pPr>
          </w:p>
        </w:tc>
        <w:tc>
          <w:tcPr>
            <w:tcW w:w="932" w:type="dxa"/>
            <w:vAlign w:val="center"/>
          </w:tcPr>
          <w:p>
            <w:pPr>
              <w:spacing w:line="280" w:lineRule="exact"/>
              <w:jc w:val="center"/>
              <w:rPr>
                <w:rFonts w:ascii="宋体" w:hAnsi="宋体"/>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390" w:type="dxa"/>
            <w:vAlign w:val="center"/>
          </w:tcPr>
          <w:p>
            <w:pPr>
              <w:spacing w:line="280" w:lineRule="exact"/>
              <w:jc w:val="center"/>
              <w:rPr>
                <w:rFonts w:ascii="宋体" w:hAnsi="宋体"/>
                <w:bCs/>
                <w:color w:val="000000"/>
                <w:sz w:val="32"/>
                <w:szCs w:val="32"/>
              </w:rPr>
            </w:pPr>
          </w:p>
        </w:tc>
        <w:tc>
          <w:tcPr>
            <w:tcW w:w="725" w:type="dxa"/>
            <w:vAlign w:val="center"/>
          </w:tcPr>
          <w:p>
            <w:pPr>
              <w:spacing w:line="280" w:lineRule="exact"/>
              <w:jc w:val="center"/>
              <w:rPr>
                <w:rFonts w:ascii="宋体" w:hAnsi="宋体"/>
                <w:bCs/>
                <w:color w:val="000000"/>
                <w:sz w:val="32"/>
                <w:szCs w:val="32"/>
              </w:rPr>
            </w:pPr>
          </w:p>
        </w:tc>
        <w:tc>
          <w:tcPr>
            <w:tcW w:w="557" w:type="dxa"/>
            <w:vAlign w:val="top"/>
          </w:tcPr>
          <w:p>
            <w:pPr>
              <w:spacing w:line="280" w:lineRule="exact"/>
              <w:jc w:val="center"/>
              <w:rPr>
                <w:rFonts w:ascii="宋体" w:hAnsi="宋体"/>
                <w:bCs/>
                <w:color w:val="000000"/>
                <w:sz w:val="32"/>
                <w:szCs w:val="32"/>
              </w:rPr>
            </w:pPr>
          </w:p>
        </w:tc>
        <w:tc>
          <w:tcPr>
            <w:tcW w:w="580" w:type="dxa"/>
            <w:vAlign w:val="top"/>
          </w:tcPr>
          <w:p>
            <w:pPr>
              <w:spacing w:line="280" w:lineRule="exact"/>
              <w:jc w:val="center"/>
              <w:rPr>
                <w:rFonts w:ascii="宋体" w:hAnsi="宋体"/>
                <w:bCs/>
                <w:color w:val="000000"/>
                <w:sz w:val="32"/>
                <w:szCs w:val="32"/>
              </w:rPr>
            </w:pPr>
          </w:p>
        </w:tc>
        <w:tc>
          <w:tcPr>
            <w:tcW w:w="884" w:type="dxa"/>
            <w:vAlign w:val="top"/>
          </w:tcPr>
          <w:p>
            <w:pPr>
              <w:spacing w:line="280" w:lineRule="exact"/>
              <w:jc w:val="center"/>
              <w:rPr>
                <w:rFonts w:ascii="宋体" w:hAnsi="宋体"/>
                <w:bCs/>
                <w:color w:val="000000"/>
                <w:sz w:val="32"/>
                <w:szCs w:val="32"/>
              </w:rPr>
            </w:pPr>
          </w:p>
        </w:tc>
        <w:tc>
          <w:tcPr>
            <w:tcW w:w="739" w:type="dxa"/>
            <w:vAlign w:val="center"/>
          </w:tcPr>
          <w:p>
            <w:pPr>
              <w:spacing w:line="280" w:lineRule="exact"/>
              <w:jc w:val="center"/>
              <w:rPr>
                <w:rFonts w:ascii="宋体" w:hAnsi="宋体"/>
                <w:bCs/>
                <w:color w:val="000000"/>
                <w:sz w:val="32"/>
                <w:szCs w:val="32"/>
              </w:rPr>
            </w:pPr>
          </w:p>
        </w:tc>
        <w:tc>
          <w:tcPr>
            <w:tcW w:w="696" w:type="dxa"/>
            <w:vAlign w:val="center"/>
          </w:tcPr>
          <w:p>
            <w:pPr>
              <w:spacing w:line="280" w:lineRule="exact"/>
              <w:jc w:val="center"/>
              <w:rPr>
                <w:rFonts w:ascii="宋体" w:hAnsi="宋体"/>
                <w:bCs/>
                <w:color w:val="000000"/>
                <w:sz w:val="32"/>
                <w:szCs w:val="32"/>
              </w:rPr>
            </w:pPr>
          </w:p>
        </w:tc>
        <w:tc>
          <w:tcPr>
            <w:tcW w:w="551" w:type="dxa"/>
            <w:vAlign w:val="center"/>
          </w:tcPr>
          <w:p>
            <w:pPr>
              <w:spacing w:line="280" w:lineRule="exact"/>
              <w:jc w:val="center"/>
              <w:rPr>
                <w:rFonts w:ascii="宋体" w:hAnsi="宋体"/>
                <w:bCs/>
                <w:color w:val="000000"/>
                <w:sz w:val="32"/>
                <w:szCs w:val="32"/>
              </w:rPr>
            </w:pPr>
          </w:p>
        </w:tc>
        <w:tc>
          <w:tcPr>
            <w:tcW w:w="522" w:type="dxa"/>
            <w:vAlign w:val="center"/>
          </w:tcPr>
          <w:p>
            <w:pPr>
              <w:spacing w:line="280" w:lineRule="exact"/>
              <w:jc w:val="center"/>
              <w:rPr>
                <w:rFonts w:ascii="宋体" w:hAnsi="宋体"/>
                <w:bCs/>
                <w:color w:val="000000"/>
                <w:sz w:val="32"/>
                <w:szCs w:val="32"/>
              </w:rPr>
            </w:pPr>
          </w:p>
        </w:tc>
        <w:tc>
          <w:tcPr>
            <w:tcW w:w="478" w:type="dxa"/>
            <w:vAlign w:val="center"/>
          </w:tcPr>
          <w:p>
            <w:pPr>
              <w:spacing w:line="280" w:lineRule="exact"/>
              <w:jc w:val="center"/>
              <w:rPr>
                <w:rFonts w:ascii="宋体" w:hAnsi="宋体"/>
                <w:bCs/>
                <w:color w:val="000000"/>
                <w:sz w:val="32"/>
                <w:szCs w:val="32"/>
              </w:rPr>
            </w:pPr>
          </w:p>
        </w:tc>
        <w:tc>
          <w:tcPr>
            <w:tcW w:w="646" w:type="dxa"/>
            <w:vAlign w:val="center"/>
          </w:tcPr>
          <w:p>
            <w:pPr>
              <w:spacing w:line="280" w:lineRule="exact"/>
              <w:jc w:val="center"/>
              <w:rPr>
                <w:rFonts w:ascii="宋体" w:hAnsi="宋体"/>
                <w:bCs/>
                <w:color w:val="000000"/>
                <w:sz w:val="32"/>
                <w:szCs w:val="32"/>
              </w:rPr>
            </w:pPr>
          </w:p>
        </w:tc>
        <w:tc>
          <w:tcPr>
            <w:tcW w:w="638" w:type="dxa"/>
            <w:vAlign w:val="center"/>
          </w:tcPr>
          <w:p>
            <w:pPr>
              <w:spacing w:line="280" w:lineRule="exact"/>
              <w:jc w:val="center"/>
              <w:rPr>
                <w:rFonts w:ascii="宋体" w:hAnsi="宋体"/>
                <w:bCs/>
                <w:color w:val="000000"/>
                <w:sz w:val="32"/>
                <w:szCs w:val="32"/>
              </w:rPr>
            </w:pPr>
          </w:p>
        </w:tc>
        <w:tc>
          <w:tcPr>
            <w:tcW w:w="1261" w:type="dxa"/>
            <w:vAlign w:val="center"/>
          </w:tcPr>
          <w:p>
            <w:pPr>
              <w:spacing w:line="280" w:lineRule="exact"/>
              <w:jc w:val="center"/>
              <w:rPr>
                <w:rFonts w:ascii="宋体" w:hAnsi="宋体"/>
                <w:bCs/>
                <w:color w:val="000000"/>
                <w:sz w:val="32"/>
                <w:szCs w:val="32"/>
              </w:rPr>
            </w:pPr>
          </w:p>
        </w:tc>
        <w:tc>
          <w:tcPr>
            <w:tcW w:w="1348" w:type="dxa"/>
            <w:vAlign w:val="center"/>
          </w:tcPr>
          <w:p>
            <w:pPr>
              <w:spacing w:line="280" w:lineRule="exact"/>
              <w:jc w:val="center"/>
              <w:rPr>
                <w:rFonts w:ascii="宋体" w:hAnsi="宋体"/>
                <w:bCs/>
                <w:color w:val="000000"/>
                <w:sz w:val="32"/>
                <w:szCs w:val="32"/>
              </w:rPr>
            </w:pPr>
          </w:p>
        </w:tc>
        <w:tc>
          <w:tcPr>
            <w:tcW w:w="986" w:type="dxa"/>
            <w:vAlign w:val="center"/>
          </w:tcPr>
          <w:p>
            <w:pPr>
              <w:spacing w:line="280" w:lineRule="exact"/>
              <w:jc w:val="center"/>
              <w:rPr>
                <w:rFonts w:ascii="宋体" w:hAnsi="宋体"/>
                <w:bCs/>
                <w:color w:val="000000"/>
                <w:sz w:val="32"/>
                <w:szCs w:val="32"/>
              </w:rPr>
            </w:pPr>
          </w:p>
        </w:tc>
        <w:tc>
          <w:tcPr>
            <w:tcW w:w="689" w:type="dxa"/>
            <w:vAlign w:val="center"/>
          </w:tcPr>
          <w:p>
            <w:pPr>
              <w:spacing w:line="280" w:lineRule="exact"/>
              <w:jc w:val="center"/>
              <w:rPr>
                <w:rFonts w:ascii="宋体" w:hAnsi="宋体"/>
                <w:bCs/>
                <w:color w:val="000000"/>
                <w:sz w:val="32"/>
                <w:szCs w:val="32"/>
              </w:rPr>
            </w:pPr>
          </w:p>
        </w:tc>
        <w:tc>
          <w:tcPr>
            <w:tcW w:w="1503" w:type="dxa"/>
            <w:vAlign w:val="center"/>
          </w:tcPr>
          <w:p>
            <w:pPr>
              <w:spacing w:line="280" w:lineRule="exact"/>
              <w:jc w:val="center"/>
              <w:rPr>
                <w:rFonts w:ascii="宋体" w:hAnsi="宋体"/>
                <w:bCs/>
                <w:color w:val="000000"/>
                <w:sz w:val="32"/>
                <w:szCs w:val="32"/>
              </w:rPr>
            </w:pPr>
          </w:p>
        </w:tc>
        <w:tc>
          <w:tcPr>
            <w:tcW w:w="932" w:type="dxa"/>
            <w:vAlign w:val="center"/>
          </w:tcPr>
          <w:p>
            <w:pPr>
              <w:spacing w:line="280" w:lineRule="exact"/>
              <w:jc w:val="center"/>
              <w:rPr>
                <w:rFonts w:ascii="宋体" w:hAnsi="宋体"/>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390" w:type="dxa"/>
            <w:vAlign w:val="center"/>
          </w:tcPr>
          <w:p>
            <w:pPr>
              <w:spacing w:line="280" w:lineRule="exact"/>
              <w:jc w:val="center"/>
              <w:rPr>
                <w:rFonts w:ascii="宋体" w:hAnsi="宋体"/>
                <w:bCs/>
                <w:color w:val="000000"/>
                <w:sz w:val="32"/>
                <w:szCs w:val="32"/>
              </w:rPr>
            </w:pPr>
          </w:p>
        </w:tc>
        <w:tc>
          <w:tcPr>
            <w:tcW w:w="725" w:type="dxa"/>
            <w:vAlign w:val="center"/>
          </w:tcPr>
          <w:p>
            <w:pPr>
              <w:spacing w:line="280" w:lineRule="exact"/>
              <w:jc w:val="center"/>
              <w:rPr>
                <w:rFonts w:ascii="宋体" w:hAnsi="宋体"/>
                <w:bCs/>
                <w:color w:val="000000"/>
                <w:sz w:val="32"/>
                <w:szCs w:val="32"/>
              </w:rPr>
            </w:pPr>
          </w:p>
        </w:tc>
        <w:tc>
          <w:tcPr>
            <w:tcW w:w="557" w:type="dxa"/>
            <w:vAlign w:val="top"/>
          </w:tcPr>
          <w:p>
            <w:pPr>
              <w:spacing w:line="280" w:lineRule="exact"/>
              <w:jc w:val="center"/>
              <w:rPr>
                <w:rFonts w:ascii="宋体" w:hAnsi="宋体"/>
                <w:bCs/>
                <w:color w:val="000000"/>
                <w:sz w:val="32"/>
                <w:szCs w:val="32"/>
              </w:rPr>
            </w:pPr>
          </w:p>
        </w:tc>
        <w:tc>
          <w:tcPr>
            <w:tcW w:w="580" w:type="dxa"/>
            <w:vAlign w:val="top"/>
          </w:tcPr>
          <w:p>
            <w:pPr>
              <w:spacing w:line="280" w:lineRule="exact"/>
              <w:jc w:val="center"/>
              <w:rPr>
                <w:rFonts w:ascii="宋体" w:hAnsi="宋体"/>
                <w:bCs/>
                <w:color w:val="000000"/>
                <w:sz w:val="32"/>
                <w:szCs w:val="32"/>
              </w:rPr>
            </w:pPr>
          </w:p>
        </w:tc>
        <w:tc>
          <w:tcPr>
            <w:tcW w:w="884" w:type="dxa"/>
            <w:vAlign w:val="top"/>
          </w:tcPr>
          <w:p>
            <w:pPr>
              <w:spacing w:line="280" w:lineRule="exact"/>
              <w:jc w:val="center"/>
              <w:rPr>
                <w:rFonts w:ascii="宋体" w:hAnsi="宋体"/>
                <w:bCs/>
                <w:color w:val="000000"/>
                <w:sz w:val="32"/>
                <w:szCs w:val="32"/>
              </w:rPr>
            </w:pPr>
          </w:p>
        </w:tc>
        <w:tc>
          <w:tcPr>
            <w:tcW w:w="739" w:type="dxa"/>
            <w:vAlign w:val="center"/>
          </w:tcPr>
          <w:p>
            <w:pPr>
              <w:spacing w:line="280" w:lineRule="exact"/>
              <w:jc w:val="center"/>
              <w:rPr>
                <w:rFonts w:ascii="宋体" w:hAnsi="宋体"/>
                <w:bCs/>
                <w:color w:val="000000"/>
                <w:sz w:val="32"/>
                <w:szCs w:val="32"/>
              </w:rPr>
            </w:pPr>
          </w:p>
        </w:tc>
        <w:tc>
          <w:tcPr>
            <w:tcW w:w="696" w:type="dxa"/>
            <w:vAlign w:val="center"/>
          </w:tcPr>
          <w:p>
            <w:pPr>
              <w:spacing w:line="280" w:lineRule="exact"/>
              <w:jc w:val="center"/>
              <w:rPr>
                <w:rFonts w:ascii="宋体" w:hAnsi="宋体"/>
                <w:bCs/>
                <w:color w:val="000000"/>
                <w:sz w:val="32"/>
                <w:szCs w:val="32"/>
              </w:rPr>
            </w:pPr>
          </w:p>
        </w:tc>
        <w:tc>
          <w:tcPr>
            <w:tcW w:w="551" w:type="dxa"/>
            <w:vAlign w:val="center"/>
          </w:tcPr>
          <w:p>
            <w:pPr>
              <w:spacing w:line="280" w:lineRule="exact"/>
              <w:jc w:val="center"/>
              <w:rPr>
                <w:rFonts w:ascii="宋体" w:hAnsi="宋体"/>
                <w:bCs/>
                <w:color w:val="000000"/>
                <w:sz w:val="32"/>
                <w:szCs w:val="32"/>
              </w:rPr>
            </w:pPr>
          </w:p>
        </w:tc>
        <w:tc>
          <w:tcPr>
            <w:tcW w:w="522" w:type="dxa"/>
            <w:vAlign w:val="center"/>
          </w:tcPr>
          <w:p>
            <w:pPr>
              <w:spacing w:line="280" w:lineRule="exact"/>
              <w:jc w:val="center"/>
              <w:rPr>
                <w:rFonts w:ascii="宋体" w:hAnsi="宋体"/>
                <w:bCs/>
                <w:color w:val="000000"/>
                <w:sz w:val="32"/>
                <w:szCs w:val="32"/>
              </w:rPr>
            </w:pPr>
          </w:p>
        </w:tc>
        <w:tc>
          <w:tcPr>
            <w:tcW w:w="478" w:type="dxa"/>
            <w:vAlign w:val="center"/>
          </w:tcPr>
          <w:p>
            <w:pPr>
              <w:spacing w:line="280" w:lineRule="exact"/>
              <w:jc w:val="center"/>
              <w:rPr>
                <w:rFonts w:ascii="宋体" w:hAnsi="宋体"/>
                <w:bCs/>
                <w:color w:val="000000"/>
                <w:sz w:val="32"/>
                <w:szCs w:val="32"/>
              </w:rPr>
            </w:pPr>
          </w:p>
        </w:tc>
        <w:tc>
          <w:tcPr>
            <w:tcW w:w="646" w:type="dxa"/>
            <w:vAlign w:val="center"/>
          </w:tcPr>
          <w:p>
            <w:pPr>
              <w:spacing w:line="280" w:lineRule="exact"/>
              <w:jc w:val="center"/>
              <w:rPr>
                <w:rFonts w:ascii="宋体" w:hAnsi="宋体"/>
                <w:bCs/>
                <w:color w:val="000000"/>
                <w:sz w:val="32"/>
                <w:szCs w:val="32"/>
              </w:rPr>
            </w:pPr>
          </w:p>
        </w:tc>
        <w:tc>
          <w:tcPr>
            <w:tcW w:w="638" w:type="dxa"/>
            <w:vAlign w:val="center"/>
          </w:tcPr>
          <w:p>
            <w:pPr>
              <w:spacing w:line="280" w:lineRule="exact"/>
              <w:jc w:val="center"/>
              <w:rPr>
                <w:rFonts w:ascii="宋体" w:hAnsi="宋体"/>
                <w:bCs/>
                <w:color w:val="000000"/>
                <w:sz w:val="32"/>
                <w:szCs w:val="32"/>
              </w:rPr>
            </w:pPr>
          </w:p>
        </w:tc>
        <w:tc>
          <w:tcPr>
            <w:tcW w:w="1261" w:type="dxa"/>
            <w:vAlign w:val="center"/>
          </w:tcPr>
          <w:p>
            <w:pPr>
              <w:spacing w:line="280" w:lineRule="exact"/>
              <w:jc w:val="center"/>
              <w:rPr>
                <w:rFonts w:ascii="宋体" w:hAnsi="宋体"/>
                <w:bCs/>
                <w:color w:val="000000"/>
                <w:sz w:val="32"/>
                <w:szCs w:val="32"/>
              </w:rPr>
            </w:pPr>
          </w:p>
        </w:tc>
        <w:tc>
          <w:tcPr>
            <w:tcW w:w="1348" w:type="dxa"/>
            <w:vAlign w:val="center"/>
          </w:tcPr>
          <w:p>
            <w:pPr>
              <w:spacing w:line="280" w:lineRule="exact"/>
              <w:jc w:val="center"/>
              <w:rPr>
                <w:rFonts w:ascii="宋体" w:hAnsi="宋体"/>
                <w:bCs/>
                <w:color w:val="000000"/>
                <w:sz w:val="32"/>
                <w:szCs w:val="32"/>
              </w:rPr>
            </w:pPr>
          </w:p>
        </w:tc>
        <w:tc>
          <w:tcPr>
            <w:tcW w:w="986" w:type="dxa"/>
            <w:vAlign w:val="center"/>
          </w:tcPr>
          <w:p>
            <w:pPr>
              <w:spacing w:line="280" w:lineRule="exact"/>
              <w:jc w:val="center"/>
              <w:rPr>
                <w:rFonts w:ascii="宋体" w:hAnsi="宋体"/>
                <w:bCs/>
                <w:color w:val="000000"/>
                <w:sz w:val="32"/>
                <w:szCs w:val="32"/>
              </w:rPr>
            </w:pPr>
          </w:p>
        </w:tc>
        <w:tc>
          <w:tcPr>
            <w:tcW w:w="689" w:type="dxa"/>
            <w:vAlign w:val="center"/>
          </w:tcPr>
          <w:p>
            <w:pPr>
              <w:spacing w:line="280" w:lineRule="exact"/>
              <w:jc w:val="center"/>
              <w:rPr>
                <w:rFonts w:ascii="宋体" w:hAnsi="宋体"/>
                <w:bCs/>
                <w:color w:val="000000"/>
                <w:sz w:val="32"/>
                <w:szCs w:val="32"/>
              </w:rPr>
            </w:pPr>
          </w:p>
        </w:tc>
        <w:tc>
          <w:tcPr>
            <w:tcW w:w="1503" w:type="dxa"/>
            <w:vAlign w:val="center"/>
          </w:tcPr>
          <w:p>
            <w:pPr>
              <w:spacing w:line="280" w:lineRule="exact"/>
              <w:jc w:val="center"/>
              <w:rPr>
                <w:rFonts w:ascii="宋体" w:hAnsi="宋体"/>
                <w:bCs/>
                <w:color w:val="000000"/>
                <w:sz w:val="32"/>
                <w:szCs w:val="32"/>
              </w:rPr>
            </w:pPr>
          </w:p>
        </w:tc>
        <w:tc>
          <w:tcPr>
            <w:tcW w:w="932" w:type="dxa"/>
            <w:vAlign w:val="center"/>
          </w:tcPr>
          <w:p>
            <w:pPr>
              <w:spacing w:line="280" w:lineRule="exact"/>
              <w:jc w:val="center"/>
              <w:rPr>
                <w:rFonts w:ascii="宋体" w:hAnsi="宋体"/>
                <w:bCs/>
                <w:color w:val="000000"/>
                <w:sz w:val="32"/>
                <w:szCs w:val="32"/>
              </w:rPr>
            </w:pPr>
          </w:p>
        </w:tc>
      </w:tr>
    </w:tbl>
    <w:p>
      <w:pPr>
        <w:rPr>
          <w:color w:val="000000"/>
          <w:sz w:val="32"/>
          <w:szCs w:val="32"/>
        </w:rPr>
      </w:pPr>
      <w:r>
        <w:rPr>
          <w:rFonts w:hint="eastAsia" w:ascii="宋体" w:hAnsi="宋体"/>
          <w:color w:val="000000"/>
          <w:sz w:val="32"/>
          <w:szCs w:val="32"/>
        </w:rPr>
        <w:t>填表单位：</w:t>
      </w:r>
      <w:r>
        <w:rPr>
          <w:rFonts w:hint="eastAsia" w:ascii="宋体" w:hAnsi="宋体"/>
          <w:color w:val="000000"/>
          <w:sz w:val="32"/>
          <w:szCs w:val="32"/>
          <w:u w:val="single"/>
        </w:rPr>
        <w:t xml:space="preserve">            </w:t>
      </w:r>
      <w:r>
        <w:rPr>
          <w:rFonts w:hint="eastAsia" w:ascii="宋体" w:hAnsi="宋体"/>
          <w:color w:val="000000"/>
          <w:sz w:val="32"/>
          <w:szCs w:val="32"/>
        </w:rPr>
        <w:t xml:space="preserve">（盖章）   </w:t>
      </w:r>
      <w:r>
        <w:rPr>
          <w:rFonts w:hint="eastAsia" w:ascii="宋体" w:hAnsi="宋体"/>
          <w:color w:val="000000"/>
          <w:sz w:val="32"/>
          <w:szCs w:val="32"/>
          <w:lang w:val="en-US" w:eastAsia="zh-CN"/>
        </w:rPr>
        <w:t xml:space="preserve">  </w:t>
      </w:r>
      <w:r>
        <w:rPr>
          <w:rFonts w:hint="eastAsia" w:ascii="宋体" w:hAnsi="宋体"/>
          <w:color w:val="000000"/>
          <w:sz w:val="32"/>
          <w:szCs w:val="32"/>
        </w:rPr>
        <w:t xml:space="preserve">名册月份： </w:t>
      </w:r>
      <w:r>
        <w:rPr>
          <w:rFonts w:hint="eastAsia" w:ascii="宋体" w:hAnsi="宋体"/>
          <w:color w:val="000000"/>
          <w:sz w:val="32"/>
          <w:szCs w:val="32"/>
          <w:u w:val="single"/>
        </w:rPr>
        <w:t xml:space="preserve">             </w:t>
      </w:r>
      <w:r>
        <w:rPr>
          <w:rFonts w:hint="eastAsia" w:ascii="宋体" w:hAnsi="宋体"/>
          <w:color w:val="000000"/>
          <w:sz w:val="32"/>
          <w:szCs w:val="32"/>
        </w:rPr>
        <w:t xml:space="preserve">  填表日期：</w:t>
      </w:r>
      <w:r>
        <w:rPr>
          <w:rFonts w:hint="eastAsia" w:ascii="宋体" w:hAnsi="宋体"/>
          <w:color w:val="000000"/>
          <w:sz w:val="32"/>
          <w:szCs w:val="32"/>
          <w:u w:val="single"/>
        </w:rPr>
        <w:t xml:space="preserve">            </w:t>
      </w:r>
      <w:r>
        <w:rPr>
          <w:rFonts w:hint="eastAsia" w:ascii="宋体" w:hAnsi="宋体"/>
          <w:color w:val="000000"/>
          <w:sz w:val="32"/>
          <w:szCs w:val="32"/>
        </w:rPr>
        <w:t xml:space="preserve">  </w:t>
      </w:r>
    </w:p>
    <w:p>
      <w:pPr>
        <w:rPr>
          <w:rFonts w:hint="eastAsia"/>
          <w:color w:val="000000"/>
          <w:sz w:val="32"/>
          <w:szCs w:val="32"/>
        </w:rPr>
      </w:pPr>
    </w:p>
    <w:p>
      <w:pPr>
        <w:rPr>
          <w:color w:val="000000"/>
          <w:sz w:val="32"/>
          <w:szCs w:val="32"/>
        </w:rPr>
        <w:sectPr>
          <w:pgSz w:w="16838" w:h="11906" w:orient="landscape"/>
          <w:pgMar w:top="1531" w:right="1531" w:bottom="1531" w:left="1531" w:header="851" w:footer="1304" w:gutter="0"/>
          <w:cols w:space="720" w:num="1"/>
          <w:docGrid w:type="linesAndChars" w:linePitch="587" w:charSpace="-849"/>
        </w:sectPr>
      </w:pPr>
    </w:p>
    <w:p>
      <w:pPr>
        <w:rPr>
          <w:rFonts w:hint="eastAsia" w:ascii="黑体" w:eastAsia="黑体"/>
          <w:color w:val="000000"/>
          <w:sz w:val="32"/>
          <w:szCs w:val="32"/>
        </w:rPr>
      </w:pPr>
      <w:r>
        <w:rPr>
          <w:rFonts w:hint="eastAsia" w:ascii="黑体" w:eastAsia="黑体"/>
          <w:color w:val="000000"/>
          <w:sz w:val="32"/>
          <w:szCs w:val="32"/>
        </w:rPr>
        <w:t>附件4</w:t>
      </w:r>
    </w:p>
    <w:p>
      <w:pPr>
        <w:rPr>
          <w:rFonts w:hint="eastAsia" w:ascii="仿宋_GB2312" w:eastAsia="黑体"/>
          <w:color w:val="000000"/>
          <w:sz w:val="32"/>
          <w:szCs w:val="32"/>
        </w:rPr>
      </w:pPr>
    </w:p>
    <w:p>
      <w:pPr>
        <w:spacing w:line="580" w:lineRule="exact"/>
        <w:jc w:val="center"/>
        <w:rPr>
          <w:rFonts w:ascii="楷体_GB2312" w:hAnsi="楷体" w:eastAsia="楷体_GB2312"/>
          <w:color w:val="000000"/>
          <w:sz w:val="32"/>
          <w:szCs w:val="32"/>
        </w:rPr>
      </w:pPr>
      <w:r>
        <w:rPr>
          <w:rFonts w:hint="eastAsia" w:ascii="方正小标宋简体" w:hAnsi="黑体" w:eastAsia="方正小标宋简体"/>
          <w:color w:val="000000"/>
          <w:sz w:val="32"/>
          <w:szCs w:val="32"/>
        </w:rPr>
        <w:t>山东省见习终止证明</w:t>
      </w:r>
      <w:r>
        <w:rPr>
          <w:rFonts w:hint="eastAsia" w:ascii="仿宋_GB2312" w:hAnsi="仿宋" w:eastAsia="仿宋_GB2312"/>
          <w:b/>
          <w:color w:val="000000"/>
          <w:sz w:val="32"/>
          <w:szCs w:val="32"/>
        </w:rPr>
        <w:t>（见习基地填写）</w:t>
      </w:r>
    </w:p>
    <w:p>
      <w:pPr>
        <w:rPr>
          <w:rFonts w:ascii="仿宋_GB2312" w:hAnsi="宋体" w:eastAsia="仿宋_GB2312"/>
          <w:color w:val="000000"/>
          <w:sz w:val="32"/>
          <w:szCs w:val="32"/>
          <w:u w:val="single"/>
        </w:rPr>
      </w:pPr>
    </w:p>
    <w:p>
      <w:pPr>
        <w:rPr>
          <w:rFonts w:ascii="仿宋_GB2312" w:hAnsi="宋体" w:eastAsia="仿宋_GB2312"/>
          <w:color w:val="000000"/>
          <w:sz w:val="32"/>
          <w:szCs w:val="32"/>
        </w:rPr>
      </w:pP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w:t>
      </w:r>
    </w:p>
    <w:p>
      <w:pPr>
        <w:tabs>
          <w:tab w:val="left" w:pos="2361"/>
        </w:tabs>
        <w:ind w:firstLine="632"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我单位见习人员</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（身份证号：</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）见习期限从</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 xml:space="preserve">月 </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日至</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 xml:space="preserve">月 </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日止。由于（□个人原因终止见习 □见习期内提前签订劳动合同□ 见习期满签订劳动合同 □见习期满离开本单位）已于</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p>
    <w:p>
      <w:pPr>
        <w:tabs>
          <w:tab w:val="left" w:pos="2361"/>
        </w:tabs>
        <w:rPr>
          <w:rFonts w:ascii="仿宋_GB2312" w:hAnsi="宋体" w:eastAsia="仿宋_GB2312"/>
          <w:color w:val="000000"/>
          <w:sz w:val="32"/>
          <w:szCs w:val="32"/>
        </w:rPr>
      </w:pP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日与我单位终止见习协议。</w:t>
      </w:r>
    </w:p>
    <w:p>
      <w:pPr>
        <w:tabs>
          <w:tab w:val="left" w:pos="2361"/>
        </w:tabs>
        <w:rPr>
          <w:rFonts w:ascii="仿宋_GB2312" w:hAnsi="宋体" w:eastAsia="仿宋_GB2312"/>
          <w:color w:val="000000"/>
          <w:sz w:val="32"/>
          <w:szCs w:val="32"/>
        </w:rPr>
      </w:pPr>
    </w:p>
    <w:p>
      <w:pPr>
        <w:tabs>
          <w:tab w:val="left" w:pos="2361"/>
        </w:tabs>
        <w:rPr>
          <w:rFonts w:ascii="仿宋_GB2312" w:hAnsi="宋体" w:eastAsia="仿宋_GB2312"/>
          <w:color w:val="000000"/>
          <w:sz w:val="32"/>
          <w:szCs w:val="32"/>
        </w:rPr>
      </w:pPr>
    </w:p>
    <w:p>
      <w:pPr>
        <w:tabs>
          <w:tab w:val="left" w:pos="2361"/>
        </w:tabs>
        <w:rPr>
          <w:rFonts w:ascii="仿宋_GB2312" w:hAnsi="宋体" w:eastAsia="仿宋_GB2312"/>
          <w:color w:val="000000"/>
          <w:sz w:val="32"/>
          <w:szCs w:val="32"/>
        </w:rPr>
      </w:pPr>
    </w:p>
    <w:p>
      <w:pPr>
        <w:tabs>
          <w:tab w:val="left" w:pos="2361"/>
        </w:tabs>
        <w:ind w:firstLine="3318" w:firstLineChars="1050"/>
        <w:rPr>
          <w:rFonts w:ascii="仿宋_GB2312" w:hAnsi="宋体" w:eastAsia="仿宋_GB2312"/>
          <w:color w:val="000000"/>
          <w:sz w:val="32"/>
          <w:szCs w:val="32"/>
        </w:rPr>
      </w:pPr>
      <w:r>
        <w:rPr>
          <w:rFonts w:hint="eastAsia" w:ascii="仿宋_GB2312" w:hAnsi="宋体" w:eastAsia="仿宋_GB2312"/>
          <w:color w:val="000000"/>
          <w:sz w:val="32"/>
          <w:szCs w:val="32"/>
        </w:rPr>
        <w:t xml:space="preserve">   填报单位：</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（盖章）</w:t>
      </w:r>
    </w:p>
    <w:p>
      <w:pPr>
        <w:tabs>
          <w:tab w:val="left" w:pos="2361"/>
        </w:tabs>
        <w:rPr>
          <w:rFonts w:ascii="仿宋_GB2312" w:hAnsi="宋体" w:eastAsia="仿宋_GB2312"/>
          <w:color w:val="000000"/>
          <w:sz w:val="32"/>
          <w:szCs w:val="32"/>
          <w:u w:val="single"/>
        </w:rPr>
      </w:pPr>
      <w:r>
        <w:rPr>
          <w:rFonts w:hint="eastAsia" w:ascii="仿宋_GB2312" w:hAnsi="宋体" w:eastAsia="仿宋_GB2312"/>
          <w:color w:val="000000"/>
          <w:sz w:val="32"/>
          <w:szCs w:val="32"/>
        </w:rPr>
        <w:t xml:space="preserve">                        日    期：</w:t>
      </w:r>
      <w:r>
        <w:rPr>
          <w:rFonts w:hint="eastAsia" w:ascii="仿宋_GB2312" w:hAnsi="宋体" w:eastAsia="仿宋_GB2312"/>
          <w:color w:val="000000"/>
          <w:sz w:val="32"/>
          <w:szCs w:val="32"/>
          <w:u w:val="single"/>
        </w:rPr>
        <w:t xml:space="preserve">                 </w:t>
      </w:r>
    </w:p>
    <w:p>
      <w:pPr>
        <w:rPr>
          <w:color w:val="000000"/>
          <w:sz w:val="32"/>
          <w:szCs w:val="32"/>
        </w:rPr>
      </w:pPr>
    </w:p>
    <w:p>
      <w:pPr>
        <w:rPr>
          <w:rFonts w:hint="eastAsia"/>
          <w:color w:val="000000"/>
          <w:sz w:val="32"/>
          <w:szCs w:val="32"/>
        </w:rPr>
      </w:pPr>
    </w:p>
    <w:p>
      <w:pPr>
        <w:rPr>
          <w:rFonts w:hint="eastAsia"/>
          <w:color w:val="000000"/>
          <w:sz w:val="32"/>
          <w:szCs w:val="32"/>
        </w:rPr>
      </w:pPr>
    </w:p>
    <w:p>
      <w:pPr>
        <w:rPr>
          <w:rFonts w:hint="eastAsia" w:ascii="黑体" w:eastAsia="黑体"/>
          <w:color w:val="000000"/>
          <w:sz w:val="32"/>
          <w:szCs w:val="32"/>
        </w:rPr>
      </w:pPr>
      <w:r>
        <w:rPr>
          <w:color w:val="000000"/>
          <w:sz w:val="32"/>
          <w:szCs w:val="32"/>
        </w:rPr>
        <w:br w:type="page"/>
      </w:r>
      <w:r>
        <w:rPr>
          <w:rFonts w:hint="eastAsia" w:ascii="黑体" w:eastAsia="黑体"/>
          <w:color w:val="000000"/>
          <w:sz w:val="32"/>
          <w:szCs w:val="32"/>
        </w:rPr>
        <w:t>附件5</w:t>
      </w:r>
    </w:p>
    <w:p>
      <w:pPr>
        <w:spacing w:line="580" w:lineRule="exact"/>
        <w:jc w:val="center"/>
        <w:rPr>
          <w:color w:val="000000"/>
          <w:sz w:val="32"/>
          <w:szCs w:val="32"/>
        </w:rPr>
      </w:pPr>
      <w:r>
        <w:rPr>
          <w:rFonts w:hint="eastAsia" w:ascii="方正小标宋简体" w:hAnsi="黑体" w:eastAsia="方正小标宋简体"/>
          <w:color w:val="000000"/>
          <w:sz w:val="32"/>
          <w:szCs w:val="32"/>
        </w:rPr>
        <w:t>山东省见习鉴定表</w:t>
      </w:r>
      <w:r>
        <w:rPr>
          <w:rFonts w:hint="eastAsia" w:ascii="仿宋_GB2312" w:hAnsi="仿宋" w:eastAsia="仿宋_GB2312"/>
          <w:b/>
          <w:color w:val="000000"/>
          <w:sz w:val="32"/>
          <w:szCs w:val="32"/>
        </w:rPr>
        <w:t>（见习基地填写）</w:t>
      </w:r>
    </w:p>
    <w:p>
      <w:pPr>
        <w:rPr>
          <w:rFonts w:hint="eastAsia" w:ascii="宋体" w:hAnsi="宋体"/>
          <w:color w:val="000000"/>
          <w:sz w:val="32"/>
          <w:szCs w:val="32"/>
        </w:rPr>
      </w:pPr>
    </w:p>
    <w:p>
      <w:pPr>
        <w:rPr>
          <w:rFonts w:ascii="宋体" w:hAnsi="宋体"/>
          <w:color w:val="000000"/>
          <w:sz w:val="32"/>
          <w:szCs w:val="32"/>
        </w:rPr>
      </w:pPr>
      <w:r>
        <w:rPr>
          <w:rFonts w:hint="eastAsia" w:ascii="宋体" w:hAnsi="宋体"/>
          <w:color w:val="000000"/>
          <w:sz w:val="32"/>
          <w:szCs w:val="32"/>
        </w:rPr>
        <w:t>见习单位：                                见习岗位：</w:t>
      </w:r>
    </w:p>
    <w:tbl>
      <w:tblPr>
        <w:tblStyle w:val="2"/>
        <w:tblW w:w="9386"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31"/>
        <w:gridCol w:w="1116"/>
        <w:gridCol w:w="2137"/>
        <w:gridCol w:w="1255"/>
        <w:gridCol w:w="2147"/>
        <w:gridCol w:w="190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506" w:hRule="atLeast"/>
          <w:jc w:val="center"/>
        </w:trPr>
        <w:tc>
          <w:tcPr>
            <w:tcW w:w="1947" w:type="dxa"/>
            <w:gridSpan w:val="2"/>
            <w:vAlign w:val="center"/>
          </w:tcPr>
          <w:p>
            <w:pPr>
              <w:spacing w:line="400" w:lineRule="exact"/>
              <w:jc w:val="center"/>
              <w:rPr>
                <w:rFonts w:ascii="宋体" w:hAnsi="宋体"/>
                <w:color w:val="000000"/>
                <w:sz w:val="32"/>
                <w:szCs w:val="32"/>
              </w:rPr>
            </w:pPr>
            <w:r>
              <w:rPr>
                <w:rFonts w:hint="eastAsia" w:ascii="宋体" w:hAnsi="宋体"/>
                <w:color w:val="000000"/>
                <w:sz w:val="32"/>
                <w:szCs w:val="32"/>
              </w:rPr>
              <w:t>姓名</w:t>
            </w:r>
          </w:p>
        </w:tc>
        <w:tc>
          <w:tcPr>
            <w:tcW w:w="2137" w:type="dxa"/>
            <w:vAlign w:val="center"/>
          </w:tcPr>
          <w:p>
            <w:pPr>
              <w:spacing w:line="400" w:lineRule="exact"/>
              <w:jc w:val="center"/>
              <w:rPr>
                <w:rFonts w:ascii="宋体" w:hAnsi="宋体"/>
                <w:color w:val="000000"/>
                <w:sz w:val="32"/>
                <w:szCs w:val="32"/>
              </w:rPr>
            </w:pPr>
          </w:p>
        </w:tc>
        <w:tc>
          <w:tcPr>
            <w:tcW w:w="1255" w:type="dxa"/>
            <w:vAlign w:val="center"/>
          </w:tcPr>
          <w:p>
            <w:pPr>
              <w:spacing w:line="400" w:lineRule="exact"/>
              <w:jc w:val="center"/>
              <w:rPr>
                <w:rFonts w:ascii="宋体" w:hAnsi="宋体"/>
                <w:color w:val="000000"/>
                <w:sz w:val="32"/>
                <w:szCs w:val="32"/>
              </w:rPr>
            </w:pPr>
            <w:r>
              <w:rPr>
                <w:rFonts w:hint="eastAsia" w:ascii="宋体" w:hAnsi="宋体"/>
                <w:color w:val="000000"/>
                <w:sz w:val="32"/>
                <w:szCs w:val="32"/>
              </w:rPr>
              <w:t>性别</w:t>
            </w:r>
          </w:p>
        </w:tc>
        <w:tc>
          <w:tcPr>
            <w:tcW w:w="2147" w:type="dxa"/>
            <w:vAlign w:val="center"/>
          </w:tcPr>
          <w:p>
            <w:pPr>
              <w:spacing w:line="400" w:lineRule="exact"/>
              <w:jc w:val="center"/>
              <w:rPr>
                <w:rFonts w:ascii="宋体" w:hAnsi="宋体"/>
                <w:color w:val="000000"/>
                <w:sz w:val="32"/>
                <w:szCs w:val="32"/>
              </w:rPr>
            </w:pPr>
          </w:p>
        </w:tc>
        <w:tc>
          <w:tcPr>
            <w:tcW w:w="1900" w:type="dxa"/>
            <w:vMerge w:val="restart"/>
            <w:vAlign w:val="center"/>
          </w:tcPr>
          <w:p>
            <w:pPr>
              <w:spacing w:line="400" w:lineRule="exact"/>
              <w:jc w:val="center"/>
              <w:rPr>
                <w:rFonts w:ascii="宋体" w:hAnsi="宋体"/>
                <w:color w:val="000000"/>
                <w:sz w:val="32"/>
                <w:szCs w:val="32"/>
              </w:rPr>
            </w:pPr>
            <w:r>
              <w:rPr>
                <w:rFonts w:hint="eastAsia" w:ascii="宋体" w:hAnsi="宋体"/>
                <w:color w:val="000000"/>
                <w:sz w:val="32"/>
                <w:szCs w:val="32"/>
              </w:rPr>
              <w:t>照片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558" w:hRule="atLeast"/>
          <w:jc w:val="center"/>
        </w:trPr>
        <w:tc>
          <w:tcPr>
            <w:tcW w:w="1947" w:type="dxa"/>
            <w:gridSpan w:val="2"/>
            <w:vAlign w:val="center"/>
          </w:tcPr>
          <w:p>
            <w:pPr>
              <w:spacing w:line="400" w:lineRule="exact"/>
              <w:jc w:val="center"/>
              <w:rPr>
                <w:rFonts w:ascii="宋体" w:hAnsi="宋体"/>
                <w:color w:val="000000"/>
                <w:sz w:val="32"/>
                <w:szCs w:val="32"/>
              </w:rPr>
            </w:pPr>
            <w:r>
              <w:rPr>
                <w:rFonts w:hint="eastAsia" w:ascii="宋体" w:hAnsi="宋体"/>
                <w:color w:val="000000"/>
                <w:sz w:val="32"/>
                <w:szCs w:val="32"/>
              </w:rPr>
              <w:t>出生年月日</w:t>
            </w:r>
          </w:p>
        </w:tc>
        <w:tc>
          <w:tcPr>
            <w:tcW w:w="2137" w:type="dxa"/>
            <w:vAlign w:val="center"/>
          </w:tcPr>
          <w:p>
            <w:pPr>
              <w:spacing w:line="400" w:lineRule="exact"/>
              <w:jc w:val="center"/>
              <w:rPr>
                <w:rFonts w:ascii="宋体" w:hAnsi="宋体"/>
                <w:color w:val="000000"/>
                <w:sz w:val="32"/>
                <w:szCs w:val="32"/>
              </w:rPr>
            </w:pPr>
          </w:p>
        </w:tc>
        <w:tc>
          <w:tcPr>
            <w:tcW w:w="1255" w:type="dxa"/>
            <w:vAlign w:val="center"/>
          </w:tcPr>
          <w:p>
            <w:pPr>
              <w:spacing w:line="400" w:lineRule="exact"/>
              <w:jc w:val="center"/>
              <w:rPr>
                <w:rFonts w:ascii="宋体" w:hAnsi="宋体"/>
                <w:color w:val="000000"/>
                <w:sz w:val="32"/>
                <w:szCs w:val="32"/>
              </w:rPr>
            </w:pPr>
            <w:r>
              <w:rPr>
                <w:rFonts w:hint="eastAsia" w:ascii="宋体" w:hAnsi="宋体"/>
                <w:color w:val="000000"/>
                <w:sz w:val="32"/>
                <w:szCs w:val="32"/>
              </w:rPr>
              <w:t>籍贯</w:t>
            </w:r>
          </w:p>
        </w:tc>
        <w:tc>
          <w:tcPr>
            <w:tcW w:w="2147" w:type="dxa"/>
            <w:vAlign w:val="center"/>
          </w:tcPr>
          <w:p>
            <w:pPr>
              <w:spacing w:line="400" w:lineRule="exact"/>
              <w:jc w:val="center"/>
              <w:rPr>
                <w:rFonts w:ascii="宋体" w:hAnsi="宋体"/>
                <w:color w:val="000000"/>
                <w:sz w:val="32"/>
                <w:szCs w:val="32"/>
              </w:rPr>
            </w:pPr>
          </w:p>
        </w:tc>
        <w:tc>
          <w:tcPr>
            <w:tcW w:w="1900" w:type="dxa"/>
            <w:vMerge w:val="continue"/>
            <w:vAlign w:val="center"/>
          </w:tcPr>
          <w:p>
            <w:pPr>
              <w:spacing w:line="400" w:lineRule="exact"/>
              <w:jc w:val="center"/>
              <w:rPr>
                <w:rFonts w:ascii="宋体" w:hAnsi="宋体"/>
                <w:color w:val="000000"/>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704" w:hRule="atLeast"/>
          <w:jc w:val="center"/>
        </w:trPr>
        <w:tc>
          <w:tcPr>
            <w:tcW w:w="1947" w:type="dxa"/>
            <w:gridSpan w:val="2"/>
            <w:vAlign w:val="center"/>
          </w:tcPr>
          <w:p>
            <w:pPr>
              <w:spacing w:line="400" w:lineRule="exact"/>
              <w:jc w:val="center"/>
              <w:rPr>
                <w:rFonts w:ascii="宋体" w:hAnsi="宋体"/>
                <w:color w:val="000000"/>
                <w:sz w:val="32"/>
                <w:szCs w:val="32"/>
              </w:rPr>
            </w:pPr>
            <w:r>
              <w:rPr>
                <w:rFonts w:hint="eastAsia" w:ascii="宋体" w:hAnsi="宋体"/>
                <w:color w:val="000000"/>
                <w:sz w:val="32"/>
                <w:szCs w:val="32"/>
              </w:rPr>
              <w:t>身份证号</w:t>
            </w:r>
          </w:p>
        </w:tc>
        <w:tc>
          <w:tcPr>
            <w:tcW w:w="2137" w:type="dxa"/>
            <w:vAlign w:val="center"/>
          </w:tcPr>
          <w:p>
            <w:pPr>
              <w:spacing w:line="400" w:lineRule="exact"/>
              <w:rPr>
                <w:rFonts w:ascii="宋体" w:hAnsi="宋体"/>
                <w:color w:val="000000"/>
                <w:sz w:val="32"/>
                <w:szCs w:val="32"/>
              </w:rPr>
            </w:pPr>
          </w:p>
        </w:tc>
        <w:tc>
          <w:tcPr>
            <w:tcW w:w="1255" w:type="dxa"/>
            <w:vAlign w:val="center"/>
          </w:tcPr>
          <w:p>
            <w:pPr>
              <w:spacing w:line="400" w:lineRule="exact"/>
              <w:jc w:val="center"/>
              <w:rPr>
                <w:rFonts w:ascii="宋体" w:hAnsi="宋体"/>
                <w:color w:val="000000"/>
                <w:sz w:val="32"/>
                <w:szCs w:val="32"/>
              </w:rPr>
            </w:pPr>
            <w:r>
              <w:rPr>
                <w:rFonts w:hint="eastAsia" w:ascii="宋体" w:hAnsi="宋体"/>
                <w:color w:val="000000"/>
                <w:sz w:val="32"/>
                <w:szCs w:val="32"/>
              </w:rPr>
              <w:t>政治面貌</w:t>
            </w:r>
          </w:p>
        </w:tc>
        <w:tc>
          <w:tcPr>
            <w:tcW w:w="2147" w:type="dxa"/>
            <w:vAlign w:val="center"/>
          </w:tcPr>
          <w:p>
            <w:pPr>
              <w:spacing w:line="400" w:lineRule="exact"/>
              <w:jc w:val="center"/>
              <w:rPr>
                <w:rFonts w:ascii="宋体" w:hAnsi="宋体"/>
                <w:color w:val="000000"/>
                <w:sz w:val="32"/>
                <w:szCs w:val="32"/>
              </w:rPr>
            </w:pPr>
          </w:p>
        </w:tc>
        <w:tc>
          <w:tcPr>
            <w:tcW w:w="1900" w:type="dxa"/>
            <w:vMerge w:val="continue"/>
            <w:vAlign w:val="center"/>
          </w:tcPr>
          <w:p>
            <w:pPr>
              <w:spacing w:line="400" w:lineRule="exact"/>
              <w:jc w:val="center"/>
              <w:rPr>
                <w:rFonts w:ascii="宋体" w:hAnsi="宋体"/>
                <w:color w:val="000000"/>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43" w:hRule="atLeast"/>
          <w:jc w:val="center"/>
        </w:trPr>
        <w:tc>
          <w:tcPr>
            <w:tcW w:w="1947" w:type="dxa"/>
            <w:gridSpan w:val="2"/>
            <w:vAlign w:val="center"/>
          </w:tcPr>
          <w:p>
            <w:pPr>
              <w:spacing w:line="400" w:lineRule="exact"/>
              <w:jc w:val="center"/>
              <w:rPr>
                <w:rFonts w:ascii="宋体" w:hAnsi="宋体"/>
                <w:color w:val="000000"/>
                <w:sz w:val="32"/>
                <w:szCs w:val="32"/>
              </w:rPr>
            </w:pPr>
            <w:r>
              <w:rPr>
                <w:rFonts w:hint="eastAsia" w:ascii="宋体" w:hAnsi="宋体"/>
                <w:color w:val="000000"/>
                <w:sz w:val="32"/>
                <w:szCs w:val="32"/>
              </w:rPr>
              <w:t>毕业院校</w:t>
            </w:r>
          </w:p>
        </w:tc>
        <w:tc>
          <w:tcPr>
            <w:tcW w:w="2137" w:type="dxa"/>
            <w:vAlign w:val="center"/>
          </w:tcPr>
          <w:p>
            <w:pPr>
              <w:spacing w:line="400" w:lineRule="exact"/>
              <w:jc w:val="center"/>
              <w:rPr>
                <w:rFonts w:ascii="宋体" w:hAnsi="宋体"/>
                <w:color w:val="000000"/>
                <w:sz w:val="32"/>
                <w:szCs w:val="32"/>
              </w:rPr>
            </w:pPr>
          </w:p>
        </w:tc>
        <w:tc>
          <w:tcPr>
            <w:tcW w:w="1255" w:type="dxa"/>
            <w:vAlign w:val="center"/>
          </w:tcPr>
          <w:p>
            <w:pPr>
              <w:spacing w:line="400" w:lineRule="exact"/>
              <w:jc w:val="center"/>
              <w:rPr>
                <w:rFonts w:ascii="宋体" w:hAnsi="宋体"/>
                <w:color w:val="000000"/>
                <w:sz w:val="32"/>
                <w:szCs w:val="32"/>
              </w:rPr>
            </w:pPr>
            <w:r>
              <w:rPr>
                <w:rFonts w:hint="eastAsia" w:ascii="宋体" w:hAnsi="宋体"/>
                <w:color w:val="000000"/>
                <w:sz w:val="32"/>
                <w:szCs w:val="32"/>
              </w:rPr>
              <w:t>专业</w:t>
            </w:r>
          </w:p>
        </w:tc>
        <w:tc>
          <w:tcPr>
            <w:tcW w:w="2147" w:type="dxa"/>
            <w:vAlign w:val="center"/>
          </w:tcPr>
          <w:p>
            <w:pPr>
              <w:spacing w:line="270" w:lineRule="atLeast"/>
              <w:jc w:val="center"/>
              <w:rPr>
                <w:rFonts w:ascii="宋体" w:hAnsi="宋体"/>
                <w:color w:val="000000"/>
                <w:sz w:val="32"/>
                <w:szCs w:val="32"/>
              </w:rPr>
            </w:pPr>
          </w:p>
        </w:tc>
        <w:tc>
          <w:tcPr>
            <w:tcW w:w="1900" w:type="dxa"/>
            <w:vMerge w:val="continue"/>
            <w:vAlign w:val="center"/>
          </w:tcPr>
          <w:p>
            <w:pPr>
              <w:spacing w:line="400" w:lineRule="exact"/>
              <w:jc w:val="center"/>
              <w:rPr>
                <w:rFonts w:ascii="宋体" w:hAnsi="宋体"/>
                <w:color w:val="000000"/>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547" w:hRule="atLeast"/>
          <w:jc w:val="center"/>
        </w:trPr>
        <w:tc>
          <w:tcPr>
            <w:tcW w:w="1947" w:type="dxa"/>
            <w:gridSpan w:val="2"/>
            <w:vAlign w:val="center"/>
          </w:tcPr>
          <w:p>
            <w:pPr>
              <w:spacing w:line="400" w:lineRule="exact"/>
              <w:jc w:val="center"/>
              <w:rPr>
                <w:rFonts w:ascii="宋体" w:hAnsi="宋体"/>
                <w:color w:val="000000"/>
                <w:sz w:val="32"/>
                <w:szCs w:val="32"/>
              </w:rPr>
            </w:pPr>
            <w:r>
              <w:rPr>
                <w:rFonts w:hint="eastAsia" w:ascii="宋体" w:hAnsi="宋体"/>
                <w:color w:val="000000"/>
                <w:sz w:val="32"/>
                <w:szCs w:val="32"/>
              </w:rPr>
              <w:t>学历</w:t>
            </w:r>
            <w:r>
              <w:rPr>
                <w:rFonts w:hint="eastAsia" w:ascii="宋体" w:hAnsi="宋体"/>
                <w:b/>
                <w:color w:val="000000"/>
                <w:sz w:val="32"/>
                <w:szCs w:val="32"/>
              </w:rPr>
              <w:t>/</w:t>
            </w:r>
            <w:r>
              <w:rPr>
                <w:rFonts w:hint="eastAsia" w:ascii="宋体" w:hAnsi="宋体"/>
                <w:color w:val="000000"/>
                <w:sz w:val="32"/>
                <w:szCs w:val="32"/>
              </w:rPr>
              <w:t>学位</w:t>
            </w:r>
          </w:p>
        </w:tc>
        <w:tc>
          <w:tcPr>
            <w:tcW w:w="2137" w:type="dxa"/>
            <w:vAlign w:val="center"/>
          </w:tcPr>
          <w:p>
            <w:pPr>
              <w:spacing w:line="400" w:lineRule="exact"/>
              <w:jc w:val="center"/>
              <w:rPr>
                <w:rFonts w:ascii="宋体" w:hAnsi="宋体"/>
                <w:color w:val="000000"/>
                <w:sz w:val="32"/>
                <w:szCs w:val="32"/>
              </w:rPr>
            </w:pPr>
          </w:p>
        </w:tc>
        <w:tc>
          <w:tcPr>
            <w:tcW w:w="1255" w:type="dxa"/>
            <w:vAlign w:val="center"/>
          </w:tcPr>
          <w:p>
            <w:pPr>
              <w:spacing w:line="400" w:lineRule="exact"/>
              <w:jc w:val="center"/>
              <w:rPr>
                <w:rFonts w:ascii="宋体" w:hAnsi="宋体"/>
                <w:color w:val="000000"/>
                <w:sz w:val="32"/>
                <w:szCs w:val="32"/>
              </w:rPr>
            </w:pPr>
            <w:r>
              <w:rPr>
                <w:rFonts w:hint="eastAsia" w:ascii="宋体" w:hAnsi="宋体"/>
                <w:color w:val="000000"/>
                <w:sz w:val="32"/>
                <w:szCs w:val="32"/>
              </w:rPr>
              <w:t>毕业时间</w:t>
            </w:r>
          </w:p>
        </w:tc>
        <w:tc>
          <w:tcPr>
            <w:tcW w:w="2147" w:type="dxa"/>
            <w:vAlign w:val="center"/>
          </w:tcPr>
          <w:p>
            <w:pPr>
              <w:spacing w:line="400" w:lineRule="exact"/>
              <w:jc w:val="center"/>
              <w:rPr>
                <w:rFonts w:ascii="宋体" w:hAnsi="宋体"/>
                <w:color w:val="000000"/>
                <w:sz w:val="32"/>
                <w:szCs w:val="32"/>
              </w:rPr>
            </w:pPr>
          </w:p>
        </w:tc>
        <w:tc>
          <w:tcPr>
            <w:tcW w:w="1900" w:type="dxa"/>
            <w:vMerge w:val="continue"/>
            <w:tcBorders>
              <w:bottom w:val="single" w:color="auto" w:sz="4" w:space="0"/>
            </w:tcBorders>
            <w:vAlign w:val="center"/>
          </w:tcPr>
          <w:p>
            <w:pPr>
              <w:spacing w:line="400" w:lineRule="exact"/>
              <w:jc w:val="center"/>
              <w:rPr>
                <w:rFonts w:ascii="宋体" w:hAnsi="宋体"/>
                <w:color w:val="000000"/>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14" w:hRule="atLeast"/>
          <w:jc w:val="center"/>
        </w:trPr>
        <w:tc>
          <w:tcPr>
            <w:tcW w:w="1947" w:type="dxa"/>
            <w:gridSpan w:val="2"/>
            <w:vAlign w:val="center"/>
          </w:tcPr>
          <w:p>
            <w:pPr>
              <w:spacing w:line="400" w:lineRule="exact"/>
              <w:jc w:val="center"/>
              <w:rPr>
                <w:rFonts w:ascii="宋体" w:hAnsi="宋体"/>
                <w:color w:val="000000"/>
                <w:sz w:val="32"/>
                <w:szCs w:val="32"/>
              </w:rPr>
            </w:pPr>
            <w:r>
              <w:rPr>
                <w:rFonts w:hint="eastAsia" w:ascii="宋体" w:hAnsi="宋体"/>
                <w:color w:val="000000"/>
                <w:sz w:val="32"/>
                <w:szCs w:val="32"/>
              </w:rPr>
              <w:t>见习时间</w:t>
            </w:r>
          </w:p>
        </w:tc>
        <w:tc>
          <w:tcPr>
            <w:tcW w:w="7439" w:type="dxa"/>
            <w:gridSpan w:val="4"/>
            <w:vAlign w:val="center"/>
          </w:tcPr>
          <w:p>
            <w:pPr>
              <w:spacing w:line="400" w:lineRule="exact"/>
              <w:jc w:val="center"/>
              <w:rPr>
                <w:rFonts w:ascii="宋体" w:hAnsi="宋体"/>
                <w:color w:val="000000"/>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2731" w:hRule="atLeast"/>
          <w:jc w:val="center"/>
        </w:trPr>
        <w:tc>
          <w:tcPr>
            <w:tcW w:w="831" w:type="dxa"/>
            <w:tcBorders>
              <w:right w:val="single" w:color="auto" w:sz="4" w:space="0"/>
            </w:tcBorders>
            <w:vAlign w:val="center"/>
          </w:tcPr>
          <w:p>
            <w:pPr>
              <w:spacing w:line="400" w:lineRule="exact"/>
              <w:jc w:val="center"/>
              <w:rPr>
                <w:rFonts w:ascii="宋体" w:hAnsi="宋体"/>
                <w:color w:val="000000"/>
                <w:sz w:val="32"/>
                <w:szCs w:val="32"/>
              </w:rPr>
            </w:pPr>
            <w:r>
              <w:rPr>
                <w:rFonts w:hint="eastAsia" w:ascii="宋体" w:hAnsi="宋体"/>
                <w:color w:val="000000"/>
                <w:sz w:val="32"/>
                <w:szCs w:val="32"/>
              </w:rPr>
              <w:t>见习期满自我鉴定</w:t>
            </w:r>
          </w:p>
        </w:tc>
        <w:tc>
          <w:tcPr>
            <w:tcW w:w="8555" w:type="dxa"/>
            <w:gridSpan w:val="5"/>
            <w:tcBorders>
              <w:left w:val="single" w:color="auto" w:sz="4" w:space="0"/>
            </w:tcBorders>
            <w:vAlign w:val="center"/>
          </w:tcPr>
          <w:p>
            <w:pPr>
              <w:autoSpaceDE w:val="0"/>
              <w:autoSpaceDN w:val="0"/>
              <w:adjustRightInd w:val="0"/>
              <w:ind w:firstLine="632" w:firstLineChars="200"/>
              <w:jc w:val="left"/>
              <w:rPr>
                <w:rFonts w:ascii="宋体" w:hAnsi="宋体"/>
                <w:color w:val="000000"/>
                <w:sz w:val="32"/>
                <w:szCs w:val="32"/>
              </w:rPr>
            </w:pPr>
          </w:p>
          <w:p>
            <w:pPr>
              <w:autoSpaceDE w:val="0"/>
              <w:autoSpaceDN w:val="0"/>
              <w:adjustRightInd w:val="0"/>
              <w:ind w:firstLine="632" w:firstLineChars="200"/>
              <w:jc w:val="left"/>
              <w:rPr>
                <w:rFonts w:hint="eastAsia" w:ascii="宋体" w:hAnsi="宋体"/>
                <w:color w:val="000000"/>
                <w:sz w:val="32"/>
                <w:szCs w:val="32"/>
              </w:rPr>
            </w:pPr>
          </w:p>
          <w:p>
            <w:pPr>
              <w:autoSpaceDE w:val="0"/>
              <w:autoSpaceDN w:val="0"/>
              <w:adjustRightInd w:val="0"/>
              <w:ind w:firstLine="632" w:firstLineChars="200"/>
              <w:jc w:val="left"/>
              <w:rPr>
                <w:rFonts w:hint="eastAsia" w:ascii="宋体" w:hAnsi="宋体"/>
                <w:color w:val="000000"/>
                <w:sz w:val="32"/>
                <w:szCs w:val="32"/>
              </w:rPr>
            </w:pPr>
          </w:p>
          <w:p>
            <w:pPr>
              <w:spacing w:line="400" w:lineRule="exact"/>
              <w:ind w:firstLine="6004" w:firstLineChars="1900"/>
              <w:rPr>
                <w:rFonts w:ascii="宋体" w:hAnsi="宋体"/>
                <w:color w:val="000000"/>
                <w:sz w:val="32"/>
                <w:szCs w:val="32"/>
              </w:rPr>
            </w:pPr>
            <w:r>
              <w:rPr>
                <w:rFonts w:hint="eastAsia" w:ascii="宋体" w:hAnsi="宋体"/>
                <w:color w:val="000000"/>
                <w:sz w:val="32"/>
                <w:szCs w:val="32"/>
              </w:rPr>
              <w:t xml:space="preserve"> 见习人员签名：</w:t>
            </w:r>
          </w:p>
          <w:p>
            <w:pPr>
              <w:spacing w:line="400" w:lineRule="exact"/>
              <w:jc w:val="center"/>
              <w:rPr>
                <w:rFonts w:ascii="宋体" w:hAnsi="宋体"/>
                <w:color w:val="000000"/>
                <w:sz w:val="32"/>
                <w:szCs w:val="32"/>
              </w:rPr>
            </w:pPr>
            <w:r>
              <w:rPr>
                <w:rFonts w:hint="eastAsia" w:ascii="宋体" w:hAnsi="宋体"/>
                <w:color w:val="000000"/>
                <w:sz w:val="32"/>
                <w:szCs w:val="32"/>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1964" w:hRule="atLeast"/>
          <w:jc w:val="center"/>
        </w:trPr>
        <w:tc>
          <w:tcPr>
            <w:tcW w:w="831" w:type="dxa"/>
            <w:tcBorders>
              <w:right w:val="single" w:color="auto" w:sz="4" w:space="0"/>
            </w:tcBorders>
            <w:vAlign w:val="center"/>
          </w:tcPr>
          <w:p>
            <w:pPr>
              <w:spacing w:line="400" w:lineRule="exact"/>
              <w:jc w:val="center"/>
              <w:rPr>
                <w:rFonts w:ascii="宋体" w:hAnsi="宋体"/>
                <w:color w:val="000000"/>
                <w:sz w:val="32"/>
                <w:szCs w:val="32"/>
              </w:rPr>
            </w:pPr>
            <w:r>
              <w:rPr>
                <w:rFonts w:hint="eastAsia" w:ascii="宋体" w:hAnsi="宋体"/>
                <w:color w:val="000000"/>
                <w:sz w:val="32"/>
                <w:szCs w:val="32"/>
              </w:rPr>
              <w:t>见习人员指导老师意见</w:t>
            </w:r>
          </w:p>
        </w:tc>
        <w:tc>
          <w:tcPr>
            <w:tcW w:w="8555" w:type="dxa"/>
            <w:gridSpan w:val="5"/>
            <w:tcBorders>
              <w:left w:val="single" w:color="auto" w:sz="4" w:space="0"/>
            </w:tcBorders>
            <w:vAlign w:val="center"/>
          </w:tcPr>
          <w:p>
            <w:pPr>
              <w:spacing w:line="400" w:lineRule="exact"/>
              <w:jc w:val="left"/>
              <w:rPr>
                <w:rFonts w:ascii="宋体" w:hAnsi="宋体"/>
                <w:color w:val="000000"/>
                <w:sz w:val="32"/>
                <w:szCs w:val="32"/>
              </w:rPr>
            </w:pPr>
          </w:p>
          <w:p>
            <w:pPr>
              <w:spacing w:line="400" w:lineRule="exact"/>
              <w:jc w:val="left"/>
              <w:rPr>
                <w:rFonts w:ascii="宋体" w:hAnsi="宋体"/>
                <w:color w:val="000000"/>
                <w:sz w:val="32"/>
                <w:szCs w:val="32"/>
              </w:rPr>
            </w:pPr>
          </w:p>
          <w:p>
            <w:pPr>
              <w:spacing w:line="400" w:lineRule="exact"/>
              <w:ind w:firstLine="6320" w:firstLineChars="2000"/>
              <w:rPr>
                <w:rFonts w:ascii="宋体" w:hAnsi="宋体"/>
                <w:color w:val="000000"/>
                <w:sz w:val="32"/>
                <w:szCs w:val="32"/>
              </w:rPr>
            </w:pPr>
          </w:p>
          <w:p>
            <w:pPr>
              <w:spacing w:line="400" w:lineRule="exact"/>
              <w:ind w:firstLine="6320" w:firstLineChars="2000"/>
              <w:rPr>
                <w:rFonts w:ascii="宋体" w:hAnsi="宋体"/>
                <w:color w:val="000000"/>
                <w:sz w:val="32"/>
                <w:szCs w:val="32"/>
              </w:rPr>
            </w:pPr>
            <w:r>
              <w:rPr>
                <w:rFonts w:hint="eastAsia" w:ascii="宋体" w:hAnsi="宋体"/>
                <w:color w:val="000000"/>
                <w:sz w:val="32"/>
                <w:szCs w:val="32"/>
              </w:rPr>
              <w:t>签 名：</w:t>
            </w:r>
          </w:p>
          <w:p>
            <w:pPr>
              <w:spacing w:line="400" w:lineRule="exact"/>
              <w:jc w:val="center"/>
              <w:rPr>
                <w:rFonts w:ascii="宋体" w:hAnsi="宋体"/>
                <w:color w:val="000000"/>
                <w:sz w:val="32"/>
                <w:szCs w:val="32"/>
              </w:rPr>
            </w:pPr>
            <w:r>
              <w:rPr>
                <w:rFonts w:hint="eastAsia" w:ascii="宋体" w:hAnsi="宋体"/>
                <w:color w:val="000000"/>
                <w:sz w:val="32"/>
                <w:szCs w:val="32"/>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1809" w:hRule="atLeast"/>
          <w:jc w:val="center"/>
        </w:trPr>
        <w:tc>
          <w:tcPr>
            <w:tcW w:w="831" w:type="dxa"/>
            <w:tcBorders>
              <w:left w:val="single" w:color="auto" w:sz="12" w:space="0"/>
              <w:bottom w:val="single" w:color="auto" w:sz="12" w:space="0"/>
              <w:right w:val="single" w:color="auto" w:sz="4" w:space="0"/>
            </w:tcBorders>
            <w:vAlign w:val="center"/>
          </w:tcPr>
          <w:p>
            <w:pPr>
              <w:spacing w:line="400" w:lineRule="exact"/>
              <w:jc w:val="center"/>
              <w:rPr>
                <w:rFonts w:ascii="宋体" w:hAnsi="宋体"/>
                <w:color w:val="000000"/>
                <w:sz w:val="32"/>
                <w:szCs w:val="32"/>
              </w:rPr>
            </w:pPr>
            <w:r>
              <w:rPr>
                <w:rFonts w:hint="eastAsia" w:ascii="宋体" w:hAnsi="宋体"/>
                <w:color w:val="000000"/>
                <w:sz w:val="32"/>
                <w:szCs w:val="32"/>
              </w:rPr>
              <w:t>见习单位考核鉴定</w:t>
            </w:r>
          </w:p>
        </w:tc>
        <w:tc>
          <w:tcPr>
            <w:tcW w:w="8555" w:type="dxa"/>
            <w:gridSpan w:val="5"/>
            <w:tcBorders>
              <w:left w:val="single" w:color="auto" w:sz="4" w:space="0"/>
              <w:bottom w:val="single" w:color="auto" w:sz="12" w:space="0"/>
            </w:tcBorders>
            <w:vAlign w:val="center"/>
          </w:tcPr>
          <w:p>
            <w:pPr>
              <w:spacing w:line="400" w:lineRule="exact"/>
              <w:jc w:val="left"/>
              <w:rPr>
                <w:rFonts w:ascii="宋体" w:hAnsi="宋体"/>
                <w:color w:val="000000"/>
                <w:sz w:val="32"/>
                <w:szCs w:val="32"/>
              </w:rPr>
            </w:pPr>
          </w:p>
          <w:p>
            <w:pPr>
              <w:spacing w:line="400" w:lineRule="exact"/>
              <w:jc w:val="left"/>
              <w:rPr>
                <w:rFonts w:ascii="宋体" w:hAnsi="宋体"/>
                <w:color w:val="000000"/>
                <w:sz w:val="32"/>
                <w:szCs w:val="32"/>
              </w:rPr>
            </w:pPr>
          </w:p>
          <w:p>
            <w:pPr>
              <w:spacing w:line="400" w:lineRule="exact"/>
              <w:ind w:firstLine="6478" w:firstLineChars="2050"/>
              <w:jc w:val="left"/>
              <w:rPr>
                <w:rFonts w:ascii="宋体" w:hAnsi="宋体"/>
                <w:color w:val="000000"/>
                <w:sz w:val="32"/>
                <w:szCs w:val="32"/>
              </w:rPr>
            </w:pPr>
            <w:r>
              <w:rPr>
                <w:rFonts w:hint="eastAsia" w:ascii="宋体" w:hAnsi="宋体"/>
                <w:color w:val="000000"/>
                <w:sz w:val="32"/>
                <w:szCs w:val="32"/>
              </w:rPr>
              <w:t xml:space="preserve">签 章：         </w:t>
            </w:r>
          </w:p>
          <w:p>
            <w:pPr>
              <w:spacing w:line="400" w:lineRule="exact"/>
              <w:jc w:val="center"/>
              <w:rPr>
                <w:rFonts w:ascii="宋体" w:hAnsi="宋体"/>
                <w:color w:val="000000"/>
                <w:sz w:val="32"/>
                <w:szCs w:val="32"/>
              </w:rPr>
            </w:pPr>
            <w:r>
              <w:rPr>
                <w:rFonts w:hint="eastAsia" w:ascii="宋体" w:hAnsi="宋体"/>
                <w:color w:val="000000"/>
                <w:sz w:val="32"/>
                <w:szCs w:val="32"/>
              </w:rPr>
              <w:t xml:space="preserve">                                      年     月     日</w:t>
            </w:r>
          </w:p>
        </w:tc>
      </w:tr>
    </w:tbl>
    <w:p>
      <w:pPr>
        <w:spacing w:line="240" w:lineRule="exact"/>
        <w:rPr>
          <w:color w:val="000000"/>
          <w:sz w:val="32"/>
          <w:szCs w:val="32"/>
        </w:rPr>
        <w:sectPr>
          <w:pgSz w:w="11906" w:h="16838"/>
          <w:pgMar w:top="2098" w:right="1531" w:bottom="1814" w:left="1531" w:header="851" w:footer="1588" w:gutter="0"/>
          <w:cols w:space="720" w:num="1"/>
          <w:docGrid w:type="linesAndChars" w:linePitch="587" w:charSpace="-849"/>
        </w:sectPr>
      </w:pPr>
    </w:p>
    <w:p>
      <w:pPr>
        <w:tabs>
          <w:tab w:val="left" w:pos="2289"/>
        </w:tabs>
        <w:rPr>
          <w:rFonts w:hint="eastAsia" w:ascii="黑体" w:hAnsi="仿宋_GB2312" w:eastAsia="黑体" w:cs="仿宋_GB2312"/>
          <w:color w:val="000000"/>
          <w:sz w:val="32"/>
          <w:szCs w:val="32"/>
        </w:rPr>
      </w:pPr>
      <w:r>
        <w:rPr>
          <w:rFonts w:hint="eastAsia" w:ascii="黑体" w:hAnsi="仿宋_GB2312" w:eastAsia="黑体" w:cs="仿宋_GB2312"/>
          <w:bCs/>
          <w:color w:val="000000"/>
          <w:sz w:val="32"/>
          <w:szCs w:val="32"/>
        </w:rPr>
        <w:t>附件6</w:t>
      </w:r>
    </w:p>
    <w:p>
      <w:pPr>
        <w:spacing w:line="580" w:lineRule="exact"/>
        <w:jc w:val="center"/>
        <w:rPr>
          <w:color w:val="000000"/>
          <w:sz w:val="32"/>
          <w:szCs w:val="32"/>
        </w:rPr>
      </w:pPr>
      <w:r>
        <w:rPr>
          <w:rFonts w:hint="eastAsia" w:ascii="方正小标宋简体" w:hAnsi="方正小标宋简体" w:eastAsia="方正小标宋简体" w:cs="方正小标宋简体"/>
          <w:color w:val="000000"/>
          <w:sz w:val="32"/>
          <w:szCs w:val="32"/>
        </w:rPr>
        <w:t>三年青年见习计划工作情况汇总表</w:t>
      </w:r>
    </w:p>
    <w:p>
      <w:pPr>
        <w:spacing w:line="280" w:lineRule="exact"/>
        <w:rPr>
          <w:color w:val="000000"/>
          <w:sz w:val="32"/>
          <w:szCs w:val="32"/>
        </w:rPr>
      </w:pPr>
    </w:p>
    <w:p>
      <w:pPr>
        <w:spacing w:after="293" w:afterLines="50" w:line="280" w:lineRule="exact"/>
        <w:rPr>
          <w:color w:val="000000"/>
          <w:sz w:val="21"/>
          <w:szCs w:val="21"/>
        </w:rPr>
      </w:pPr>
      <w:r>
        <w:rPr>
          <w:rFonts w:hint="eastAsia"/>
          <w:color w:val="000000"/>
          <w:sz w:val="21"/>
          <w:szCs w:val="21"/>
        </w:rPr>
        <w:t>填报单位（盖章）：</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rPr>
        <w:t>市人资源社会保障局</w:t>
      </w:r>
      <w:r>
        <w:rPr>
          <w:color w:val="000000"/>
          <w:sz w:val="21"/>
          <w:szCs w:val="21"/>
        </w:rPr>
        <w:t xml:space="preserve">                                                                 </w:t>
      </w:r>
      <w:r>
        <w:rPr>
          <w:rFonts w:hint="eastAsia"/>
          <w:color w:val="000000"/>
          <w:sz w:val="21"/>
          <w:szCs w:val="21"/>
        </w:rPr>
        <w:t>单位：个、人、万元</w:t>
      </w:r>
    </w:p>
    <w:tbl>
      <w:tblPr>
        <w:tblStyle w:val="2"/>
        <w:tblW w:w="14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106"/>
        <w:gridCol w:w="1062"/>
        <w:gridCol w:w="915"/>
        <w:gridCol w:w="1125"/>
        <w:gridCol w:w="1215"/>
        <w:gridCol w:w="559"/>
        <w:gridCol w:w="1511"/>
        <w:gridCol w:w="885"/>
        <w:gridCol w:w="889"/>
        <w:gridCol w:w="1241"/>
        <w:gridCol w:w="934"/>
        <w:gridCol w:w="1036"/>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581" w:type="dxa"/>
            <w:vMerge w:val="restart"/>
            <w:tcBorders>
              <w:top w:val="single" w:color="auto" w:sz="4" w:space="0"/>
              <w:left w:val="single" w:color="auto" w:sz="4" w:space="0"/>
              <w:bottom w:val="single" w:color="auto" w:sz="4" w:space="0"/>
              <w:right w:val="nil"/>
            </w:tcBorders>
            <w:vAlign w:val="center"/>
          </w:tcPr>
          <w:p>
            <w:pPr>
              <w:spacing w:line="280" w:lineRule="exact"/>
              <w:jc w:val="center"/>
              <w:rPr>
                <w:color w:val="000000"/>
                <w:sz w:val="21"/>
                <w:szCs w:val="21"/>
              </w:rPr>
            </w:pPr>
            <w:r>
              <w:rPr>
                <w:rFonts w:hint="eastAsia"/>
                <w:color w:val="000000"/>
                <w:sz w:val="21"/>
                <w:szCs w:val="21"/>
              </w:rPr>
              <w:t>项目</w:t>
            </w:r>
          </w:p>
        </w:tc>
        <w:tc>
          <w:tcPr>
            <w:tcW w:w="1106" w:type="dxa"/>
            <w:vMerge w:val="restart"/>
            <w:tcBorders>
              <w:top w:val="single" w:color="auto" w:sz="4" w:space="0"/>
              <w:left w:val="single" w:color="auto" w:sz="4" w:space="0"/>
              <w:bottom w:val="single" w:color="auto" w:sz="4" w:space="0"/>
              <w:right w:val="nil"/>
            </w:tcBorders>
            <w:vAlign w:val="center"/>
          </w:tcPr>
          <w:p>
            <w:pPr>
              <w:spacing w:line="280" w:lineRule="exact"/>
              <w:jc w:val="center"/>
              <w:rPr>
                <w:color w:val="000000"/>
                <w:sz w:val="21"/>
                <w:szCs w:val="21"/>
              </w:rPr>
            </w:pPr>
            <w:r>
              <w:rPr>
                <w:rFonts w:hint="eastAsia"/>
                <w:color w:val="000000"/>
                <w:sz w:val="21"/>
                <w:szCs w:val="21"/>
              </w:rPr>
              <w:t>期末见习单位总数</w:t>
            </w:r>
          </w:p>
        </w:tc>
        <w:tc>
          <w:tcPr>
            <w:tcW w:w="1062" w:type="dxa"/>
            <w:tcBorders>
              <w:top w:val="single" w:color="auto" w:sz="4" w:space="0"/>
              <w:left w:val="nil"/>
              <w:bottom w:val="single" w:color="auto" w:sz="4" w:space="0"/>
              <w:right w:val="single" w:color="auto" w:sz="4" w:space="0"/>
            </w:tcBorders>
            <w:vAlign w:val="center"/>
          </w:tcPr>
          <w:p>
            <w:pPr>
              <w:spacing w:line="280" w:lineRule="exact"/>
              <w:jc w:val="center"/>
              <w:rPr>
                <w:color w:val="000000"/>
                <w:sz w:val="21"/>
                <w:szCs w:val="21"/>
              </w:rPr>
            </w:pPr>
          </w:p>
        </w:tc>
        <w:tc>
          <w:tcPr>
            <w:tcW w:w="915" w:type="dxa"/>
            <w:vMerge w:val="restart"/>
            <w:tcBorders>
              <w:top w:val="single" w:color="auto" w:sz="4" w:space="0"/>
              <w:left w:val="single" w:color="auto" w:sz="4" w:space="0"/>
              <w:bottom w:val="single" w:color="auto" w:sz="4" w:space="0"/>
              <w:right w:val="nil"/>
            </w:tcBorders>
            <w:vAlign w:val="center"/>
          </w:tcPr>
          <w:p>
            <w:pPr>
              <w:spacing w:line="280" w:lineRule="exact"/>
              <w:jc w:val="center"/>
              <w:rPr>
                <w:color w:val="000000"/>
                <w:sz w:val="21"/>
                <w:szCs w:val="21"/>
              </w:rPr>
            </w:pPr>
            <w:r>
              <w:rPr>
                <w:rFonts w:hint="eastAsia"/>
                <w:color w:val="000000"/>
                <w:sz w:val="21"/>
                <w:szCs w:val="21"/>
              </w:rPr>
              <w:t>期末见习岗位总数</w:t>
            </w:r>
          </w:p>
        </w:tc>
        <w:tc>
          <w:tcPr>
            <w:tcW w:w="1125" w:type="dxa"/>
            <w:tcBorders>
              <w:top w:val="single" w:color="auto" w:sz="4" w:space="0"/>
              <w:left w:val="nil"/>
              <w:bottom w:val="single" w:color="auto" w:sz="4" w:space="0"/>
              <w:right w:val="single" w:color="auto" w:sz="4" w:space="0"/>
            </w:tcBorders>
            <w:vAlign w:val="center"/>
          </w:tcPr>
          <w:p>
            <w:pPr>
              <w:spacing w:line="280" w:lineRule="exact"/>
              <w:jc w:val="center"/>
              <w:rPr>
                <w:color w:val="000000"/>
                <w:sz w:val="21"/>
                <w:szCs w:val="21"/>
              </w:rPr>
            </w:pP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r>
              <w:rPr>
                <w:rFonts w:hint="eastAsia"/>
                <w:color w:val="000000"/>
                <w:sz w:val="21"/>
                <w:szCs w:val="21"/>
              </w:rPr>
              <w:t>本期计划组织见习人数</w:t>
            </w:r>
          </w:p>
        </w:tc>
        <w:tc>
          <w:tcPr>
            <w:tcW w:w="559" w:type="dxa"/>
            <w:vMerge w:val="restart"/>
            <w:tcBorders>
              <w:top w:val="single" w:color="auto" w:sz="4" w:space="0"/>
              <w:left w:val="single" w:color="auto" w:sz="4" w:space="0"/>
              <w:bottom w:val="single" w:color="auto" w:sz="4" w:space="0"/>
              <w:right w:val="nil"/>
            </w:tcBorders>
            <w:vAlign w:val="center"/>
          </w:tcPr>
          <w:p>
            <w:pPr>
              <w:spacing w:line="280" w:lineRule="exact"/>
              <w:jc w:val="center"/>
              <w:rPr>
                <w:color w:val="000000"/>
                <w:sz w:val="21"/>
                <w:szCs w:val="21"/>
              </w:rPr>
            </w:pPr>
          </w:p>
        </w:tc>
        <w:tc>
          <w:tcPr>
            <w:tcW w:w="1511" w:type="dxa"/>
            <w:tcBorders>
              <w:top w:val="single" w:color="auto" w:sz="4" w:space="0"/>
              <w:left w:val="nil"/>
              <w:bottom w:val="single" w:color="auto" w:sz="4" w:space="0"/>
              <w:right w:val="single" w:color="auto" w:sz="4" w:space="0"/>
            </w:tcBorders>
            <w:vAlign w:val="center"/>
          </w:tcPr>
          <w:p>
            <w:pPr>
              <w:spacing w:line="280" w:lineRule="exact"/>
              <w:jc w:val="center"/>
              <w:rPr>
                <w:color w:val="000000"/>
                <w:sz w:val="21"/>
                <w:szCs w:val="21"/>
              </w:rPr>
            </w:pPr>
            <w:r>
              <w:rPr>
                <w:rFonts w:hint="eastAsia"/>
                <w:color w:val="000000"/>
                <w:sz w:val="21"/>
                <w:szCs w:val="21"/>
              </w:rPr>
              <w:t>实际到岗人数</w:t>
            </w:r>
          </w:p>
        </w:tc>
        <w:tc>
          <w:tcPr>
            <w:tcW w:w="885" w:type="dxa"/>
            <w:vMerge w:val="restart"/>
            <w:tcBorders>
              <w:top w:val="single" w:color="auto" w:sz="4" w:space="0"/>
              <w:left w:val="single" w:color="auto" w:sz="4" w:space="0"/>
              <w:bottom w:val="single" w:color="auto" w:sz="4" w:space="0"/>
              <w:right w:val="nil"/>
            </w:tcBorders>
            <w:vAlign w:val="center"/>
          </w:tcPr>
          <w:p>
            <w:pPr>
              <w:spacing w:line="280" w:lineRule="exact"/>
              <w:jc w:val="center"/>
              <w:rPr>
                <w:color w:val="000000"/>
                <w:sz w:val="21"/>
                <w:szCs w:val="21"/>
              </w:rPr>
            </w:pPr>
          </w:p>
        </w:tc>
        <w:tc>
          <w:tcPr>
            <w:tcW w:w="3064" w:type="dxa"/>
            <w:gridSpan w:val="3"/>
            <w:tcBorders>
              <w:top w:val="single" w:color="auto" w:sz="4" w:space="0"/>
              <w:left w:val="nil"/>
              <w:bottom w:val="single" w:color="auto" w:sz="4" w:space="0"/>
              <w:right w:val="single" w:color="auto" w:sz="4" w:space="0"/>
            </w:tcBorders>
            <w:vAlign w:val="center"/>
          </w:tcPr>
          <w:p>
            <w:pPr>
              <w:spacing w:line="280" w:lineRule="exact"/>
              <w:jc w:val="center"/>
              <w:rPr>
                <w:color w:val="000000"/>
                <w:sz w:val="21"/>
                <w:szCs w:val="21"/>
              </w:rPr>
            </w:pPr>
            <w:r>
              <w:rPr>
                <w:rFonts w:hint="eastAsia"/>
                <w:color w:val="000000"/>
                <w:sz w:val="21"/>
                <w:szCs w:val="21"/>
              </w:rPr>
              <w:t>本期完成见习人数</w:t>
            </w:r>
          </w:p>
        </w:tc>
        <w:tc>
          <w:tcPr>
            <w:tcW w:w="1036" w:type="dxa"/>
            <w:vMerge w:val="restart"/>
            <w:tcBorders>
              <w:top w:val="single" w:color="auto" w:sz="4" w:space="0"/>
              <w:left w:val="nil"/>
              <w:bottom w:val="single" w:color="auto" w:sz="4" w:space="0"/>
              <w:right w:val="single" w:color="auto" w:sz="4" w:space="0"/>
            </w:tcBorders>
            <w:vAlign w:val="center"/>
          </w:tcPr>
          <w:p>
            <w:pPr>
              <w:spacing w:line="280" w:lineRule="exact"/>
              <w:jc w:val="center"/>
              <w:rPr>
                <w:color w:val="000000"/>
                <w:sz w:val="21"/>
                <w:szCs w:val="21"/>
              </w:rPr>
            </w:pPr>
            <w:r>
              <w:rPr>
                <w:rFonts w:hint="eastAsia"/>
                <w:color w:val="000000"/>
                <w:sz w:val="21"/>
                <w:szCs w:val="21"/>
              </w:rPr>
              <w:t>本期末在岗见习人数</w:t>
            </w:r>
          </w:p>
        </w:tc>
        <w:tc>
          <w:tcPr>
            <w:tcW w:w="1300" w:type="dxa"/>
            <w:vMerge w:val="restart"/>
            <w:tcBorders>
              <w:top w:val="single" w:color="auto" w:sz="4" w:space="0"/>
              <w:left w:val="nil"/>
              <w:bottom w:val="single" w:color="auto" w:sz="4" w:space="0"/>
              <w:right w:val="single" w:color="auto" w:sz="4" w:space="0"/>
            </w:tcBorders>
            <w:vAlign w:val="center"/>
          </w:tcPr>
          <w:p>
            <w:pPr>
              <w:spacing w:line="280" w:lineRule="exact"/>
              <w:jc w:val="center"/>
              <w:rPr>
                <w:color w:val="000000"/>
                <w:sz w:val="21"/>
                <w:szCs w:val="21"/>
              </w:rPr>
            </w:pPr>
            <w:r>
              <w:rPr>
                <w:rFonts w:hint="eastAsia"/>
                <w:color w:val="000000"/>
                <w:sz w:val="21"/>
                <w:szCs w:val="21"/>
              </w:rPr>
              <w:t>本年度累计各级财政实际拨付的见习补贴资金数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581" w:type="dxa"/>
            <w:vMerge w:val="continue"/>
            <w:tcBorders>
              <w:top w:val="single" w:color="auto" w:sz="4" w:space="0"/>
              <w:left w:val="single" w:color="auto" w:sz="4" w:space="0"/>
              <w:bottom w:val="single" w:color="auto" w:sz="4" w:space="0"/>
              <w:right w:val="nil"/>
            </w:tcBorders>
            <w:vAlign w:val="center"/>
          </w:tcPr>
          <w:p>
            <w:pPr>
              <w:spacing w:line="280" w:lineRule="exact"/>
              <w:jc w:val="center"/>
              <w:rPr>
                <w:color w:val="000000"/>
                <w:sz w:val="21"/>
                <w:szCs w:val="21"/>
              </w:rPr>
            </w:pPr>
          </w:p>
        </w:tc>
        <w:tc>
          <w:tcPr>
            <w:tcW w:w="1106" w:type="dxa"/>
            <w:vMerge w:val="continue"/>
            <w:tcBorders>
              <w:top w:val="single" w:color="auto" w:sz="4" w:space="0"/>
              <w:left w:val="single" w:color="auto" w:sz="4" w:space="0"/>
              <w:bottom w:val="single" w:color="auto" w:sz="4" w:space="0"/>
              <w:right w:val="nil"/>
            </w:tcBorders>
            <w:vAlign w:val="center"/>
          </w:tcPr>
          <w:p>
            <w:pPr>
              <w:spacing w:line="280" w:lineRule="exact"/>
              <w:jc w:val="center"/>
              <w:rPr>
                <w:color w:val="000000"/>
                <w:sz w:val="21"/>
                <w:szCs w:val="21"/>
              </w:rPr>
            </w:pPr>
          </w:p>
        </w:tc>
        <w:tc>
          <w:tcPr>
            <w:tcW w:w="1062"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r>
              <w:rPr>
                <w:rFonts w:hint="eastAsia"/>
                <w:color w:val="000000"/>
                <w:sz w:val="21"/>
                <w:szCs w:val="21"/>
              </w:rPr>
              <w:t>本期新增见习单位数量</w:t>
            </w: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r>
              <w:rPr>
                <w:rFonts w:hint="eastAsia"/>
                <w:color w:val="000000"/>
                <w:sz w:val="21"/>
                <w:szCs w:val="21"/>
              </w:rPr>
              <w:t>本期新增见习岗位数量</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559"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15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r>
              <w:rPr>
                <w:rFonts w:hint="eastAsia"/>
                <w:color w:val="000000"/>
                <w:sz w:val="21"/>
                <w:szCs w:val="21"/>
              </w:rPr>
              <w:t>离校未就业高校毕业生人数</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2130" w:type="dxa"/>
            <w:gridSpan w:val="2"/>
            <w:tcBorders>
              <w:top w:val="single" w:color="auto" w:sz="4" w:space="0"/>
              <w:left w:val="single" w:color="auto" w:sz="4" w:space="0"/>
              <w:bottom w:val="nil"/>
              <w:right w:val="single" w:color="auto" w:sz="4" w:space="0"/>
            </w:tcBorders>
            <w:vAlign w:val="center"/>
          </w:tcPr>
          <w:p>
            <w:pPr>
              <w:spacing w:line="280" w:lineRule="exact"/>
              <w:jc w:val="center"/>
              <w:rPr>
                <w:color w:val="000000"/>
                <w:sz w:val="21"/>
                <w:szCs w:val="21"/>
              </w:rPr>
            </w:pPr>
            <w:r>
              <w:rPr>
                <w:rFonts w:hint="eastAsia"/>
                <w:color w:val="000000"/>
                <w:sz w:val="21"/>
                <w:szCs w:val="21"/>
              </w:rPr>
              <w:t>被见习单位留用人数</w:t>
            </w:r>
          </w:p>
        </w:tc>
        <w:tc>
          <w:tcPr>
            <w:tcW w:w="934" w:type="dxa"/>
            <w:vMerge w:val="restart"/>
            <w:tcBorders>
              <w:top w:val="single" w:color="auto" w:sz="4" w:space="0"/>
              <w:left w:val="nil"/>
              <w:bottom w:val="single" w:color="auto" w:sz="4" w:space="0"/>
              <w:right w:val="single" w:color="auto" w:sz="4" w:space="0"/>
            </w:tcBorders>
            <w:vAlign w:val="center"/>
          </w:tcPr>
          <w:p>
            <w:pPr>
              <w:spacing w:line="280" w:lineRule="exact"/>
              <w:jc w:val="center"/>
              <w:rPr>
                <w:color w:val="000000"/>
                <w:sz w:val="21"/>
                <w:szCs w:val="21"/>
              </w:rPr>
            </w:pPr>
            <w:r>
              <w:rPr>
                <w:rFonts w:hint="eastAsia"/>
                <w:color w:val="000000"/>
                <w:sz w:val="21"/>
                <w:szCs w:val="21"/>
              </w:rPr>
              <w:t>其他方式就业人数</w:t>
            </w:r>
          </w:p>
        </w:tc>
        <w:tc>
          <w:tcPr>
            <w:tcW w:w="1036" w:type="dxa"/>
            <w:vMerge w:val="continue"/>
            <w:tcBorders>
              <w:top w:val="single" w:color="auto" w:sz="4" w:space="0"/>
              <w:left w:val="nil"/>
              <w:bottom w:val="single" w:color="auto" w:sz="4" w:space="0"/>
              <w:right w:val="single" w:color="auto" w:sz="4" w:space="0"/>
            </w:tcBorders>
            <w:vAlign w:val="center"/>
          </w:tcPr>
          <w:p>
            <w:pPr>
              <w:spacing w:line="280" w:lineRule="exact"/>
              <w:jc w:val="center"/>
              <w:rPr>
                <w:color w:val="000000"/>
                <w:sz w:val="21"/>
                <w:szCs w:val="21"/>
              </w:rPr>
            </w:pPr>
          </w:p>
        </w:tc>
        <w:tc>
          <w:tcPr>
            <w:tcW w:w="1300" w:type="dxa"/>
            <w:vMerge w:val="continue"/>
            <w:tcBorders>
              <w:top w:val="single" w:color="auto" w:sz="4" w:space="0"/>
              <w:left w:val="nil"/>
              <w:bottom w:val="single" w:color="auto" w:sz="4" w:space="0"/>
              <w:right w:val="single" w:color="auto" w:sz="4" w:space="0"/>
            </w:tcBorders>
            <w:vAlign w:val="center"/>
          </w:tcPr>
          <w:p>
            <w:pPr>
              <w:spacing w:line="28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581" w:type="dxa"/>
            <w:vMerge w:val="continue"/>
            <w:tcBorders>
              <w:top w:val="single" w:color="auto" w:sz="4" w:space="0"/>
              <w:left w:val="single" w:color="auto" w:sz="4" w:space="0"/>
              <w:bottom w:val="single" w:color="auto" w:sz="4" w:space="0"/>
              <w:right w:val="nil"/>
            </w:tcBorders>
            <w:vAlign w:val="center"/>
          </w:tcPr>
          <w:p>
            <w:pPr>
              <w:spacing w:line="280" w:lineRule="exact"/>
              <w:jc w:val="center"/>
              <w:rPr>
                <w:color w:val="000000"/>
                <w:sz w:val="21"/>
                <w:szCs w:val="21"/>
              </w:rPr>
            </w:pPr>
          </w:p>
        </w:tc>
        <w:tc>
          <w:tcPr>
            <w:tcW w:w="1106" w:type="dxa"/>
            <w:vMerge w:val="continue"/>
            <w:tcBorders>
              <w:top w:val="single" w:color="auto" w:sz="4" w:space="0"/>
              <w:left w:val="single" w:color="auto" w:sz="4" w:space="0"/>
              <w:bottom w:val="single" w:color="auto" w:sz="4" w:space="0"/>
              <w:right w:val="nil"/>
            </w:tcBorders>
            <w:vAlign w:val="center"/>
          </w:tcPr>
          <w:p>
            <w:pPr>
              <w:spacing w:line="280" w:lineRule="exact"/>
              <w:jc w:val="center"/>
              <w:rPr>
                <w:color w:val="000000"/>
                <w:sz w:val="21"/>
                <w:szCs w:val="21"/>
              </w:rPr>
            </w:pPr>
          </w:p>
        </w:tc>
        <w:tc>
          <w:tcPr>
            <w:tcW w:w="1062"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559"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151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889" w:type="dxa"/>
            <w:tcBorders>
              <w:top w:val="nil"/>
              <w:left w:val="single" w:color="auto" w:sz="4" w:space="0"/>
              <w:bottom w:val="nil"/>
              <w:right w:val="single" w:color="auto" w:sz="4" w:space="0"/>
            </w:tcBorders>
            <w:vAlign w:val="center"/>
          </w:tcPr>
          <w:p>
            <w:pPr>
              <w:spacing w:line="280" w:lineRule="exact"/>
              <w:jc w:val="center"/>
              <w:rPr>
                <w:color w:val="000000"/>
                <w:sz w:val="21"/>
                <w:szCs w:val="21"/>
              </w:rPr>
            </w:pPr>
          </w:p>
        </w:tc>
        <w:tc>
          <w:tcPr>
            <w:tcW w:w="124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r>
              <w:rPr>
                <w:rFonts w:hint="eastAsia"/>
                <w:color w:val="000000"/>
                <w:sz w:val="21"/>
                <w:szCs w:val="21"/>
              </w:rPr>
              <w:t>离校未就业高校毕业生人数</w:t>
            </w:r>
          </w:p>
        </w:tc>
        <w:tc>
          <w:tcPr>
            <w:tcW w:w="934" w:type="dxa"/>
            <w:vMerge w:val="continue"/>
            <w:tcBorders>
              <w:top w:val="single" w:color="auto" w:sz="4" w:space="0"/>
              <w:left w:val="nil"/>
              <w:bottom w:val="single" w:color="auto" w:sz="4" w:space="0"/>
              <w:right w:val="single" w:color="auto" w:sz="4" w:space="0"/>
            </w:tcBorders>
            <w:vAlign w:val="center"/>
          </w:tcPr>
          <w:p>
            <w:pPr>
              <w:spacing w:line="280" w:lineRule="exact"/>
              <w:jc w:val="center"/>
              <w:rPr>
                <w:color w:val="000000"/>
                <w:sz w:val="21"/>
                <w:szCs w:val="21"/>
              </w:rPr>
            </w:pPr>
          </w:p>
        </w:tc>
        <w:tc>
          <w:tcPr>
            <w:tcW w:w="1036" w:type="dxa"/>
            <w:vMerge w:val="continue"/>
            <w:tcBorders>
              <w:top w:val="single" w:color="auto" w:sz="4" w:space="0"/>
              <w:left w:val="nil"/>
              <w:bottom w:val="single" w:color="auto" w:sz="4" w:space="0"/>
              <w:right w:val="single" w:color="auto" w:sz="4" w:space="0"/>
            </w:tcBorders>
            <w:vAlign w:val="center"/>
          </w:tcPr>
          <w:p>
            <w:pPr>
              <w:spacing w:line="280" w:lineRule="exact"/>
              <w:jc w:val="center"/>
              <w:rPr>
                <w:color w:val="000000"/>
                <w:sz w:val="21"/>
                <w:szCs w:val="21"/>
              </w:rPr>
            </w:pPr>
          </w:p>
        </w:tc>
        <w:tc>
          <w:tcPr>
            <w:tcW w:w="1300" w:type="dxa"/>
            <w:vMerge w:val="continue"/>
            <w:tcBorders>
              <w:top w:val="single" w:color="auto" w:sz="4" w:space="0"/>
              <w:left w:val="nil"/>
              <w:bottom w:val="single" w:color="auto" w:sz="4" w:space="0"/>
              <w:right w:val="single" w:color="auto" w:sz="4" w:space="0"/>
            </w:tcBorders>
            <w:vAlign w:val="top"/>
          </w:tcPr>
          <w:p>
            <w:pPr>
              <w:spacing w:line="28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581" w:type="dxa"/>
            <w:vMerge w:val="continue"/>
            <w:tcBorders>
              <w:top w:val="single" w:color="auto" w:sz="4" w:space="0"/>
              <w:left w:val="single" w:color="auto" w:sz="4" w:space="0"/>
              <w:bottom w:val="single" w:color="auto" w:sz="4" w:space="0"/>
              <w:right w:val="nil"/>
            </w:tcBorders>
            <w:vAlign w:val="center"/>
          </w:tcPr>
          <w:p>
            <w:pPr>
              <w:spacing w:line="280" w:lineRule="exact"/>
              <w:jc w:val="center"/>
              <w:rPr>
                <w:color w:val="000000"/>
                <w:sz w:val="21"/>
                <w:szCs w:val="21"/>
              </w:rPr>
            </w:pPr>
          </w:p>
        </w:tc>
        <w:tc>
          <w:tcPr>
            <w:tcW w:w="1106" w:type="dxa"/>
            <w:vMerge w:val="continue"/>
            <w:tcBorders>
              <w:top w:val="single" w:color="auto" w:sz="4" w:space="0"/>
              <w:left w:val="single" w:color="auto" w:sz="4" w:space="0"/>
              <w:bottom w:val="single" w:color="auto" w:sz="4" w:space="0"/>
              <w:right w:val="nil"/>
            </w:tcBorders>
            <w:vAlign w:val="center"/>
          </w:tcPr>
          <w:p>
            <w:pPr>
              <w:spacing w:line="280" w:lineRule="exact"/>
              <w:jc w:val="center"/>
              <w:rPr>
                <w:color w:val="000000"/>
                <w:sz w:val="21"/>
                <w:szCs w:val="21"/>
              </w:rPr>
            </w:pPr>
          </w:p>
        </w:tc>
        <w:tc>
          <w:tcPr>
            <w:tcW w:w="1062"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559"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151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889" w:type="dxa"/>
            <w:tcBorders>
              <w:top w:val="nil"/>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124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934" w:type="dxa"/>
            <w:vMerge w:val="continue"/>
            <w:tcBorders>
              <w:top w:val="single" w:color="auto" w:sz="4" w:space="0"/>
              <w:left w:val="nil"/>
              <w:bottom w:val="single" w:color="auto" w:sz="4" w:space="0"/>
              <w:right w:val="single" w:color="auto" w:sz="4" w:space="0"/>
            </w:tcBorders>
            <w:vAlign w:val="center"/>
          </w:tcPr>
          <w:p>
            <w:pPr>
              <w:spacing w:line="280" w:lineRule="exact"/>
              <w:jc w:val="center"/>
              <w:rPr>
                <w:color w:val="000000"/>
                <w:sz w:val="21"/>
                <w:szCs w:val="21"/>
              </w:rPr>
            </w:pPr>
          </w:p>
        </w:tc>
        <w:tc>
          <w:tcPr>
            <w:tcW w:w="1036" w:type="dxa"/>
            <w:vMerge w:val="continue"/>
            <w:tcBorders>
              <w:top w:val="single" w:color="auto" w:sz="4" w:space="0"/>
              <w:left w:val="nil"/>
              <w:bottom w:val="single" w:color="auto" w:sz="4" w:space="0"/>
              <w:right w:val="single" w:color="auto" w:sz="4" w:space="0"/>
            </w:tcBorders>
            <w:vAlign w:val="center"/>
          </w:tcPr>
          <w:p>
            <w:pPr>
              <w:spacing w:line="280" w:lineRule="exact"/>
              <w:jc w:val="center"/>
              <w:rPr>
                <w:color w:val="000000"/>
                <w:sz w:val="21"/>
                <w:szCs w:val="21"/>
              </w:rPr>
            </w:pPr>
          </w:p>
        </w:tc>
        <w:tc>
          <w:tcPr>
            <w:tcW w:w="1300" w:type="dxa"/>
            <w:vMerge w:val="continue"/>
            <w:tcBorders>
              <w:top w:val="single" w:color="auto" w:sz="4" w:space="0"/>
              <w:left w:val="nil"/>
              <w:bottom w:val="single" w:color="auto" w:sz="4" w:space="0"/>
              <w:right w:val="single" w:color="auto" w:sz="4" w:space="0"/>
            </w:tcBorders>
            <w:vAlign w:val="top"/>
          </w:tcPr>
          <w:p>
            <w:pPr>
              <w:spacing w:line="28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581" w:type="dxa"/>
            <w:vMerge w:val="continue"/>
            <w:tcBorders>
              <w:top w:val="single" w:color="auto" w:sz="4" w:space="0"/>
              <w:left w:val="single" w:color="auto" w:sz="4" w:space="0"/>
              <w:bottom w:val="single" w:color="auto" w:sz="4" w:space="0"/>
              <w:right w:val="nil"/>
            </w:tcBorders>
            <w:vAlign w:val="top"/>
          </w:tcPr>
          <w:p>
            <w:pPr>
              <w:spacing w:line="280" w:lineRule="exact"/>
              <w:rPr>
                <w:color w:val="000000"/>
                <w:sz w:val="21"/>
                <w:szCs w:val="21"/>
              </w:rPr>
            </w:pPr>
          </w:p>
        </w:tc>
        <w:tc>
          <w:tcPr>
            <w:tcW w:w="110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r>
              <w:rPr>
                <w:color w:val="000000"/>
                <w:sz w:val="21"/>
                <w:szCs w:val="21"/>
              </w:rPr>
              <w:t>1</w:t>
            </w:r>
          </w:p>
        </w:tc>
        <w:tc>
          <w:tcPr>
            <w:tcW w:w="10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r>
              <w:rPr>
                <w:color w:val="000000"/>
                <w:sz w:val="21"/>
                <w:szCs w:val="21"/>
              </w:rPr>
              <w:t>2</w:t>
            </w:r>
          </w:p>
        </w:tc>
        <w:tc>
          <w:tcPr>
            <w:tcW w:w="9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r>
              <w:rPr>
                <w:color w:val="000000"/>
                <w:sz w:val="21"/>
                <w:szCs w:val="21"/>
              </w:rPr>
              <w:t>3</w:t>
            </w:r>
          </w:p>
        </w:tc>
        <w:tc>
          <w:tcPr>
            <w:tcW w:w="11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r>
              <w:rPr>
                <w:color w:val="000000"/>
                <w:sz w:val="21"/>
                <w:szCs w:val="21"/>
              </w:rPr>
              <w:t>4</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r>
              <w:rPr>
                <w:color w:val="000000"/>
                <w:sz w:val="21"/>
                <w:szCs w:val="21"/>
              </w:rPr>
              <w:t>5</w:t>
            </w:r>
          </w:p>
        </w:tc>
        <w:tc>
          <w:tcPr>
            <w:tcW w:w="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r>
              <w:rPr>
                <w:color w:val="000000"/>
                <w:sz w:val="21"/>
                <w:szCs w:val="21"/>
              </w:rPr>
              <w:t>6</w:t>
            </w:r>
          </w:p>
        </w:tc>
        <w:tc>
          <w:tcPr>
            <w:tcW w:w="15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r>
              <w:rPr>
                <w:color w:val="000000"/>
                <w:sz w:val="21"/>
                <w:szCs w:val="21"/>
              </w:rPr>
              <w:t>7</w:t>
            </w:r>
          </w:p>
        </w:tc>
        <w:tc>
          <w:tcPr>
            <w:tcW w:w="8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r>
              <w:rPr>
                <w:color w:val="000000"/>
                <w:sz w:val="21"/>
                <w:szCs w:val="21"/>
              </w:rPr>
              <w:t>8</w:t>
            </w:r>
          </w:p>
        </w:tc>
        <w:tc>
          <w:tcPr>
            <w:tcW w:w="88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r>
              <w:rPr>
                <w:color w:val="000000"/>
                <w:sz w:val="21"/>
                <w:szCs w:val="21"/>
              </w:rPr>
              <w:t>9</w:t>
            </w:r>
          </w:p>
        </w:tc>
        <w:tc>
          <w:tcPr>
            <w:tcW w:w="124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r>
              <w:rPr>
                <w:color w:val="000000"/>
                <w:sz w:val="21"/>
                <w:szCs w:val="21"/>
              </w:rPr>
              <w:t>10</w:t>
            </w:r>
          </w:p>
        </w:tc>
        <w:tc>
          <w:tcPr>
            <w:tcW w:w="934" w:type="dxa"/>
            <w:tcBorders>
              <w:top w:val="single" w:color="auto" w:sz="4" w:space="0"/>
              <w:left w:val="nil"/>
              <w:bottom w:val="single" w:color="auto" w:sz="4" w:space="0"/>
              <w:right w:val="single" w:color="auto" w:sz="4" w:space="0"/>
            </w:tcBorders>
            <w:vAlign w:val="center"/>
          </w:tcPr>
          <w:p>
            <w:pPr>
              <w:spacing w:line="280" w:lineRule="exact"/>
              <w:jc w:val="center"/>
              <w:rPr>
                <w:color w:val="000000"/>
                <w:sz w:val="21"/>
                <w:szCs w:val="21"/>
              </w:rPr>
            </w:pPr>
            <w:r>
              <w:rPr>
                <w:color w:val="000000"/>
                <w:sz w:val="21"/>
                <w:szCs w:val="21"/>
              </w:rPr>
              <w:t>11</w:t>
            </w:r>
          </w:p>
        </w:tc>
        <w:tc>
          <w:tcPr>
            <w:tcW w:w="1036" w:type="dxa"/>
            <w:tcBorders>
              <w:top w:val="single" w:color="auto" w:sz="4" w:space="0"/>
              <w:left w:val="nil"/>
              <w:bottom w:val="single" w:color="auto" w:sz="4" w:space="0"/>
              <w:right w:val="single" w:color="auto" w:sz="4" w:space="0"/>
            </w:tcBorders>
            <w:vAlign w:val="center"/>
          </w:tcPr>
          <w:p>
            <w:pPr>
              <w:spacing w:line="280" w:lineRule="exact"/>
              <w:jc w:val="center"/>
              <w:rPr>
                <w:color w:val="000000"/>
                <w:sz w:val="21"/>
                <w:szCs w:val="21"/>
              </w:rPr>
            </w:pPr>
            <w:r>
              <w:rPr>
                <w:color w:val="000000"/>
                <w:sz w:val="21"/>
                <w:szCs w:val="21"/>
              </w:rPr>
              <w:t>12</w:t>
            </w:r>
          </w:p>
        </w:tc>
        <w:tc>
          <w:tcPr>
            <w:tcW w:w="1300" w:type="dxa"/>
            <w:tcBorders>
              <w:top w:val="single" w:color="auto" w:sz="4" w:space="0"/>
              <w:left w:val="nil"/>
              <w:bottom w:val="single" w:color="auto" w:sz="4" w:space="0"/>
              <w:right w:val="single" w:color="auto" w:sz="4" w:space="0"/>
            </w:tcBorders>
            <w:vAlign w:val="center"/>
          </w:tcPr>
          <w:p>
            <w:pPr>
              <w:spacing w:line="280" w:lineRule="exact"/>
              <w:jc w:val="center"/>
              <w:rPr>
                <w:color w:val="000000"/>
                <w:sz w:val="21"/>
                <w:szCs w:val="21"/>
              </w:rPr>
            </w:pPr>
            <w:r>
              <w:rPr>
                <w:color w:val="000000"/>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581" w:type="dxa"/>
            <w:tcBorders>
              <w:top w:val="single" w:color="auto" w:sz="4" w:space="0"/>
              <w:left w:val="single" w:color="auto" w:sz="4" w:space="0"/>
              <w:bottom w:val="single" w:color="auto" w:sz="4" w:space="0"/>
              <w:right w:val="nil"/>
            </w:tcBorders>
            <w:vAlign w:val="top"/>
          </w:tcPr>
          <w:p>
            <w:pPr>
              <w:spacing w:line="280" w:lineRule="exact"/>
              <w:rPr>
                <w:color w:val="000000"/>
                <w:sz w:val="21"/>
                <w:szCs w:val="21"/>
              </w:rPr>
            </w:pPr>
          </w:p>
        </w:tc>
        <w:tc>
          <w:tcPr>
            <w:tcW w:w="110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15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88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124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934" w:type="dxa"/>
            <w:tcBorders>
              <w:top w:val="single" w:color="auto" w:sz="4" w:space="0"/>
              <w:left w:val="nil"/>
              <w:bottom w:val="single" w:color="auto" w:sz="4" w:space="0"/>
              <w:right w:val="single" w:color="auto" w:sz="4" w:space="0"/>
            </w:tcBorders>
            <w:vAlign w:val="center"/>
          </w:tcPr>
          <w:p>
            <w:pPr>
              <w:spacing w:line="280" w:lineRule="exact"/>
              <w:jc w:val="center"/>
              <w:rPr>
                <w:color w:val="000000"/>
                <w:sz w:val="21"/>
                <w:szCs w:val="21"/>
              </w:rPr>
            </w:pPr>
          </w:p>
        </w:tc>
        <w:tc>
          <w:tcPr>
            <w:tcW w:w="1036" w:type="dxa"/>
            <w:tcBorders>
              <w:top w:val="single" w:color="auto" w:sz="4" w:space="0"/>
              <w:left w:val="nil"/>
              <w:bottom w:val="single" w:color="auto" w:sz="4" w:space="0"/>
              <w:right w:val="single" w:color="auto" w:sz="4" w:space="0"/>
            </w:tcBorders>
            <w:vAlign w:val="center"/>
          </w:tcPr>
          <w:p>
            <w:pPr>
              <w:spacing w:line="280" w:lineRule="exact"/>
              <w:jc w:val="center"/>
              <w:rPr>
                <w:color w:val="000000"/>
                <w:sz w:val="21"/>
                <w:szCs w:val="21"/>
              </w:rPr>
            </w:pPr>
          </w:p>
        </w:tc>
        <w:tc>
          <w:tcPr>
            <w:tcW w:w="1300" w:type="dxa"/>
            <w:tcBorders>
              <w:top w:val="single" w:color="auto" w:sz="4" w:space="0"/>
              <w:left w:val="nil"/>
              <w:bottom w:val="single" w:color="auto" w:sz="4" w:space="0"/>
              <w:right w:val="single" w:color="auto" w:sz="4" w:space="0"/>
            </w:tcBorders>
            <w:vAlign w:val="center"/>
          </w:tcPr>
          <w:p>
            <w:pPr>
              <w:spacing w:line="280" w:lineRule="exact"/>
              <w:jc w:val="center"/>
              <w:rPr>
                <w:color w:val="000000"/>
                <w:sz w:val="21"/>
                <w:szCs w:val="21"/>
              </w:rPr>
            </w:pPr>
          </w:p>
        </w:tc>
      </w:tr>
    </w:tbl>
    <w:p>
      <w:pPr>
        <w:spacing w:line="280" w:lineRule="exact"/>
        <w:rPr>
          <w:color w:val="000000"/>
          <w:sz w:val="21"/>
          <w:szCs w:val="21"/>
        </w:rPr>
      </w:pPr>
      <w:r>
        <w:rPr>
          <w:rFonts w:hint="eastAsia"/>
          <w:color w:val="000000"/>
          <w:sz w:val="21"/>
          <w:szCs w:val="21"/>
        </w:rPr>
        <w:t>填报人：填报时间：联系电话：</w:t>
      </w:r>
    </w:p>
    <w:p>
      <w:pPr>
        <w:spacing w:line="280" w:lineRule="exact"/>
        <w:rPr>
          <w:color w:val="000000"/>
          <w:sz w:val="21"/>
          <w:szCs w:val="21"/>
        </w:rPr>
      </w:pPr>
    </w:p>
    <w:p>
      <w:pPr>
        <w:spacing w:line="280" w:lineRule="exact"/>
        <w:rPr>
          <w:color w:val="000000"/>
          <w:sz w:val="21"/>
          <w:szCs w:val="21"/>
        </w:rPr>
      </w:pPr>
      <w:r>
        <w:rPr>
          <w:rFonts w:hint="eastAsia"/>
          <w:color w:val="000000"/>
          <w:sz w:val="21"/>
          <w:szCs w:val="21"/>
        </w:rPr>
        <w:t>填报说明</w:t>
      </w:r>
      <w:r>
        <w:rPr>
          <w:color w:val="000000"/>
          <w:sz w:val="21"/>
          <w:szCs w:val="21"/>
        </w:rPr>
        <w:t>:</w:t>
      </w:r>
    </w:p>
    <w:p>
      <w:pPr>
        <w:numPr>
          <w:ilvl w:val="0"/>
          <w:numId w:val="1"/>
        </w:numPr>
        <w:spacing w:line="280" w:lineRule="exact"/>
        <w:rPr>
          <w:color w:val="000000"/>
          <w:sz w:val="21"/>
          <w:szCs w:val="21"/>
        </w:rPr>
      </w:pPr>
      <w:r>
        <w:rPr>
          <w:rFonts w:hint="eastAsia"/>
          <w:color w:val="000000"/>
          <w:sz w:val="21"/>
          <w:szCs w:val="21"/>
        </w:rPr>
        <w:t>本表与季后</w:t>
      </w:r>
      <w:r>
        <w:rPr>
          <w:color w:val="000000"/>
          <w:sz w:val="21"/>
          <w:szCs w:val="21"/>
        </w:rPr>
        <w:t>5</w:t>
      </w:r>
      <w:r>
        <w:rPr>
          <w:rFonts w:hint="eastAsia"/>
          <w:color w:val="000000"/>
          <w:sz w:val="21"/>
          <w:szCs w:val="21"/>
        </w:rPr>
        <w:t>日内上报，遇节假日顺延。</w:t>
      </w:r>
    </w:p>
    <w:p>
      <w:pPr>
        <w:numPr>
          <w:ilvl w:val="0"/>
          <w:numId w:val="1"/>
        </w:numPr>
        <w:spacing w:line="280" w:lineRule="exact"/>
        <w:rPr>
          <w:color w:val="000000"/>
          <w:sz w:val="21"/>
          <w:szCs w:val="21"/>
        </w:rPr>
      </w:pPr>
      <w:r>
        <w:rPr>
          <w:rFonts w:hint="eastAsia"/>
          <w:color w:val="000000"/>
          <w:sz w:val="21"/>
          <w:szCs w:val="21"/>
        </w:rPr>
        <w:t>指标</w:t>
      </w:r>
      <w:r>
        <w:rPr>
          <w:color w:val="000000"/>
          <w:sz w:val="21"/>
          <w:szCs w:val="21"/>
        </w:rPr>
        <w:t>8</w:t>
      </w:r>
      <w:r>
        <w:rPr>
          <w:rFonts w:hint="eastAsia"/>
          <w:color w:val="000000"/>
          <w:sz w:val="21"/>
          <w:szCs w:val="21"/>
        </w:rPr>
        <w:t>“本季度完成见习人数”：是指按照见习协议的规定，如期完成就业见习的人数：以及见习期虽未满，但提前被见习单位留用的人数。（见习期内，因见习人员个人原因等提前结束见习的人员数不算在内）</w:t>
      </w:r>
    </w:p>
    <w:p>
      <w:pPr>
        <w:numPr>
          <w:ilvl w:val="0"/>
          <w:numId w:val="1"/>
        </w:numPr>
        <w:spacing w:line="280" w:lineRule="exact"/>
        <w:rPr>
          <w:color w:val="000000"/>
          <w:sz w:val="21"/>
          <w:szCs w:val="21"/>
        </w:rPr>
      </w:pPr>
      <w:r>
        <w:rPr>
          <w:rFonts w:hint="eastAsia"/>
          <w:color w:val="000000"/>
          <w:sz w:val="21"/>
          <w:szCs w:val="21"/>
        </w:rPr>
        <w:t>指标</w:t>
      </w:r>
      <w:r>
        <w:rPr>
          <w:color w:val="000000"/>
          <w:sz w:val="21"/>
          <w:szCs w:val="21"/>
        </w:rPr>
        <w:t>11</w:t>
      </w:r>
      <w:r>
        <w:rPr>
          <w:rFonts w:hint="eastAsia"/>
          <w:color w:val="000000"/>
          <w:sz w:val="21"/>
          <w:szCs w:val="21"/>
        </w:rPr>
        <w:t>“其他方式就业人数”：是指见习期满后除被见习单位留用外，通过见习单位或公共就业人才服务机构推荐、个人自主择业等方式实现就业的。</w:t>
      </w:r>
    </w:p>
    <w:p>
      <w:pPr>
        <w:spacing w:line="280" w:lineRule="exact"/>
        <w:rPr>
          <w:rFonts w:ascii="仿宋_GB2312" w:hAnsi="仿宋_GB2312" w:eastAsia="仿宋_GB2312" w:cs="仿宋_GB2312"/>
          <w:b/>
          <w:bCs/>
          <w:color w:val="000000"/>
          <w:sz w:val="21"/>
          <w:szCs w:val="21"/>
        </w:rPr>
      </w:pPr>
      <w:r>
        <w:rPr>
          <w:color w:val="000000"/>
          <w:sz w:val="21"/>
          <w:szCs w:val="21"/>
        </w:rPr>
        <w:t xml:space="preserve">4. </w:t>
      </w:r>
      <w:r>
        <w:rPr>
          <w:rFonts w:hint="eastAsia"/>
          <w:color w:val="000000"/>
          <w:sz w:val="21"/>
          <w:szCs w:val="21"/>
        </w:rPr>
        <w:t>指标</w:t>
      </w:r>
      <w:r>
        <w:rPr>
          <w:color w:val="000000"/>
          <w:sz w:val="21"/>
          <w:szCs w:val="21"/>
        </w:rPr>
        <w:t>13</w:t>
      </w:r>
      <w:r>
        <w:rPr>
          <w:rFonts w:hint="eastAsia"/>
          <w:color w:val="000000"/>
          <w:sz w:val="21"/>
          <w:szCs w:val="21"/>
        </w:rPr>
        <w:t>“本年度累计各级财政实际拨付的见习补贴资金数”：是指省、市、县级财政实际拨付的见习补贴资金数，包括分配拨付中央财政下达的就业补助资金中用于见习补贴的部分。</w:t>
      </w:r>
    </w:p>
    <w:p>
      <w:pPr>
        <w:spacing w:line="280" w:lineRule="exact"/>
        <w:rPr>
          <w:color w:val="000000"/>
          <w:sz w:val="21"/>
          <w:szCs w:val="21"/>
        </w:rPr>
      </w:pPr>
    </w:p>
    <w:p>
      <w:pPr>
        <w:spacing w:line="280" w:lineRule="exact"/>
        <w:rPr>
          <w:rFonts w:hint="eastAsia"/>
          <w:color w:val="000000"/>
          <w:sz w:val="21"/>
          <w:szCs w:val="21"/>
        </w:rPr>
      </w:pPr>
    </w:p>
    <w:p>
      <w:pPr>
        <w:rPr>
          <w:color w:val="000000"/>
        </w:rPr>
        <w:sectPr>
          <w:pgSz w:w="16838" w:h="11906" w:orient="landscape"/>
          <w:pgMar w:top="1531" w:right="1531" w:bottom="1531" w:left="1531" w:header="851" w:footer="1588" w:gutter="0"/>
          <w:cols w:space="720" w:num="1"/>
          <w:docGrid w:type="linesAndChars" w:linePitch="587" w:charSpace="-849"/>
        </w:sectPr>
      </w:pPr>
    </w:p>
    <w:p>
      <w:pPr>
        <w:rPr>
          <w:rFonts w:hint="eastAsia"/>
          <w:color w:val="000000"/>
        </w:rPr>
      </w:pPr>
    </w:p>
    <w:p>
      <w:pPr>
        <w:rPr>
          <w:color w:val="000000"/>
        </w:rPr>
        <w:sectPr>
          <w:pgSz w:w="11906" w:h="16838"/>
          <w:pgMar w:top="2098" w:right="1531" w:bottom="1814" w:left="1531" w:header="851" w:footer="1588" w:gutter="0"/>
          <w:cols w:space="720" w:num="1"/>
          <w:titlePg/>
          <w:docGrid w:type="linesAndChars" w:linePitch="587" w:charSpace="-849"/>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785D9"/>
    <w:multiLevelType w:val="singleLevel"/>
    <w:tmpl w:val="60D785D9"/>
    <w:lvl w:ilvl="0" w:tentative="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A3A54"/>
    <w:rsid w:val="173A3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unhideWhenUsed/>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2020-08-13T02:42:00Z</dcterms:created>
  <dc:creator>user</dc:creator>
  <cp:lastModifiedBy>user</cp:lastModifiedBy>
  <dcterms:modified xsi:type="dcterms:W3CDTF">2020-08-13T02:42:40Z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