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附件3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聘请劳动能力鉴定专家劳务费代扣代缴个税明细表</w:t>
      </w:r>
      <w:bookmarkEnd w:id="0"/>
    </w:p>
    <w:p>
      <w:pPr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编制单位：                       时间：                            单位：元、人次</w:t>
      </w:r>
    </w:p>
    <w:tbl>
      <w:tblPr>
        <w:tblStyle w:val="3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09"/>
        <w:gridCol w:w="2231"/>
        <w:gridCol w:w="1985"/>
        <w:gridCol w:w="1417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姓名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身份证号码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开户银行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累计从事鉴定天数（天）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支付劳务报酬税前金额（元）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支付劳务报酬税后金额（元）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应纳个人所得税金额（元）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合    计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—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—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—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</w:tbl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鉴定机构填表人签字：                                                      鉴定机构负责人签字：</w:t>
      </w:r>
    </w:p>
    <w:p>
      <w:r>
        <w:rPr>
          <w:rFonts w:hint="eastAsia" w:ascii="仿宋_GB2312" w:hAnsi="仿宋" w:eastAsia="仿宋_GB2312"/>
          <w:sz w:val="24"/>
        </w:rPr>
        <w:t>注：鉴定专家劳务费，按照鉴定服务项目，以自然月为单位代缴个税。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50D53"/>
    <w:rsid w:val="2BB50D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2018-12-04T02:11:00Z</dcterms:created>
  <dc:creator>user</dc:creator>
  <cp:lastModifiedBy>user</cp:lastModifiedBy>
  <dcterms:modified xsi:type="dcterms:W3CDTF">2018-12-04T02:11:25Z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